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drawings/drawing6.xml" ContentType="application/vnd.openxmlformats-officedocument.drawingml.chartshap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drawings/drawing3.xml" ContentType="application/vnd.openxmlformats-officedocument.drawingml.chartshapes+xml"/>
  <Override PartName="/word/charts/chart9.xml" ContentType="application/vnd.openxmlformats-officedocument.drawingml.chart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drawings/drawing1.xml" ContentType="application/vnd.openxmlformats-officedocument.drawingml.chartshapes+xml"/>
  <Override PartName="/word/charts/chart7.xml" ContentType="application/vnd.openxmlformats-officedocument.drawingml.chart+xml"/>
  <Override PartName="/word/drawings/drawing2.xml" ContentType="application/vnd.openxmlformats-officedocument.drawingml.chartshapes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E73" w:rsidRPr="005B7CB8" w:rsidRDefault="00624D97" w:rsidP="001A50AB">
      <w:pPr>
        <w:rPr>
          <w:rFonts w:ascii="Calibri" w:hAnsi="Calibri" w:cstheme="minorHAnsi"/>
        </w:rPr>
      </w:pPr>
      <w:r w:rsidRPr="005B7CB8">
        <w:rPr>
          <w:rFonts w:ascii="Calibri" w:hAnsi="Calibri" w:cstheme="minorHAnsi"/>
          <w:noProof/>
        </w:rPr>
        <w:drawing>
          <wp:anchor distT="0" distB="0" distL="114300" distR="114300" simplePos="0" relativeHeight="251654656" behindDoc="1" locked="0" layoutInCell="1" allowOverlap="0">
            <wp:simplePos x="0" y="0"/>
            <wp:positionH relativeFrom="column">
              <wp:posOffset>-876935</wp:posOffset>
            </wp:positionH>
            <wp:positionV relativeFrom="paragraph">
              <wp:posOffset>1674495</wp:posOffset>
            </wp:positionV>
            <wp:extent cx="7658100" cy="6005830"/>
            <wp:effectExtent l="0" t="0" r="0" b="0"/>
            <wp:wrapSquare wrapText="bothSides"/>
            <wp:docPr id="3" name="Picture 2" descr="C:\Worker\Work\bfb\package\office\powerpoint\ti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orker\Work\bfb\package\office\powerpoint\titl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600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1932">
        <w:rPr>
          <w:rFonts w:ascii="Calibri" w:hAnsi="Calibri" w:cstheme="minorHAn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-7.85pt;margin-top:397.15pt;width:351pt;height:135pt;z-index:25165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u2vtAIAALs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xxNMRK0hR49sMGglRzQlS1P3+kEvO478DMDHEObHVXd3cniq0ZCrmsqduxWKdnXjJaQXmhv+hdX&#10;RxxtQbb9B1lCGLo30gENlWpt7aAaCNChTY/n1thUCjgkZDqfB2AqwBbOQzKFjY1Bk9P1TmnzjskW&#10;2UWKFfTewdPDnTaj68nFRhMy500D5zRpxLMDwBxPIDhctTabhmvnjziIN4vNgngkmm08EmSZd5uv&#10;iTfLw/k0u8rW6yz8aeOGJKl5WTJhw5ykFZI/a91R5KMozuLSsuGlhbMpabXbrhuFDhSknbvvWJAL&#10;N/95Gq5ewOUFpTAiwSqKvXy2mHskJ1MvngcLLwjjVTwLSEyy/DmlOy7Yv1NCfYrjKejO0fktt8B9&#10;r7nRpOUGhkfD2xQvzk40sRrciNK11lDejOuLUtj0n0oB7T412inWinSUqxm2A6BYGW9l+QjaVRKU&#10;BSqEiQeLWqrvGPUwPVKsv+2pYhg17wXoPw4JsePGbUC6EWzUpWV7aaGiAKgUG4zG5dqMI2rfKb6r&#10;IdL44oS8hTdTcafmp6yOLw0mhCN1nGZ2BF3undfTzF3+AgAA//8DAFBLAwQUAAYACAAAACEA1ukU&#10;Mt8AAAAMAQAADwAAAGRycy9kb3ducmV2LnhtbEyPTU/CQBCG7yb8h82YeINdFArUbonReNUASsJt&#10;6Q5tQ3e26S60/nvHk9zm48k7z2TrwTXiil2oPWmYThQIpMLbmkoNX7v38RJEiIasaTyhhh8MsM5H&#10;d5lJre9pg9dtLAWHUEiNhirGNpUyFBU6Eya+ReLdyXfORG67UtrO9BzuGvmoVCKdqYkvVKbF1wqL&#10;8/biNHx/nA77mfos39y87f2gJLmV1Prhfnh5BhFxiP8w/OmzOuTsdPQXskE0GsbT+YJRDYvV7AkE&#10;E8ky4eLIqEp4JPNM3j6R/wIAAP//AwBQSwECLQAUAAYACAAAACEAtoM4kv4AAADhAQAAEwAAAAAA&#10;AAAAAAAAAAAAAAAAW0NvbnRlbnRfVHlwZXNdLnhtbFBLAQItABQABgAIAAAAIQA4/SH/1gAAAJQB&#10;AAALAAAAAAAAAAAAAAAAAC8BAABfcmVscy8ucmVsc1BLAQItABQABgAIAAAAIQAPvu2vtAIAALsF&#10;AAAOAAAAAAAAAAAAAAAAAC4CAABkcnMvZTJvRG9jLnhtbFBLAQItABQABgAIAAAAIQDW6RQy3wAA&#10;AAwBAAAPAAAAAAAAAAAAAAAAAA4FAABkcnMvZG93bnJldi54bWxQSwUGAAAAAAQABADzAAAAGgYA&#10;AAAA&#10;" filled="f" stroked="f">
            <v:textbox style="mso-next-textbox:#Text Box 3">
              <w:txbxContent>
                <w:p w:rsidR="00F8783C" w:rsidRPr="001A50AB" w:rsidRDefault="00F8783C" w:rsidP="001A50AB">
                  <w:pPr>
                    <w:jc w:val="left"/>
                    <w:rPr>
                      <w:color w:val="FFFFFF" w:themeColor="background1"/>
                      <w:sz w:val="40"/>
                      <w:szCs w:val="40"/>
                    </w:rPr>
                  </w:pPr>
                  <w:r w:rsidRPr="00147409">
                    <w:rPr>
                      <w:color w:val="FFFFFF" w:themeColor="background1"/>
                      <w:sz w:val="40"/>
                      <w:szCs w:val="40"/>
                    </w:rPr>
                    <w:t xml:space="preserve">Междинен доклад за дейността на Българска фондова борса АД </w:t>
                  </w:r>
                  <w:r w:rsidRPr="00147409">
                    <w:rPr>
                      <w:color w:val="FFFFFF" w:themeColor="background1"/>
                      <w:sz w:val="40"/>
                      <w:szCs w:val="40"/>
                    </w:rPr>
                    <w:br/>
                    <w:t>през първото шестмесечие на 20</w:t>
                  </w:r>
                  <w:r w:rsidRPr="00147409">
                    <w:rPr>
                      <w:color w:val="FFFFFF" w:themeColor="background1"/>
                      <w:sz w:val="40"/>
                      <w:szCs w:val="40"/>
                      <w:lang w:val="en-US"/>
                    </w:rPr>
                    <w:t>20</w:t>
                  </w:r>
                  <w:r w:rsidRPr="00147409">
                    <w:rPr>
                      <w:color w:val="FFFFFF" w:themeColor="background1"/>
                      <w:sz w:val="40"/>
                      <w:szCs w:val="40"/>
                    </w:rPr>
                    <w:t xml:space="preserve"> г.</w:t>
                  </w:r>
                </w:p>
              </w:txbxContent>
            </v:textbox>
          </v:shape>
        </w:pict>
      </w:r>
      <w:r w:rsidR="00B30EB6" w:rsidRPr="005B7CB8">
        <w:rPr>
          <w:rFonts w:ascii="Calibri" w:hAnsi="Calibri" w:cstheme="minorHAnsi"/>
        </w:rPr>
        <w:br w:type="page"/>
      </w:r>
    </w:p>
    <w:tbl>
      <w:tblPr>
        <w:tblW w:w="9873" w:type="dxa"/>
        <w:jc w:val="center"/>
        <w:tblCellMar>
          <w:left w:w="70" w:type="dxa"/>
          <w:right w:w="70" w:type="dxa"/>
        </w:tblCellMar>
        <w:tblLook w:val="04A0"/>
      </w:tblPr>
      <w:tblGrid>
        <w:gridCol w:w="5860"/>
        <w:gridCol w:w="1758"/>
        <w:gridCol w:w="2255"/>
      </w:tblGrid>
      <w:tr w:rsidR="0086644F" w:rsidRPr="000B0440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6B0975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szCs w:val="22"/>
              </w:rPr>
            </w:pPr>
            <w:r w:rsidRPr="006B0975">
              <w:rPr>
                <w:rFonts w:ascii="Calibri" w:hAnsi="Calibri"/>
                <w:b/>
                <w:bCs/>
                <w:szCs w:val="22"/>
              </w:rPr>
              <w:lastRenderedPageBreak/>
              <w:t>БЪЛГАРСКА ФОНДОВА БОРСА АД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6B0975" w:rsidRDefault="0086644F" w:rsidP="00570CBA">
            <w:pPr>
              <w:widowControl/>
              <w:spacing w:line="240" w:lineRule="auto"/>
              <w:jc w:val="center"/>
              <w:rPr>
                <w:rFonts w:ascii="Calibri" w:hAnsi="Calibri"/>
                <w:szCs w:val="22"/>
              </w:rPr>
            </w:pPr>
            <w:r w:rsidRPr="006B0975">
              <w:rPr>
                <w:rFonts w:ascii="Calibri" w:hAnsi="Calibri"/>
                <w:szCs w:val="22"/>
              </w:rPr>
              <w:t> 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6B0975" w:rsidRDefault="0086644F" w:rsidP="00570CBA">
            <w:pPr>
              <w:widowControl/>
              <w:spacing w:line="240" w:lineRule="auto"/>
              <w:jc w:val="center"/>
              <w:rPr>
                <w:rFonts w:ascii="Calibri" w:hAnsi="Calibri"/>
                <w:szCs w:val="22"/>
              </w:rPr>
            </w:pPr>
            <w:r w:rsidRPr="006B0975">
              <w:rPr>
                <w:rFonts w:ascii="Calibri" w:hAnsi="Calibri"/>
                <w:szCs w:val="22"/>
              </w:rPr>
              <w:t> </w:t>
            </w:r>
          </w:p>
        </w:tc>
      </w:tr>
      <w:tr w:rsidR="0086644F" w:rsidRPr="000B0440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6B0975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szCs w:val="22"/>
              </w:rPr>
            </w:pPr>
            <w:r w:rsidRPr="006B0975">
              <w:rPr>
                <w:rFonts w:ascii="Calibri" w:hAnsi="Calibri"/>
                <w:b/>
                <w:bCs/>
                <w:szCs w:val="22"/>
              </w:rPr>
              <w:t>ИНДИВИДУАЛЕН ОТЧЕТ ЗА ФИНАНСОВОТО СЪСТОЯНИЕ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6B0975" w:rsidRDefault="0086644F" w:rsidP="00570CBA">
            <w:pPr>
              <w:widowControl/>
              <w:spacing w:line="240" w:lineRule="auto"/>
              <w:jc w:val="center"/>
              <w:rPr>
                <w:rFonts w:ascii="Calibri" w:hAnsi="Calibri"/>
                <w:szCs w:val="22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6B0975" w:rsidRDefault="0086644F" w:rsidP="00570CBA">
            <w:pPr>
              <w:widowControl/>
              <w:spacing w:line="240" w:lineRule="auto"/>
              <w:jc w:val="center"/>
              <w:rPr>
                <w:rFonts w:ascii="Calibri" w:hAnsi="Calibri"/>
                <w:szCs w:val="22"/>
              </w:rPr>
            </w:pPr>
          </w:p>
        </w:tc>
      </w:tr>
      <w:tr w:rsidR="0086644F" w:rsidRPr="000B0440" w:rsidTr="00570CBA">
        <w:trPr>
          <w:trHeight w:val="87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6B0975" w:rsidRDefault="0086644F" w:rsidP="0086644F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szCs w:val="22"/>
              </w:rPr>
            </w:pPr>
            <w:r w:rsidRPr="006B0975">
              <w:rPr>
                <w:rFonts w:ascii="Calibri" w:hAnsi="Calibri"/>
                <w:b/>
                <w:bCs/>
                <w:szCs w:val="22"/>
              </w:rPr>
              <w:t>към 3</w:t>
            </w:r>
            <w:r>
              <w:rPr>
                <w:rFonts w:ascii="Calibri" w:hAnsi="Calibri"/>
                <w:b/>
                <w:bCs/>
                <w:szCs w:val="22"/>
                <w:lang w:val="en-US"/>
              </w:rPr>
              <w:t>0</w:t>
            </w:r>
            <w:r w:rsidRPr="006B0975">
              <w:rPr>
                <w:rFonts w:ascii="Calibri" w:hAnsi="Calibri"/>
                <w:b/>
                <w:bCs/>
                <w:szCs w:val="22"/>
              </w:rPr>
              <w:t xml:space="preserve"> </w:t>
            </w:r>
            <w:r>
              <w:rPr>
                <w:rFonts w:ascii="Calibri" w:hAnsi="Calibri"/>
                <w:b/>
                <w:bCs/>
                <w:szCs w:val="22"/>
              </w:rPr>
              <w:t>юни</w:t>
            </w:r>
            <w:r w:rsidRPr="006B0975">
              <w:rPr>
                <w:rFonts w:ascii="Calibri" w:hAnsi="Calibri"/>
                <w:b/>
                <w:bCs/>
                <w:szCs w:val="22"/>
              </w:rPr>
              <w:t xml:space="preserve"> 20</w:t>
            </w:r>
            <w:r w:rsidRPr="006B0975">
              <w:rPr>
                <w:rFonts w:ascii="Calibri" w:hAnsi="Calibri"/>
                <w:b/>
                <w:bCs/>
                <w:szCs w:val="22"/>
                <w:lang w:val="en-US"/>
              </w:rPr>
              <w:t>20</w:t>
            </w:r>
            <w:r w:rsidRPr="006B0975">
              <w:rPr>
                <w:rFonts w:ascii="Calibri" w:hAnsi="Calibri"/>
                <w:b/>
                <w:bCs/>
                <w:szCs w:val="22"/>
              </w:rPr>
              <w:t xml:space="preserve"> година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0B0440" w:rsidRDefault="0086644F" w:rsidP="00570CBA">
            <w:pPr>
              <w:widowControl/>
              <w:spacing w:line="240" w:lineRule="auto"/>
              <w:jc w:val="center"/>
              <w:rPr>
                <w:rFonts w:ascii="Calibri" w:hAnsi="Calibri"/>
                <w:szCs w:val="22"/>
                <w:highlight w:val="yellow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0B0440" w:rsidRDefault="0086644F" w:rsidP="00570CBA">
            <w:pPr>
              <w:widowControl/>
              <w:spacing w:line="240" w:lineRule="auto"/>
              <w:jc w:val="center"/>
              <w:rPr>
                <w:rFonts w:ascii="Calibri" w:hAnsi="Calibri"/>
                <w:szCs w:val="22"/>
                <w:highlight w:val="yellow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center"/>
              <w:rPr>
                <w:rFonts w:ascii="Calibri" w:hAnsi="Calibri"/>
                <w:szCs w:val="22"/>
                <w:highlight w:val="yellow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86644F">
            <w:pPr>
              <w:widowControl/>
              <w:spacing w:line="240" w:lineRule="auto"/>
              <w:jc w:val="center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30 юни 20</w:t>
            </w:r>
            <w:r w:rsidRPr="008C4628">
              <w:rPr>
                <w:rFonts w:ascii="Calibri" w:hAnsi="Calibri"/>
                <w:b/>
                <w:bCs/>
                <w:szCs w:val="22"/>
                <w:lang w:val="en-US"/>
              </w:rPr>
              <w:t>20</w:t>
            </w:r>
            <w:r w:rsidRPr="008C4628">
              <w:rPr>
                <w:rFonts w:ascii="Calibri" w:hAnsi="Calibri"/>
                <w:b/>
                <w:bCs/>
                <w:szCs w:val="22"/>
              </w:rPr>
              <w:t xml:space="preserve"> г.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center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31 декември 2019 г.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  <w:highlight w:val="yellow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center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BGN'000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center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BGN'000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АКТИВ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center"/>
              <w:rPr>
                <w:rFonts w:ascii="Calibri" w:hAnsi="Calibri"/>
                <w:szCs w:val="22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Нетекущи активи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Имоти, машини и оборудване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375F23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1 3</w:t>
            </w:r>
            <w:r w:rsidR="00375F23" w:rsidRPr="008C4628">
              <w:rPr>
                <w:rFonts w:ascii="Calibri" w:hAnsi="Calibri"/>
                <w:szCs w:val="22"/>
                <w:lang w:val="en-US"/>
              </w:rPr>
              <w:t>79</w:t>
            </w:r>
            <w:r w:rsidRPr="008C4628">
              <w:rPr>
                <w:rFonts w:ascii="Calibri" w:hAnsi="Calibri"/>
                <w:szCs w:val="22"/>
              </w:rPr>
              <w:t xml:space="preserve"> 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1 337 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Нематериални активи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375F23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</w:t>
            </w:r>
            <w:r w:rsidR="00375F23" w:rsidRPr="008C4628">
              <w:rPr>
                <w:rFonts w:ascii="Calibri" w:hAnsi="Calibri"/>
                <w:szCs w:val="22"/>
                <w:lang w:val="en-US"/>
              </w:rPr>
              <w:t>576</w:t>
            </w:r>
            <w:r w:rsidRPr="008C4628">
              <w:rPr>
                <w:rFonts w:ascii="Calibri" w:hAnsi="Calibri"/>
                <w:szCs w:val="22"/>
              </w:rPr>
              <w:t xml:space="preserve"> 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627 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Инвестиции в дъщерни дружества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375F23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5 3</w:t>
            </w:r>
            <w:r w:rsidR="00375F23" w:rsidRPr="008C4628">
              <w:rPr>
                <w:rFonts w:ascii="Calibri" w:hAnsi="Calibri"/>
                <w:szCs w:val="22"/>
                <w:lang w:val="en-US"/>
              </w:rPr>
              <w:t>6</w:t>
            </w:r>
            <w:r w:rsidRPr="008C4628">
              <w:rPr>
                <w:rFonts w:ascii="Calibri" w:hAnsi="Calibri"/>
                <w:szCs w:val="22"/>
              </w:rPr>
              <w:t xml:space="preserve">4 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5 364 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Инвестиции в съвместни дружества 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53 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53 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Финансови активи по справедлива стойност през друг всеобхватен доход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937475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2 </w:t>
            </w:r>
            <w:r w:rsidR="00937475">
              <w:rPr>
                <w:rFonts w:ascii="Calibri" w:hAnsi="Calibri"/>
                <w:szCs w:val="22"/>
                <w:lang w:val="en-US"/>
              </w:rPr>
              <w:t>311</w:t>
            </w:r>
            <w:r w:rsidRPr="008C4628">
              <w:rPr>
                <w:rFonts w:ascii="Calibri" w:hAnsi="Calibri"/>
                <w:szCs w:val="22"/>
              </w:rPr>
              <w:t xml:space="preserve"> 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2 317 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Активи по отсрочени данъци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101 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97 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937475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9 7</w:t>
            </w:r>
            <w:r w:rsidR="00937475">
              <w:rPr>
                <w:rFonts w:ascii="Calibri" w:hAnsi="Calibri"/>
                <w:b/>
                <w:bCs/>
                <w:szCs w:val="22"/>
                <w:lang w:val="en-US"/>
              </w:rPr>
              <w:t>84</w:t>
            </w:r>
            <w:r w:rsidRPr="008C4628">
              <w:rPr>
                <w:rFonts w:ascii="Calibri" w:hAnsi="Calibri"/>
                <w:b/>
                <w:bCs/>
                <w:szCs w:val="22"/>
              </w:rPr>
              <w:t xml:space="preserve"> 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9 795 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szCs w:val="22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highlight w:val="yellow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Текущи активи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highlight w:val="yellow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Търговски вземания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7A2CDB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11</w:t>
            </w:r>
            <w:r w:rsidR="007A2CDB" w:rsidRPr="008C4628">
              <w:rPr>
                <w:rFonts w:ascii="Calibri" w:hAnsi="Calibri"/>
                <w:szCs w:val="22"/>
                <w:lang w:val="en-US"/>
              </w:rPr>
              <w:t>7</w:t>
            </w:r>
            <w:r w:rsidRPr="008C4628">
              <w:rPr>
                <w:rFonts w:ascii="Calibri" w:hAnsi="Calibri"/>
                <w:szCs w:val="22"/>
              </w:rPr>
              <w:t xml:space="preserve"> 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173 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Други вземания и предплатени разходи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937475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</w:t>
            </w:r>
            <w:r w:rsidR="007A2CDB" w:rsidRPr="008C4628">
              <w:rPr>
                <w:rFonts w:ascii="Calibri" w:hAnsi="Calibri"/>
                <w:szCs w:val="22"/>
                <w:lang w:val="en-US"/>
              </w:rPr>
              <w:t>2 34</w:t>
            </w:r>
            <w:r w:rsidR="00937475">
              <w:rPr>
                <w:rFonts w:ascii="Calibri" w:hAnsi="Calibri"/>
                <w:szCs w:val="22"/>
                <w:lang w:val="en-US"/>
              </w:rPr>
              <w:t>1</w:t>
            </w:r>
            <w:r w:rsidRPr="008C4628">
              <w:rPr>
                <w:rFonts w:ascii="Calibri" w:hAnsi="Calibri"/>
                <w:szCs w:val="22"/>
              </w:rPr>
              <w:t xml:space="preserve"> 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98 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Парични средства и парични еквиваленти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7A2CDB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</w:t>
            </w:r>
            <w:r w:rsidR="007A2CDB" w:rsidRPr="008C4628">
              <w:rPr>
                <w:rFonts w:ascii="Calibri" w:hAnsi="Calibri"/>
                <w:szCs w:val="22"/>
                <w:lang w:val="en-US"/>
              </w:rPr>
              <w:t>941</w:t>
            </w:r>
            <w:r w:rsidRPr="008C4628">
              <w:rPr>
                <w:rFonts w:ascii="Calibri" w:hAnsi="Calibri"/>
                <w:szCs w:val="22"/>
              </w:rPr>
              <w:t xml:space="preserve"> 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1 468 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937475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</w:t>
            </w:r>
            <w:r w:rsidR="007A2CDB" w:rsidRPr="008C4628">
              <w:rPr>
                <w:rFonts w:ascii="Calibri" w:hAnsi="Calibri"/>
                <w:b/>
                <w:bCs/>
                <w:szCs w:val="22"/>
                <w:lang w:val="en-US"/>
              </w:rPr>
              <w:t>3</w:t>
            </w:r>
            <w:r w:rsidRPr="008C4628">
              <w:rPr>
                <w:rFonts w:ascii="Calibri" w:hAnsi="Calibri"/>
                <w:b/>
                <w:bCs/>
                <w:szCs w:val="22"/>
              </w:rPr>
              <w:t xml:space="preserve"> </w:t>
            </w:r>
            <w:r w:rsidR="00937475">
              <w:rPr>
                <w:rFonts w:ascii="Calibri" w:hAnsi="Calibri"/>
                <w:b/>
                <w:bCs/>
                <w:szCs w:val="22"/>
                <w:lang w:val="en-US"/>
              </w:rPr>
              <w:t>399</w:t>
            </w:r>
            <w:r w:rsidRPr="008C4628">
              <w:rPr>
                <w:rFonts w:ascii="Calibri" w:hAnsi="Calibri"/>
                <w:b/>
                <w:bCs/>
                <w:szCs w:val="22"/>
              </w:rPr>
              <w:t xml:space="preserve"> 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1 739 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szCs w:val="22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 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 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ОБЩО АКТИВИ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937475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1</w:t>
            </w:r>
            <w:r w:rsidR="007A2CDB" w:rsidRPr="008C4628">
              <w:rPr>
                <w:rFonts w:ascii="Calibri" w:hAnsi="Calibri"/>
                <w:b/>
                <w:bCs/>
                <w:szCs w:val="22"/>
                <w:lang w:val="en-US"/>
              </w:rPr>
              <w:t>3</w:t>
            </w:r>
            <w:r w:rsidRPr="008C4628">
              <w:rPr>
                <w:rFonts w:ascii="Calibri" w:hAnsi="Calibri"/>
                <w:b/>
                <w:bCs/>
                <w:szCs w:val="22"/>
              </w:rPr>
              <w:t xml:space="preserve"> </w:t>
            </w:r>
            <w:r w:rsidR="007A2CDB" w:rsidRPr="008C4628">
              <w:rPr>
                <w:rFonts w:ascii="Calibri" w:hAnsi="Calibri"/>
                <w:b/>
                <w:bCs/>
                <w:szCs w:val="22"/>
                <w:lang w:val="en-US"/>
              </w:rPr>
              <w:t>1</w:t>
            </w:r>
            <w:r w:rsidR="00937475">
              <w:rPr>
                <w:rFonts w:ascii="Calibri" w:hAnsi="Calibri"/>
                <w:b/>
                <w:bCs/>
                <w:szCs w:val="22"/>
                <w:lang w:val="en-US"/>
              </w:rPr>
              <w:t>83</w:t>
            </w:r>
            <w:r w:rsidRPr="008C4628">
              <w:rPr>
                <w:rFonts w:ascii="Calibri" w:hAnsi="Calibri"/>
                <w:b/>
                <w:bCs/>
                <w:szCs w:val="22"/>
              </w:rPr>
              <w:t xml:space="preserve"> 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11 534 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highlight w:val="yellow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СОБСТВЕН КАПИТАЛ И ПАСИВИ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highlight w:val="yellow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highlight w:val="yellow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СОБСТВЕН КАПИТАЛ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highlight w:val="yellow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Основен акционерен капитал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6 583 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6 583 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Резерви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7A2CDB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3 7</w:t>
            </w:r>
            <w:r w:rsidR="007A2CDB" w:rsidRPr="008C4628">
              <w:rPr>
                <w:rFonts w:ascii="Calibri" w:hAnsi="Calibri"/>
                <w:szCs w:val="22"/>
                <w:lang w:val="en-US"/>
              </w:rPr>
              <w:t>6</w:t>
            </w:r>
            <w:r w:rsidRPr="008C4628">
              <w:rPr>
                <w:rFonts w:ascii="Calibri" w:hAnsi="Calibri"/>
                <w:szCs w:val="22"/>
              </w:rPr>
              <w:t xml:space="preserve">6 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3 813 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Натрупани печалби/(загуби)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7A2CDB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</w:t>
            </w:r>
            <w:r w:rsidR="007A2CDB" w:rsidRPr="008C4628">
              <w:rPr>
                <w:rFonts w:ascii="Calibri" w:hAnsi="Calibri"/>
                <w:szCs w:val="22"/>
                <w:lang w:val="en-US"/>
              </w:rPr>
              <w:t>2 143</w:t>
            </w:r>
            <w:r w:rsidRPr="008C4628">
              <w:rPr>
                <w:rFonts w:ascii="Calibri" w:hAnsi="Calibri"/>
                <w:szCs w:val="22"/>
              </w:rPr>
              <w:t xml:space="preserve"> 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364 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7A2CDB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1</w:t>
            </w:r>
            <w:r w:rsidR="007A2CDB" w:rsidRPr="008C4628">
              <w:rPr>
                <w:rFonts w:ascii="Calibri" w:hAnsi="Calibri"/>
                <w:b/>
                <w:bCs/>
                <w:szCs w:val="22"/>
                <w:lang w:val="en-US"/>
              </w:rPr>
              <w:t>2</w:t>
            </w:r>
            <w:r w:rsidRPr="008C4628">
              <w:rPr>
                <w:rFonts w:ascii="Calibri" w:hAnsi="Calibri"/>
                <w:b/>
                <w:bCs/>
                <w:szCs w:val="22"/>
              </w:rPr>
              <w:t xml:space="preserve"> </w:t>
            </w:r>
            <w:r w:rsidR="007A2CDB" w:rsidRPr="008C4628">
              <w:rPr>
                <w:rFonts w:ascii="Calibri" w:hAnsi="Calibri"/>
                <w:b/>
                <w:bCs/>
                <w:szCs w:val="22"/>
                <w:lang w:val="en-US"/>
              </w:rPr>
              <w:t>492</w:t>
            </w:r>
            <w:r w:rsidRPr="008C4628">
              <w:rPr>
                <w:rFonts w:ascii="Calibri" w:hAnsi="Calibri"/>
                <w:b/>
                <w:bCs/>
                <w:szCs w:val="22"/>
              </w:rPr>
              <w:t xml:space="preserve"> 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10 760 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ПАСИВИ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 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 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Нетекущи задължения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highlight w:val="yellow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Задължения към доставчици и други кредитори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- 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- 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Дългосрочни задължения към персонала при пенсиониране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110 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110 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Задължения по лизинг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11 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11 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121 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121 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highlight w:val="yellow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Текущи задължения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highlight w:val="yellow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Задължения към доставчици и други кредитори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7A2CDB" w:rsidP="00937475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  <w:lang w:val="en-US"/>
              </w:rPr>
              <w:t>4</w:t>
            </w:r>
            <w:r w:rsidR="00937475">
              <w:rPr>
                <w:rFonts w:ascii="Calibri" w:hAnsi="Calibri"/>
                <w:szCs w:val="22"/>
                <w:lang w:val="en-US"/>
              </w:rPr>
              <w:t>41</w:t>
            </w:r>
            <w:r w:rsidR="0086644F" w:rsidRPr="008C4628">
              <w:rPr>
                <w:rFonts w:ascii="Calibri" w:hAnsi="Calibri"/>
                <w:szCs w:val="22"/>
              </w:rPr>
              <w:t xml:space="preserve"> 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522 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Задължения към персонала и социалното осигуряване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103 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105 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Задължения за данъци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7A2CDB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2</w:t>
            </w:r>
            <w:r w:rsidR="007A2CDB" w:rsidRPr="008C4628">
              <w:rPr>
                <w:rFonts w:ascii="Calibri" w:hAnsi="Calibri"/>
                <w:szCs w:val="22"/>
                <w:lang w:val="en-US"/>
              </w:rPr>
              <w:t>3</w:t>
            </w:r>
            <w:r w:rsidRPr="008C4628">
              <w:rPr>
                <w:rFonts w:ascii="Calibri" w:hAnsi="Calibri"/>
                <w:szCs w:val="22"/>
              </w:rPr>
              <w:t xml:space="preserve"> 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22 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Текуща част от задължения по лизинг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3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4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937475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</w:t>
            </w:r>
            <w:r w:rsidR="007A2CDB" w:rsidRPr="008C4628">
              <w:rPr>
                <w:rFonts w:ascii="Calibri" w:hAnsi="Calibri"/>
                <w:b/>
                <w:bCs/>
                <w:szCs w:val="22"/>
                <w:lang w:val="en-US"/>
              </w:rPr>
              <w:t>5</w:t>
            </w:r>
            <w:r w:rsidR="00937475">
              <w:rPr>
                <w:rFonts w:ascii="Calibri" w:hAnsi="Calibri"/>
                <w:b/>
                <w:bCs/>
                <w:szCs w:val="22"/>
                <w:lang w:val="en-US"/>
              </w:rPr>
              <w:t>70</w:t>
            </w:r>
            <w:r w:rsidRPr="008C4628">
              <w:rPr>
                <w:rFonts w:ascii="Calibri" w:hAnsi="Calibri"/>
                <w:b/>
                <w:bCs/>
                <w:szCs w:val="22"/>
              </w:rPr>
              <w:t xml:space="preserve"> 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653 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ОБЩО СОБСТВЕН КАПИТАЛ И ПАСИВИ 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937475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1</w:t>
            </w:r>
            <w:r w:rsidR="007A2CDB" w:rsidRPr="008C4628">
              <w:rPr>
                <w:rFonts w:ascii="Calibri" w:hAnsi="Calibri"/>
                <w:b/>
                <w:bCs/>
                <w:szCs w:val="22"/>
                <w:lang w:val="en-US"/>
              </w:rPr>
              <w:t>3</w:t>
            </w:r>
            <w:r w:rsidRPr="008C4628">
              <w:rPr>
                <w:rFonts w:ascii="Calibri" w:hAnsi="Calibri"/>
                <w:b/>
                <w:bCs/>
                <w:szCs w:val="22"/>
              </w:rPr>
              <w:t xml:space="preserve"> </w:t>
            </w:r>
            <w:r w:rsidR="007A2CDB" w:rsidRPr="008C4628">
              <w:rPr>
                <w:rFonts w:ascii="Calibri" w:hAnsi="Calibri"/>
                <w:b/>
                <w:bCs/>
                <w:szCs w:val="22"/>
                <w:lang w:val="en-US"/>
              </w:rPr>
              <w:t>1</w:t>
            </w:r>
            <w:r w:rsidR="00937475">
              <w:rPr>
                <w:rFonts w:ascii="Calibri" w:hAnsi="Calibri"/>
                <w:b/>
                <w:bCs/>
                <w:szCs w:val="22"/>
                <w:lang w:val="en-US"/>
              </w:rPr>
              <w:t>83</w:t>
            </w:r>
            <w:r w:rsidRPr="008C4628">
              <w:rPr>
                <w:rFonts w:ascii="Calibri" w:hAnsi="Calibri"/>
                <w:b/>
                <w:bCs/>
                <w:szCs w:val="22"/>
              </w:rPr>
              <w:t xml:space="preserve"> 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11 534 </w:t>
            </w:r>
          </w:p>
        </w:tc>
      </w:tr>
    </w:tbl>
    <w:p w:rsidR="0086644F" w:rsidRPr="008C4628" w:rsidRDefault="0086644F" w:rsidP="001A50AB">
      <w:pPr>
        <w:rPr>
          <w:rFonts w:ascii="Calibri" w:hAnsi="Calibri" w:cstheme="minorHAnsi"/>
          <w:highlight w:val="yellow"/>
          <w:lang w:val="en-US"/>
        </w:rPr>
      </w:pPr>
    </w:p>
    <w:p w:rsidR="0086644F" w:rsidRPr="008C4628" w:rsidRDefault="0086644F" w:rsidP="001A50AB">
      <w:pPr>
        <w:rPr>
          <w:rFonts w:ascii="Calibri" w:hAnsi="Calibri" w:cstheme="minorHAnsi"/>
          <w:highlight w:val="yellow"/>
        </w:rPr>
      </w:pPr>
    </w:p>
    <w:p w:rsidR="0086644F" w:rsidRPr="008C4628" w:rsidRDefault="0086644F" w:rsidP="001A50AB">
      <w:pPr>
        <w:rPr>
          <w:rFonts w:ascii="Calibri" w:hAnsi="Calibri" w:cstheme="minorHAnsi"/>
          <w:highlight w:val="yellow"/>
        </w:rPr>
      </w:pPr>
    </w:p>
    <w:p w:rsidR="0086644F" w:rsidRPr="008C4628" w:rsidRDefault="0086644F" w:rsidP="001A50AB">
      <w:pPr>
        <w:rPr>
          <w:rFonts w:ascii="Calibri" w:hAnsi="Calibri" w:cstheme="minorHAnsi"/>
          <w:highlight w:val="yellow"/>
        </w:rPr>
      </w:pPr>
    </w:p>
    <w:tbl>
      <w:tblPr>
        <w:tblW w:w="9948" w:type="dxa"/>
        <w:jc w:val="center"/>
        <w:tblCellMar>
          <w:left w:w="70" w:type="dxa"/>
          <w:right w:w="70" w:type="dxa"/>
        </w:tblCellMar>
        <w:tblLook w:val="04A0"/>
      </w:tblPr>
      <w:tblGrid>
        <w:gridCol w:w="7047"/>
        <w:gridCol w:w="1370"/>
        <w:gridCol w:w="1385"/>
        <w:gridCol w:w="146"/>
      </w:tblGrid>
      <w:tr w:rsidR="0086644F" w:rsidRPr="008C4628" w:rsidTr="00570CBA">
        <w:trPr>
          <w:trHeight w:val="170"/>
          <w:jc w:val="center"/>
        </w:trPr>
        <w:tc>
          <w:tcPr>
            <w:tcW w:w="70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БЪЛГАРСКА ФОНДОВА БОРСА АД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center"/>
              <w:rPr>
                <w:rFonts w:ascii="Calibri" w:hAnsi="Calibri"/>
                <w:szCs w:val="22"/>
                <w:highlight w:val="yellow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center"/>
              <w:rPr>
                <w:rFonts w:ascii="Calibri" w:hAnsi="Calibri"/>
                <w:szCs w:val="22"/>
                <w:highlight w:val="yellow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  <w:highlight w:val="yellow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0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ИНДИВИДУАЛЕН ОТЧЕТ ЗА ВСЕОБХВАТНИЯ ДОХОД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6644F" w:rsidRPr="008C4628" w:rsidRDefault="0086644F" w:rsidP="00570CBA">
            <w:pPr>
              <w:widowControl/>
              <w:spacing w:line="240" w:lineRule="auto"/>
              <w:jc w:val="center"/>
              <w:rPr>
                <w:rFonts w:ascii="Calibri" w:hAnsi="Calibri"/>
                <w:szCs w:val="22"/>
                <w:highlight w:val="yellow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6644F" w:rsidRPr="008C4628" w:rsidRDefault="0086644F" w:rsidP="00570CBA">
            <w:pPr>
              <w:widowControl/>
              <w:spacing w:line="240" w:lineRule="auto"/>
              <w:jc w:val="center"/>
              <w:rPr>
                <w:rFonts w:ascii="Calibri" w:hAnsi="Calibri"/>
                <w:szCs w:val="22"/>
                <w:highlight w:val="yellow"/>
              </w:rPr>
            </w:pPr>
          </w:p>
        </w:tc>
        <w:tc>
          <w:tcPr>
            <w:tcW w:w="1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  <w:highlight w:val="yellow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86644F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за периода, завършващ на 30 юни 20</w:t>
            </w:r>
            <w:r w:rsidRPr="008C4628">
              <w:rPr>
                <w:rFonts w:ascii="Calibri" w:hAnsi="Calibri"/>
                <w:b/>
                <w:bCs/>
                <w:szCs w:val="22"/>
                <w:lang w:val="en-US"/>
              </w:rPr>
              <w:t>20</w:t>
            </w:r>
            <w:r w:rsidRPr="008C4628">
              <w:rPr>
                <w:rFonts w:ascii="Calibri" w:hAnsi="Calibri"/>
                <w:b/>
                <w:bCs/>
                <w:szCs w:val="22"/>
              </w:rPr>
              <w:t xml:space="preserve"> година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center"/>
              <w:rPr>
                <w:rFonts w:ascii="Calibri" w:hAnsi="Calibri"/>
                <w:szCs w:val="22"/>
                <w:highlight w:val="yellow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center"/>
              <w:rPr>
                <w:rFonts w:ascii="Calibri" w:hAnsi="Calibri"/>
                <w:szCs w:val="22"/>
                <w:highlight w:val="yellow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  <w:highlight w:val="yellow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  <w:highlight w:val="yellow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center"/>
              <w:rPr>
                <w:rFonts w:ascii="Calibri" w:hAnsi="Calibri"/>
                <w:szCs w:val="22"/>
                <w:highlight w:val="yellow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center"/>
              <w:rPr>
                <w:rFonts w:ascii="Calibri" w:hAnsi="Calibri"/>
                <w:szCs w:val="22"/>
                <w:highlight w:val="yellow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  <w:highlight w:val="yellow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  <w:highlight w:val="yellow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86644F">
            <w:pPr>
              <w:widowControl/>
              <w:spacing w:line="240" w:lineRule="auto"/>
              <w:jc w:val="center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30.06.20</w:t>
            </w:r>
            <w:r w:rsidRPr="008C4628">
              <w:rPr>
                <w:rFonts w:ascii="Calibri" w:hAnsi="Calibri"/>
                <w:b/>
                <w:bCs/>
                <w:szCs w:val="22"/>
                <w:lang w:val="en-US"/>
              </w:rPr>
              <w:t>20</w:t>
            </w:r>
            <w:r w:rsidRPr="008C4628">
              <w:rPr>
                <w:rFonts w:ascii="Calibri" w:hAnsi="Calibri"/>
                <w:b/>
                <w:bCs/>
                <w:szCs w:val="22"/>
              </w:rPr>
              <w:t xml:space="preserve"> г.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86644F">
            <w:pPr>
              <w:widowControl/>
              <w:spacing w:line="240" w:lineRule="auto"/>
              <w:jc w:val="center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30.</w:t>
            </w:r>
            <w:r w:rsidRPr="008C4628">
              <w:rPr>
                <w:rFonts w:ascii="Calibri" w:hAnsi="Calibri"/>
                <w:b/>
                <w:bCs/>
                <w:szCs w:val="22"/>
                <w:lang w:val="en-US"/>
              </w:rPr>
              <w:t>0</w:t>
            </w:r>
            <w:r w:rsidRPr="008C4628">
              <w:rPr>
                <w:rFonts w:ascii="Calibri" w:hAnsi="Calibri"/>
                <w:b/>
                <w:bCs/>
                <w:szCs w:val="22"/>
              </w:rPr>
              <w:t>6.2019 г.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highlight w:val="yellow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  <w:highlight w:val="yellow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6644F" w:rsidRPr="008C4628" w:rsidRDefault="0086644F" w:rsidP="00570CBA">
            <w:pPr>
              <w:widowControl/>
              <w:spacing w:line="240" w:lineRule="auto"/>
              <w:jc w:val="center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BGN'000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6644F" w:rsidRPr="008C4628" w:rsidRDefault="0086644F" w:rsidP="00570CBA">
            <w:pPr>
              <w:widowControl/>
              <w:spacing w:line="240" w:lineRule="auto"/>
              <w:jc w:val="center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BGN'000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highlight w:val="yellow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Приходи от договори с клиенти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B24BD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  <w:lang w:val="en-US"/>
              </w:rPr>
              <w:t>878</w:t>
            </w:r>
            <w:r w:rsidR="0086644F" w:rsidRPr="008C4628">
              <w:rPr>
                <w:rFonts w:ascii="Calibri" w:hAnsi="Calibri"/>
                <w:szCs w:val="22"/>
              </w:rPr>
              <w:t xml:space="preserve"> 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8B24BD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</w:t>
            </w:r>
            <w:r w:rsidR="008B24BD" w:rsidRPr="008C4628">
              <w:rPr>
                <w:rFonts w:ascii="Calibri" w:hAnsi="Calibri"/>
                <w:szCs w:val="22"/>
                <w:lang w:val="en-US"/>
              </w:rPr>
              <w:t>826</w:t>
            </w:r>
            <w:r w:rsidRPr="008C4628">
              <w:rPr>
                <w:rFonts w:ascii="Calibri" w:hAnsi="Calibri"/>
                <w:szCs w:val="22"/>
              </w:rPr>
              <w:t xml:space="preserve"> 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highlight w:val="yellow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Други доходи от дейността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8B24BD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</w:t>
            </w:r>
            <w:r w:rsidR="008B24BD" w:rsidRPr="008C4628">
              <w:rPr>
                <w:rFonts w:ascii="Calibri" w:hAnsi="Calibri"/>
                <w:szCs w:val="22"/>
                <w:lang w:val="en-US"/>
              </w:rPr>
              <w:t>22</w:t>
            </w:r>
            <w:r w:rsidRPr="008C4628">
              <w:rPr>
                <w:rFonts w:ascii="Calibri" w:hAnsi="Calibri"/>
                <w:szCs w:val="22"/>
              </w:rPr>
              <w:t xml:space="preserve"> 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8B24BD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</w:t>
            </w:r>
            <w:r w:rsidR="008B24BD" w:rsidRPr="008C4628">
              <w:rPr>
                <w:rFonts w:ascii="Calibri" w:hAnsi="Calibri"/>
                <w:szCs w:val="22"/>
                <w:lang w:val="en-US"/>
              </w:rPr>
              <w:t>83</w:t>
            </w:r>
            <w:r w:rsidRPr="008C4628">
              <w:rPr>
                <w:rFonts w:ascii="Calibri" w:hAnsi="Calibri"/>
                <w:szCs w:val="22"/>
              </w:rPr>
              <w:t xml:space="preserve"> 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highlight w:val="yellow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Разходи за материали и консумативи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8B24BD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(</w:t>
            </w:r>
            <w:r w:rsidR="008B24BD" w:rsidRPr="008C4628">
              <w:rPr>
                <w:rFonts w:ascii="Calibri" w:hAnsi="Calibri"/>
                <w:szCs w:val="22"/>
                <w:lang w:val="en-US"/>
              </w:rPr>
              <w:t>9</w:t>
            </w:r>
            <w:r w:rsidRPr="008C4628">
              <w:rPr>
                <w:rFonts w:ascii="Calibri" w:hAnsi="Calibri"/>
                <w:szCs w:val="22"/>
              </w:rPr>
              <w:t>)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8B24BD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(</w:t>
            </w:r>
            <w:r w:rsidR="008B24BD" w:rsidRPr="008C4628">
              <w:rPr>
                <w:rFonts w:ascii="Calibri" w:hAnsi="Calibri"/>
                <w:szCs w:val="22"/>
                <w:lang w:val="en-US"/>
              </w:rPr>
              <w:t>13</w:t>
            </w:r>
            <w:r w:rsidRPr="008C4628">
              <w:rPr>
                <w:rFonts w:ascii="Calibri" w:hAnsi="Calibri"/>
                <w:szCs w:val="22"/>
              </w:rPr>
              <w:t>)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highlight w:val="yellow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Разходи за външни услуги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8B24BD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(5</w:t>
            </w:r>
            <w:r w:rsidR="008B24BD" w:rsidRPr="008C4628">
              <w:rPr>
                <w:rFonts w:ascii="Calibri" w:hAnsi="Calibri"/>
                <w:szCs w:val="22"/>
                <w:lang w:val="en-US"/>
              </w:rPr>
              <w:t>31</w:t>
            </w:r>
            <w:r w:rsidRPr="008C4628">
              <w:rPr>
                <w:rFonts w:ascii="Calibri" w:hAnsi="Calibri"/>
                <w:szCs w:val="22"/>
              </w:rPr>
              <w:t>)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8B24BD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(</w:t>
            </w:r>
            <w:r w:rsidR="008B24BD" w:rsidRPr="008C4628">
              <w:rPr>
                <w:rFonts w:ascii="Calibri" w:hAnsi="Calibri"/>
                <w:szCs w:val="22"/>
                <w:lang w:val="en-US"/>
              </w:rPr>
              <w:t>463</w:t>
            </w:r>
            <w:r w:rsidRPr="008C4628">
              <w:rPr>
                <w:rFonts w:ascii="Calibri" w:hAnsi="Calibri"/>
                <w:szCs w:val="22"/>
              </w:rPr>
              <w:t>)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highlight w:val="yellow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Разходи за амортизации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8B24BD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(1</w:t>
            </w:r>
            <w:r w:rsidR="008B24BD" w:rsidRPr="008C4628">
              <w:rPr>
                <w:rFonts w:ascii="Calibri" w:hAnsi="Calibri"/>
                <w:szCs w:val="22"/>
                <w:lang w:val="en-US"/>
              </w:rPr>
              <w:t>04</w:t>
            </w:r>
            <w:r w:rsidRPr="008C4628">
              <w:rPr>
                <w:rFonts w:ascii="Calibri" w:hAnsi="Calibri"/>
                <w:szCs w:val="22"/>
              </w:rPr>
              <w:t>)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8B24BD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(</w:t>
            </w:r>
            <w:r w:rsidR="008B24BD" w:rsidRPr="008C4628">
              <w:rPr>
                <w:rFonts w:ascii="Calibri" w:hAnsi="Calibri"/>
                <w:szCs w:val="22"/>
                <w:lang w:val="en-US"/>
              </w:rPr>
              <w:t>3</w:t>
            </w:r>
            <w:r w:rsidRPr="008C4628">
              <w:rPr>
                <w:rFonts w:ascii="Calibri" w:hAnsi="Calibri"/>
                <w:szCs w:val="22"/>
              </w:rPr>
              <w:t>8)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highlight w:val="yellow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Разходи за персонала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8B24BD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(</w:t>
            </w:r>
            <w:r w:rsidR="008B24BD" w:rsidRPr="008C4628">
              <w:rPr>
                <w:rFonts w:ascii="Calibri" w:hAnsi="Calibri"/>
                <w:szCs w:val="22"/>
                <w:lang w:val="en-US"/>
              </w:rPr>
              <w:t>695</w:t>
            </w:r>
            <w:r w:rsidRPr="008C4628">
              <w:rPr>
                <w:rFonts w:ascii="Calibri" w:hAnsi="Calibri"/>
                <w:szCs w:val="22"/>
              </w:rPr>
              <w:t>)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8B24BD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(</w:t>
            </w:r>
            <w:r w:rsidR="008B24BD" w:rsidRPr="008C4628">
              <w:rPr>
                <w:rFonts w:ascii="Calibri" w:hAnsi="Calibri"/>
                <w:szCs w:val="22"/>
                <w:lang w:val="en-US"/>
              </w:rPr>
              <w:t>597</w:t>
            </w:r>
            <w:r w:rsidRPr="008C4628">
              <w:rPr>
                <w:rFonts w:ascii="Calibri" w:hAnsi="Calibri"/>
                <w:szCs w:val="22"/>
              </w:rPr>
              <w:t>)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highlight w:val="yellow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Други разходи за дейността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8B24BD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(</w:t>
            </w:r>
            <w:r w:rsidR="008B24BD" w:rsidRPr="008C4628">
              <w:rPr>
                <w:rFonts w:ascii="Calibri" w:hAnsi="Calibri"/>
                <w:szCs w:val="22"/>
                <w:lang w:val="en-US"/>
              </w:rPr>
              <w:t>23</w:t>
            </w:r>
            <w:r w:rsidRPr="008C4628">
              <w:rPr>
                <w:rFonts w:ascii="Calibri" w:hAnsi="Calibri"/>
                <w:szCs w:val="22"/>
              </w:rPr>
              <w:t>)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8B24BD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(</w:t>
            </w:r>
            <w:r w:rsidR="008B24BD" w:rsidRPr="008C4628">
              <w:rPr>
                <w:rFonts w:ascii="Calibri" w:hAnsi="Calibri"/>
                <w:szCs w:val="22"/>
                <w:lang w:val="en-US"/>
              </w:rPr>
              <w:t>41</w:t>
            </w:r>
            <w:r w:rsidRPr="008C4628">
              <w:rPr>
                <w:rFonts w:ascii="Calibri" w:hAnsi="Calibri"/>
                <w:szCs w:val="22"/>
              </w:rPr>
              <w:t>)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highlight w:val="yellow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Печалба/(Загуба) от оперативна дейност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8B24BD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(</w:t>
            </w:r>
            <w:r w:rsidR="008B24BD" w:rsidRPr="008C4628">
              <w:rPr>
                <w:rFonts w:ascii="Calibri" w:hAnsi="Calibri"/>
                <w:b/>
                <w:bCs/>
                <w:szCs w:val="22"/>
                <w:lang w:val="en-US"/>
              </w:rPr>
              <w:t>462</w:t>
            </w:r>
            <w:r w:rsidRPr="008C4628"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8B24BD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(</w:t>
            </w:r>
            <w:r w:rsidR="008B24BD" w:rsidRPr="008C4628">
              <w:rPr>
                <w:rFonts w:ascii="Calibri" w:hAnsi="Calibri"/>
                <w:b/>
                <w:bCs/>
                <w:szCs w:val="22"/>
                <w:lang w:val="en-US"/>
              </w:rPr>
              <w:t>243</w:t>
            </w:r>
            <w:r w:rsidRPr="008C4628"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  <w:highlight w:val="yellow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highlight w:val="yellow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highlight w:val="yellow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  <w:highlight w:val="yellow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Финансови приходи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8B24BD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</w:t>
            </w:r>
            <w:r w:rsidR="008B24BD" w:rsidRPr="008C4628">
              <w:rPr>
                <w:rFonts w:ascii="Calibri" w:hAnsi="Calibri"/>
                <w:szCs w:val="22"/>
                <w:lang w:val="en-US"/>
              </w:rPr>
              <w:t>2 242</w:t>
            </w:r>
            <w:r w:rsidRPr="008C4628">
              <w:rPr>
                <w:rFonts w:ascii="Calibri" w:hAnsi="Calibri"/>
                <w:szCs w:val="22"/>
              </w:rPr>
              <w:t xml:space="preserve"> 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8B24BD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</w:t>
            </w:r>
            <w:r w:rsidR="008B24BD" w:rsidRPr="008C4628">
              <w:rPr>
                <w:rFonts w:ascii="Calibri" w:hAnsi="Calibri"/>
                <w:szCs w:val="22"/>
                <w:lang w:val="en-US"/>
              </w:rPr>
              <w:t>1 757</w:t>
            </w:r>
            <w:r w:rsidRPr="008C4628">
              <w:rPr>
                <w:rFonts w:ascii="Calibri" w:hAnsi="Calibri"/>
                <w:szCs w:val="22"/>
              </w:rPr>
              <w:t xml:space="preserve"> 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highlight w:val="yellow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Финансови разходи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(1)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(6)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highlight w:val="yellow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Финансови приходи/(разходи), нетно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B24BD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  <w:lang w:val="en-US"/>
              </w:rPr>
              <w:t>2 241</w:t>
            </w:r>
            <w:r w:rsidR="0086644F" w:rsidRPr="008C4628">
              <w:rPr>
                <w:rFonts w:ascii="Calibri" w:hAnsi="Calibri"/>
                <w:b/>
                <w:bCs/>
                <w:szCs w:val="22"/>
              </w:rPr>
              <w:t xml:space="preserve"> 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B24BD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  <w:lang w:val="en-US"/>
              </w:rPr>
              <w:t>1 751</w:t>
            </w:r>
            <w:r w:rsidR="0086644F" w:rsidRPr="008C4628">
              <w:rPr>
                <w:rFonts w:ascii="Calibri" w:hAnsi="Calibri"/>
                <w:b/>
                <w:bCs/>
                <w:szCs w:val="22"/>
              </w:rPr>
              <w:t xml:space="preserve"> 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  <w:highlight w:val="yellow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highlight w:val="yellow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Печалба преди данък върху печалбата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B24BD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  <w:lang w:val="en-US"/>
              </w:rPr>
            </w:pPr>
            <w:r w:rsidRPr="008C4628">
              <w:rPr>
                <w:rFonts w:ascii="Calibri" w:hAnsi="Calibri"/>
                <w:b/>
                <w:bCs/>
                <w:szCs w:val="22"/>
                <w:lang w:val="en-US"/>
              </w:rPr>
              <w:t>1 779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8B24BD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  <w:lang w:val="en-US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1</w:t>
            </w:r>
            <w:r w:rsidR="008B24BD" w:rsidRPr="008C4628">
              <w:rPr>
                <w:rFonts w:ascii="Calibri" w:hAnsi="Calibri"/>
                <w:b/>
                <w:bCs/>
                <w:szCs w:val="22"/>
                <w:lang w:val="en-US"/>
              </w:rPr>
              <w:t xml:space="preserve"> 508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  <w:highlight w:val="yellow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highlight w:val="yellow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Разход за/икономия от данък върху печалбата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- 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8B24BD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</w:t>
            </w:r>
            <w:r w:rsidR="008B24BD" w:rsidRPr="008C4628">
              <w:rPr>
                <w:rFonts w:ascii="Calibri" w:hAnsi="Calibri"/>
                <w:szCs w:val="22"/>
                <w:lang w:val="en-US"/>
              </w:rPr>
              <w:t>(3)</w:t>
            </w:r>
            <w:r w:rsidRPr="008C4628">
              <w:rPr>
                <w:rFonts w:ascii="Calibri" w:hAnsi="Calibri"/>
                <w:szCs w:val="22"/>
              </w:rPr>
              <w:t xml:space="preserve"> 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highlight w:val="yellow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highlight w:val="yellow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НЕТНА ПЕЧАЛБА ЗА ГОДИНАТА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8B24BD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  <w:lang w:val="en-US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</w:t>
            </w:r>
            <w:r w:rsidR="008B24BD" w:rsidRPr="008C4628">
              <w:rPr>
                <w:rFonts w:ascii="Calibri" w:hAnsi="Calibri"/>
                <w:b/>
                <w:bCs/>
                <w:szCs w:val="22"/>
                <w:lang w:val="en-US"/>
              </w:rPr>
              <w:t>1 779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B24BD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  <w:lang w:val="en-US"/>
              </w:rPr>
            </w:pPr>
            <w:r w:rsidRPr="008C4628">
              <w:rPr>
                <w:rFonts w:ascii="Calibri" w:hAnsi="Calibri"/>
                <w:b/>
                <w:bCs/>
                <w:szCs w:val="22"/>
                <w:lang w:val="en-US"/>
              </w:rPr>
              <w:t>1 505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  <w:highlight w:val="yellow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highlight w:val="yellow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highlight w:val="yellow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highlight w:val="yellow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Други компоненти на всеобхватния доход: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highlight w:val="yellow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highlight w:val="yellow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highlight w:val="yellow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i/>
                <w:iCs/>
                <w:szCs w:val="22"/>
              </w:rPr>
            </w:pPr>
            <w:r w:rsidRPr="008C4628">
              <w:rPr>
                <w:rFonts w:ascii="Calibri" w:hAnsi="Calibri"/>
                <w:b/>
                <w:bCs/>
                <w:i/>
                <w:iCs/>
                <w:szCs w:val="22"/>
              </w:rPr>
              <w:t>Компоненти, които няма да бъдат рекласифицирани в печалбата или загубата: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highlight w:val="yellow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highlight w:val="yellow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highlight w:val="yellow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Последващи оценки на пенсионни планове с дефинирани доходи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- 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- 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Нетна промяна в справедливата стойност на финансови активи оценявани по справедлива стойност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- 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- 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- 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- 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i/>
                <w:iCs/>
                <w:szCs w:val="22"/>
              </w:rPr>
            </w:pPr>
            <w:r w:rsidRPr="008C4628">
              <w:rPr>
                <w:rFonts w:ascii="Calibri" w:hAnsi="Calibri"/>
                <w:b/>
                <w:bCs/>
                <w:i/>
                <w:iCs/>
                <w:szCs w:val="22"/>
              </w:rPr>
              <w:t>Компоненти, които могат да бъдат рекласифицирани в печалбата или загубата: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Нетна промяна в справедливата стойност на финансови активи оценявани по справедлива стойност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8B24BD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  <w:lang w:val="en-US"/>
              </w:rPr>
              <w:t>(</w:t>
            </w:r>
            <w:r w:rsidR="008B24BD" w:rsidRPr="008C4628">
              <w:rPr>
                <w:rFonts w:ascii="Calibri" w:hAnsi="Calibri"/>
                <w:szCs w:val="22"/>
                <w:lang w:val="en-US"/>
              </w:rPr>
              <w:t>52</w:t>
            </w:r>
            <w:r w:rsidRPr="008C4628">
              <w:rPr>
                <w:rFonts w:ascii="Calibri" w:hAnsi="Calibri"/>
                <w:szCs w:val="22"/>
                <w:lang w:val="en-US"/>
              </w:rPr>
              <w:t>)</w:t>
            </w:r>
            <w:r w:rsidRPr="008C4628">
              <w:rPr>
                <w:rFonts w:ascii="Calibri" w:hAnsi="Calibri"/>
                <w:szCs w:val="22"/>
              </w:rPr>
              <w:t xml:space="preserve"> 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B24BD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  <w:lang w:val="en-US"/>
              </w:rPr>
              <w:t>(1)</w:t>
            </w:r>
            <w:r w:rsidR="0086644F" w:rsidRPr="008C4628">
              <w:rPr>
                <w:rFonts w:ascii="Calibri" w:hAnsi="Calibri"/>
                <w:szCs w:val="22"/>
              </w:rPr>
              <w:t xml:space="preserve"> 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Данък върху доходите, свързан с компонентите на другия всеобхватен доход, които могат да бъдат рекласифицирани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8B24BD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</w:t>
            </w:r>
            <w:r w:rsidR="008B24BD" w:rsidRPr="008C4628">
              <w:rPr>
                <w:rFonts w:ascii="Calibri" w:hAnsi="Calibri"/>
                <w:szCs w:val="22"/>
                <w:lang w:val="en-US"/>
              </w:rPr>
              <w:t>5</w:t>
            </w:r>
            <w:r w:rsidRPr="008C4628">
              <w:rPr>
                <w:rFonts w:ascii="Calibri" w:hAnsi="Calibri"/>
                <w:szCs w:val="22"/>
              </w:rPr>
              <w:t xml:space="preserve"> 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- 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8B24BD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</w:t>
            </w:r>
            <w:r w:rsidRPr="008C4628">
              <w:rPr>
                <w:rFonts w:ascii="Calibri" w:hAnsi="Calibri"/>
                <w:b/>
                <w:bCs/>
                <w:szCs w:val="22"/>
                <w:lang w:val="en-US"/>
              </w:rPr>
              <w:t>(</w:t>
            </w:r>
            <w:r w:rsidR="008B24BD" w:rsidRPr="008C4628">
              <w:rPr>
                <w:rFonts w:ascii="Calibri" w:hAnsi="Calibri"/>
                <w:b/>
                <w:bCs/>
                <w:szCs w:val="22"/>
                <w:lang w:val="en-US"/>
              </w:rPr>
              <w:t>4</w:t>
            </w:r>
            <w:r w:rsidRPr="008C4628">
              <w:rPr>
                <w:rFonts w:ascii="Calibri" w:hAnsi="Calibri"/>
                <w:b/>
                <w:bCs/>
                <w:szCs w:val="22"/>
                <w:lang w:val="en-US"/>
              </w:rPr>
              <w:t>7)</w:t>
            </w:r>
            <w:r w:rsidRPr="008C4628">
              <w:rPr>
                <w:rFonts w:ascii="Calibri" w:hAnsi="Calibri"/>
                <w:b/>
                <w:bCs/>
                <w:szCs w:val="22"/>
              </w:rPr>
              <w:t xml:space="preserve"> 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B24BD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  <w:lang w:val="en-US"/>
              </w:rPr>
              <w:t>(1)</w:t>
            </w:r>
            <w:r w:rsidR="0086644F" w:rsidRPr="008C4628">
              <w:rPr>
                <w:rFonts w:ascii="Calibri" w:hAnsi="Calibri"/>
                <w:b/>
                <w:bCs/>
                <w:szCs w:val="22"/>
              </w:rPr>
              <w:t xml:space="preserve"> 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szCs w:val="22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 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 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Друг всеобхватен доход за годината, нетно от данъци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8B24BD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</w:t>
            </w:r>
            <w:r w:rsidRPr="008C4628">
              <w:rPr>
                <w:rFonts w:ascii="Calibri" w:hAnsi="Calibri"/>
                <w:b/>
                <w:bCs/>
                <w:szCs w:val="22"/>
                <w:lang w:val="en-US"/>
              </w:rPr>
              <w:t>(</w:t>
            </w:r>
            <w:r w:rsidR="008B24BD" w:rsidRPr="008C4628">
              <w:rPr>
                <w:rFonts w:ascii="Calibri" w:hAnsi="Calibri"/>
                <w:b/>
                <w:bCs/>
                <w:szCs w:val="22"/>
                <w:lang w:val="en-US"/>
              </w:rPr>
              <w:t>4</w:t>
            </w:r>
            <w:r w:rsidRPr="008C4628">
              <w:rPr>
                <w:rFonts w:ascii="Calibri" w:hAnsi="Calibri"/>
                <w:b/>
                <w:bCs/>
                <w:szCs w:val="22"/>
                <w:lang w:val="en-US"/>
              </w:rPr>
              <w:t>7)</w:t>
            </w:r>
            <w:r w:rsidRPr="008C4628">
              <w:rPr>
                <w:rFonts w:ascii="Calibri" w:hAnsi="Calibri"/>
                <w:b/>
                <w:bCs/>
                <w:szCs w:val="22"/>
              </w:rPr>
              <w:t xml:space="preserve"> 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B24BD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  <w:lang w:val="en-US"/>
              </w:rPr>
              <w:t>(1)</w:t>
            </w:r>
            <w:r w:rsidR="0086644F" w:rsidRPr="008C4628">
              <w:rPr>
                <w:rFonts w:ascii="Calibri" w:hAnsi="Calibri"/>
                <w:b/>
                <w:bCs/>
                <w:szCs w:val="22"/>
              </w:rPr>
              <w:t xml:space="preserve"> 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szCs w:val="22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ОБЩО ВСЕОБХВАТЕН ДОХОД ЗА ГОДИНАТА</w:t>
            </w:r>
          </w:p>
        </w:tc>
        <w:tc>
          <w:tcPr>
            <w:tcW w:w="137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B24BD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  <w:lang w:val="en-US"/>
              </w:rPr>
            </w:pPr>
            <w:r w:rsidRPr="008C4628">
              <w:rPr>
                <w:rFonts w:ascii="Calibri" w:hAnsi="Calibri"/>
                <w:b/>
                <w:bCs/>
                <w:szCs w:val="22"/>
                <w:lang w:val="en-US"/>
              </w:rPr>
              <w:t>1 732</w:t>
            </w:r>
          </w:p>
        </w:tc>
        <w:tc>
          <w:tcPr>
            <w:tcW w:w="138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B24BD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  <w:lang w:val="en-US"/>
              </w:rPr>
            </w:pPr>
            <w:r w:rsidRPr="008C4628">
              <w:rPr>
                <w:rFonts w:ascii="Calibri" w:hAnsi="Calibri"/>
                <w:b/>
                <w:bCs/>
                <w:szCs w:val="22"/>
                <w:lang w:val="en-US"/>
              </w:rPr>
              <w:t>1 504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  <w:lang w:val="en-US"/>
              </w:rPr>
            </w:pPr>
            <w:r w:rsidRPr="008C4628">
              <w:rPr>
                <w:rFonts w:ascii="Calibri" w:hAnsi="Calibri"/>
                <w:szCs w:val="22"/>
              </w:rPr>
              <w:t xml:space="preserve">Доход на акция </w:t>
            </w:r>
            <w:r w:rsidRPr="008C4628">
              <w:rPr>
                <w:rFonts w:ascii="Calibri" w:hAnsi="Calibri"/>
                <w:szCs w:val="22"/>
                <w:lang w:val="en-US"/>
              </w:rPr>
              <w:t>(BGN)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8B24BD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lang w:val="en-US"/>
              </w:rPr>
            </w:pPr>
            <w:r w:rsidRPr="008C4628">
              <w:rPr>
                <w:rFonts w:ascii="Calibri" w:hAnsi="Calibri"/>
                <w:szCs w:val="22"/>
              </w:rPr>
              <w:t xml:space="preserve"> </w:t>
            </w:r>
            <w:r w:rsidR="008B24BD" w:rsidRPr="008C4628">
              <w:rPr>
                <w:rFonts w:ascii="Calibri" w:hAnsi="Calibri"/>
                <w:szCs w:val="22"/>
                <w:lang w:val="en-US"/>
              </w:rPr>
              <w:t>0</w:t>
            </w:r>
            <w:r w:rsidRPr="008C4628">
              <w:rPr>
                <w:rFonts w:ascii="Calibri" w:hAnsi="Calibri"/>
                <w:szCs w:val="22"/>
              </w:rPr>
              <w:t>.</w:t>
            </w:r>
            <w:r w:rsidR="008B24BD" w:rsidRPr="008C4628">
              <w:rPr>
                <w:rFonts w:ascii="Calibri" w:hAnsi="Calibri"/>
                <w:szCs w:val="22"/>
                <w:lang w:val="en-US"/>
              </w:rPr>
              <w:t>27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8B24BD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lang w:val="en-US"/>
              </w:rPr>
            </w:pPr>
            <w:r w:rsidRPr="008C4628">
              <w:rPr>
                <w:rFonts w:ascii="Calibri" w:hAnsi="Calibri"/>
                <w:szCs w:val="22"/>
              </w:rPr>
              <w:t xml:space="preserve"> 0.</w:t>
            </w:r>
            <w:r w:rsidR="008B24BD" w:rsidRPr="008C4628">
              <w:rPr>
                <w:rFonts w:ascii="Calibri" w:hAnsi="Calibri"/>
                <w:szCs w:val="22"/>
                <w:lang w:val="en-US"/>
              </w:rPr>
              <w:t>23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</w:tr>
    </w:tbl>
    <w:p w:rsidR="0086644F" w:rsidRPr="008C4628" w:rsidRDefault="0086644F" w:rsidP="001A50AB">
      <w:pPr>
        <w:rPr>
          <w:rFonts w:ascii="Calibri" w:hAnsi="Calibri" w:cstheme="minorHAnsi"/>
        </w:rPr>
      </w:pPr>
    </w:p>
    <w:p w:rsidR="0086644F" w:rsidRPr="008C4628" w:rsidRDefault="0086644F" w:rsidP="001A50AB">
      <w:pPr>
        <w:rPr>
          <w:rFonts w:ascii="Calibri" w:hAnsi="Calibri" w:cstheme="minorHAnsi"/>
          <w:highlight w:val="yellow"/>
        </w:rPr>
      </w:pPr>
    </w:p>
    <w:p w:rsidR="0086644F" w:rsidRPr="008C4628" w:rsidRDefault="0086644F" w:rsidP="001A50AB">
      <w:pPr>
        <w:rPr>
          <w:rFonts w:ascii="Calibri" w:hAnsi="Calibri" w:cstheme="minorHAnsi"/>
          <w:highlight w:val="yellow"/>
        </w:rPr>
      </w:pPr>
    </w:p>
    <w:p w:rsidR="0086644F" w:rsidRPr="008C4628" w:rsidRDefault="0086644F" w:rsidP="001A50AB">
      <w:pPr>
        <w:rPr>
          <w:rFonts w:ascii="Calibri" w:hAnsi="Calibri" w:cstheme="minorHAnsi"/>
          <w:highlight w:val="yellow"/>
        </w:rPr>
      </w:pPr>
    </w:p>
    <w:p w:rsidR="00DE7514" w:rsidRPr="008C4628" w:rsidRDefault="00DE7514" w:rsidP="001A50AB">
      <w:pPr>
        <w:rPr>
          <w:rFonts w:ascii="Calibri" w:hAnsi="Calibri" w:cstheme="minorHAnsi"/>
          <w:highlight w:val="yellow"/>
        </w:rPr>
      </w:pPr>
    </w:p>
    <w:tbl>
      <w:tblPr>
        <w:tblW w:w="10593" w:type="dxa"/>
        <w:jc w:val="center"/>
        <w:tblCellMar>
          <w:left w:w="70" w:type="dxa"/>
          <w:right w:w="70" w:type="dxa"/>
        </w:tblCellMar>
        <w:tblLook w:val="04A0"/>
      </w:tblPr>
      <w:tblGrid>
        <w:gridCol w:w="7689"/>
        <w:gridCol w:w="1435"/>
        <w:gridCol w:w="1469"/>
      </w:tblGrid>
      <w:tr w:rsidR="0086644F" w:rsidRPr="008C4628" w:rsidTr="00570CBA">
        <w:trPr>
          <w:trHeight w:val="170"/>
          <w:jc w:val="center"/>
        </w:trPr>
        <w:tc>
          <w:tcPr>
            <w:tcW w:w="76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8C4628">
              <w:rPr>
                <w:rFonts w:ascii="Calibri" w:hAnsi="Calibri"/>
                <w:b/>
                <w:bCs/>
                <w:sz w:val="20"/>
                <w:szCs w:val="20"/>
              </w:rPr>
              <w:lastRenderedPageBreak/>
              <w:t>БЪЛГАРСКА ФОНДОВА БОРСА АД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 w:val="20"/>
                <w:szCs w:val="20"/>
                <w:highlight w:val="yellow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 w:val="20"/>
                <w:szCs w:val="20"/>
                <w:highlight w:val="yellow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8C4628">
              <w:rPr>
                <w:rFonts w:ascii="Calibri" w:hAnsi="Calibri"/>
                <w:b/>
                <w:bCs/>
                <w:sz w:val="20"/>
                <w:szCs w:val="20"/>
              </w:rPr>
              <w:t xml:space="preserve">ИНДИВИДУАЛЕН ОТЧЕТ ЗА ПАРИЧНИТЕ ПОТОЦИ 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 w:val="20"/>
                <w:szCs w:val="20"/>
                <w:highlight w:val="yellow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 w:val="20"/>
                <w:szCs w:val="20"/>
                <w:highlight w:val="yellow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86644F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8C4628">
              <w:rPr>
                <w:rFonts w:ascii="Calibri" w:hAnsi="Calibri"/>
                <w:b/>
                <w:bCs/>
                <w:sz w:val="20"/>
                <w:szCs w:val="20"/>
              </w:rPr>
              <w:t>за периода, завършващ на 30 юни 20</w:t>
            </w:r>
            <w:r w:rsidRPr="008C4628">
              <w:rPr>
                <w:rFonts w:ascii="Calibri" w:hAnsi="Calibri"/>
                <w:b/>
                <w:bCs/>
                <w:sz w:val="20"/>
                <w:szCs w:val="20"/>
                <w:lang w:val="en-US"/>
              </w:rPr>
              <w:t>20</w:t>
            </w:r>
            <w:r w:rsidRPr="008C4628">
              <w:rPr>
                <w:rFonts w:ascii="Calibri" w:hAnsi="Calibri"/>
                <w:b/>
                <w:bCs/>
                <w:sz w:val="20"/>
                <w:szCs w:val="20"/>
              </w:rPr>
              <w:t xml:space="preserve"> година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 w:val="20"/>
                <w:szCs w:val="20"/>
                <w:highlight w:val="yellow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 w:val="20"/>
                <w:szCs w:val="20"/>
                <w:highlight w:val="yellow"/>
              </w:rPr>
            </w:pPr>
          </w:p>
        </w:tc>
      </w:tr>
      <w:tr w:rsidR="0086644F" w:rsidRPr="008C4628" w:rsidTr="00570CBA">
        <w:trPr>
          <w:trHeight w:val="279"/>
          <w:jc w:val="center"/>
        </w:trPr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 w:val="20"/>
                <w:szCs w:val="20"/>
                <w:highlight w:val="yellow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 w:val="20"/>
                <w:szCs w:val="20"/>
                <w:highlight w:val="yellow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 w:val="20"/>
                <w:szCs w:val="20"/>
                <w:highlight w:val="yellow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  <w:highlight w:val="yellow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86644F">
            <w:pPr>
              <w:widowControl/>
              <w:spacing w:line="240" w:lineRule="auto"/>
              <w:jc w:val="center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30 юни 2020 г.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86644F">
            <w:pPr>
              <w:widowControl/>
              <w:spacing w:line="240" w:lineRule="auto"/>
              <w:jc w:val="center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30 юни 2019 г.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  <w:highlight w:val="yellow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center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BGN'000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center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BGN'000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Парични потоци от оперативна дейност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Постъпления от клиенти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E70B0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1 3</w:t>
            </w:r>
            <w:r w:rsidR="005E70B0" w:rsidRPr="008C4628">
              <w:rPr>
                <w:rFonts w:ascii="Calibri" w:hAnsi="Calibri"/>
                <w:szCs w:val="22"/>
                <w:lang w:val="en-US"/>
              </w:rPr>
              <w:t>99</w:t>
            </w:r>
            <w:r w:rsidRPr="008C4628">
              <w:rPr>
                <w:rFonts w:ascii="Calibri" w:hAnsi="Calibri"/>
                <w:szCs w:val="22"/>
              </w:rPr>
              <w:t xml:space="preserve"> 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0425E5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1 </w:t>
            </w:r>
            <w:r w:rsidR="000425E5" w:rsidRPr="008C4628">
              <w:rPr>
                <w:rFonts w:ascii="Calibri" w:hAnsi="Calibri"/>
                <w:szCs w:val="22"/>
                <w:lang w:val="en-US"/>
              </w:rPr>
              <w:t>434</w:t>
            </w:r>
            <w:r w:rsidRPr="008C4628">
              <w:rPr>
                <w:rFonts w:ascii="Calibri" w:hAnsi="Calibri"/>
                <w:szCs w:val="22"/>
              </w:rPr>
              <w:t xml:space="preserve"> 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Плащания на доставчици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E70B0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(</w:t>
            </w:r>
            <w:r w:rsidR="005E70B0" w:rsidRPr="008C4628">
              <w:rPr>
                <w:rFonts w:ascii="Calibri" w:hAnsi="Calibri"/>
                <w:szCs w:val="22"/>
                <w:lang w:val="en-US"/>
              </w:rPr>
              <w:t>949</w:t>
            </w:r>
            <w:r w:rsidRPr="008C4628">
              <w:rPr>
                <w:rFonts w:ascii="Calibri" w:hAnsi="Calibri"/>
                <w:szCs w:val="22"/>
              </w:rPr>
              <w:t>)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0425E5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(</w:t>
            </w:r>
            <w:r w:rsidR="000425E5" w:rsidRPr="008C4628">
              <w:rPr>
                <w:rFonts w:ascii="Calibri" w:hAnsi="Calibri"/>
                <w:szCs w:val="22"/>
                <w:lang w:val="en-US"/>
              </w:rPr>
              <w:t>797</w:t>
            </w:r>
            <w:r w:rsidRPr="008C4628">
              <w:rPr>
                <w:rFonts w:ascii="Calibri" w:hAnsi="Calibri"/>
                <w:szCs w:val="22"/>
              </w:rPr>
              <w:t>)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Плащания на персонала и за социалното осигуряване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E70B0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(6</w:t>
            </w:r>
            <w:r w:rsidR="005E70B0" w:rsidRPr="008C4628">
              <w:rPr>
                <w:rFonts w:ascii="Calibri" w:hAnsi="Calibri"/>
                <w:szCs w:val="22"/>
                <w:lang w:val="en-US"/>
              </w:rPr>
              <w:t>9</w:t>
            </w:r>
            <w:r w:rsidRPr="008C4628">
              <w:rPr>
                <w:rFonts w:ascii="Calibri" w:hAnsi="Calibri"/>
                <w:szCs w:val="22"/>
              </w:rPr>
              <w:t>5)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0425E5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(</w:t>
            </w:r>
            <w:r w:rsidR="000425E5" w:rsidRPr="008C4628">
              <w:rPr>
                <w:rFonts w:ascii="Calibri" w:hAnsi="Calibri"/>
                <w:szCs w:val="22"/>
                <w:lang w:val="en-US"/>
              </w:rPr>
              <w:t>597</w:t>
            </w:r>
            <w:r w:rsidRPr="008C4628">
              <w:rPr>
                <w:rFonts w:ascii="Calibri" w:hAnsi="Calibri"/>
                <w:szCs w:val="22"/>
              </w:rPr>
              <w:t>)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Възстановен/(платен) данък върху печалбата, нетно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- 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- 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Платени данъци (без данъци върху печалбата)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E70B0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(</w:t>
            </w:r>
            <w:r w:rsidR="005E70B0" w:rsidRPr="008C4628">
              <w:rPr>
                <w:rFonts w:ascii="Calibri" w:hAnsi="Calibri"/>
                <w:szCs w:val="22"/>
                <w:lang w:val="en-US"/>
              </w:rPr>
              <w:t>1</w:t>
            </w:r>
            <w:r w:rsidRPr="008C4628">
              <w:rPr>
                <w:rFonts w:ascii="Calibri" w:hAnsi="Calibri"/>
                <w:szCs w:val="22"/>
              </w:rPr>
              <w:t>9</w:t>
            </w:r>
            <w:r w:rsidR="005E70B0" w:rsidRPr="008C4628">
              <w:rPr>
                <w:rFonts w:ascii="Calibri" w:hAnsi="Calibri"/>
                <w:szCs w:val="22"/>
                <w:lang w:val="en-US"/>
              </w:rPr>
              <w:t>4</w:t>
            </w:r>
            <w:r w:rsidRPr="008C4628">
              <w:rPr>
                <w:rFonts w:ascii="Calibri" w:hAnsi="Calibri"/>
                <w:szCs w:val="22"/>
              </w:rPr>
              <w:t>)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E70B0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(1</w:t>
            </w:r>
            <w:r w:rsidR="005E70B0" w:rsidRPr="008C4628">
              <w:rPr>
                <w:rFonts w:ascii="Calibri" w:hAnsi="Calibri"/>
                <w:szCs w:val="22"/>
                <w:lang w:val="en-US"/>
              </w:rPr>
              <w:t>5</w:t>
            </w:r>
            <w:r w:rsidRPr="008C4628">
              <w:rPr>
                <w:rFonts w:ascii="Calibri" w:hAnsi="Calibri"/>
                <w:szCs w:val="22"/>
              </w:rPr>
              <w:t>6)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Други постъпления /(плащания), нетно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9 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E70B0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</w:t>
            </w:r>
            <w:r w:rsidR="005E70B0" w:rsidRPr="008C4628">
              <w:rPr>
                <w:rFonts w:ascii="Calibri" w:hAnsi="Calibri"/>
                <w:szCs w:val="22"/>
                <w:lang w:val="en-US"/>
              </w:rPr>
              <w:t>7</w:t>
            </w:r>
            <w:r w:rsidRPr="008C4628">
              <w:rPr>
                <w:rFonts w:ascii="Calibri" w:hAnsi="Calibri"/>
                <w:szCs w:val="22"/>
              </w:rPr>
              <w:t xml:space="preserve"> 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Нетни парични потоци използвани в оперативна дейност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E70B0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(</w:t>
            </w:r>
            <w:r w:rsidR="005E70B0" w:rsidRPr="008C4628">
              <w:rPr>
                <w:rFonts w:ascii="Calibri" w:hAnsi="Calibri"/>
                <w:b/>
                <w:bCs/>
                <w:szCs w:val="22"/>
                <w:lang w:val="en-US"/>
              </w:rPr>
              <w:t>430</w:t>
            </w:r>
            <w:r w:rsidRPr="008C4628"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E70B0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(</w:t>
            </w:r>
            <w:r w:rsidR="005E70B0" w:rsidRPr="008C4628">
              <w:rPr>
                <w:rFonts w:ascii="Calibri" w:hAnsi="Calibri"/>
                <w:b/>
                <w:bCs/>
                <w:szCs w:val="22"/>
                <w:lang w:val="en-US"/>
              </w:rPr>
              <w:t>109</w:t>
            </w:r>
            <w:r w:rsidRPr="008C4628"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highlight w:val="yellow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highlight w:val="yellow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Парични потоци от инвестиционна дейност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highlight w:val="yellow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highlight w:val="yellow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Покупки на машини и оборудване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E70B0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(</w:t>
            </w:r>
            <w:r w:rsidR="005E70B0" w:rsidRPr="008C4628">
              <w:rPr>
                <w:rFonts w:ascii="Calibri" w:hAnsi="Calibri"/>
                <w:szCs w:val="22"/>
                <w:lang w:val="en-US"/>
              </w:rPr>
              <w:t>95</w:t>
            </w:r>
            <w:r w:rsidRPr="008C4628">
              <w:rPr>
                <w:rFonts w:ascii="Calibri" w:hAnsi="Calibri"/>
                <w:szCs w:val="22"/>
              </w:rPr>
              <w:t>)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(2</w:t>
            </w:r>
            <w:r w:rsidR="005E70B0" w:rsidRPr="008C4628">
              <w:rPr>
                <w:rFonts w:ascii="Calibri" w:hAnsi="Calibri"/>
                <w:szCs w:val="22"/>
                <w:lang w:val="en-US"/>
              </w:rPr>
              <w:t>8</w:t>
            </w:r>
            <w:r w:rsidRPr="008C4628">
              <w:rPr>
                <w:rFonts w:ascii="Calibri" w:hAnsi="Calibri"/>
                <w:szCs w:val="22"/>
              </w:rPr>
              <w:t>)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Постъпления от продажби на имоти, машини и оборудване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- 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- 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Покупки на нематериални активи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- 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- 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Плащания за увеличение на капитал в дъщерни дружества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5E70B0" w:rsidP="005E70B0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  <w:lang w:val="en-US"/>
              </w:rPr>
              <w:t>(42)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(416)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Постъпления от продажба / лихва от инвестиции във финансови активи оценявани по амортизирана стойност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- 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- 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Постъпления от лихви и дивиденти от инвестиции във финансови активи по справедлива стойност през друг всеобхватен доход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42 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5E70B0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  <w:lang w:val="en-US"/>
              </w:rPr>
              <w:t>42</w:t>
            </w:r>
            <w:r w:rsidR="0086644F" w:rsidRPr="008C4628">
              <w:rPr>
                <w:rFonts w:ascii="Calibri" w:hAnsi="Calibri"/>
                <w:szCs w:val="22"/>
              </w:rPr>
              <w:t xml:space="preserve"> 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Постъпления от дивиденти</w:t>
            </w:r>
            <w:r w:rsidRPr="008C4628">
              <w:rPr>
                <w:rFonts w:ascii="Calibri" w:hAnsi="Calibri"/>
                <w:szCs w:val="22"/>
                <w:lang w:val="en-US"/>
              </w:rPr>
              <w:t xml:space="preserve"> </w:t>
            </w:r>
            <w:r w:rsidRPr="008C4628">
              <w:rPr>
                <w:rFonts w:ascii="Calibri" w:hAnsi="Calibri"/>
                <w:szCs w:val="22"/>
              </w:rPr>
              <w:t>от дъщерни предприятия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lang w:val="en-US"/>
              </w:rPr>
            </w:pPr>
            <w:r w:rsidRPr="008C4628">
              <w:rPr>
                <w:rFonts w:ascii="Calibri" w:hAnsi="Calibri"/>
                <w:szCs w:val="22"/>
                <w:lang w:val="en-US"/>
              </w:rPr>
              <w:t>-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lang w:val="en-US"/>
              </w:rPr>
            </w:pPr>
            <w:r w:rsidRPr="008C4628">
              <w:rPr>
                <w:rFonts w:ascii="Calibri" w:hAnsi="Calibri"/>
                <w:szCs w:val="22"/>
                <w:lang w:val="en-US"/>
              </w:rPr>
              <w:t>-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Нетни парични потоци от инвестиционната дейност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E70B0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(</w:t>
            </w:r>
            <w:r w:rsidR="005E70B0" w:rsidRPr="008C4628">
              <w:rPr>
                <w:rFonts w:ascii="Calibri" w:hAnsi="Calibri"/>
                <w:b/>
                <w:bCs/>
                <w:szCs w:val="22"/>
                <w:lang w:val="en-US"/>
              </w:rPr>
              <w:t>95</w:t>
            </w:r>
            <w:r w:rsidRPr="008C4628"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E70B0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(4</w:t>
            </w:r>
            <w:r w:rsidR="005E70B0" w:rsidRPr="008C4628">
              <w:rPr>
                <w:rFonts w:ascii="Calibri" w:hAnsi="Calibri"/>
                <w:b/>
                <w:bCs/>
                <w:szCs w:val="22"/>
                <w:lang w:val="en-US"/>
              </w:rPr>
              <w:t>02</w:t>
            </w:r>
            <w:r w:rsidRPr="008C4628"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Парични потоци от финансова дейност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lang w:val="en-US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Плащания на дивиденти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  <w:lang w:val="en-US"/>
              </w:rPr>
              <w:t>(1)</w:t>
            </w:r>
            <w:r w:rsidRPr="008C4628">
              <w:rPr>
                <w:rFonts w:ascii="Calibri" w:hAnsi="Calibri"/>
                <w:szCs w:val="22"/>
              </w:rPr>
              <w:t xml:space="preserve"> 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- 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bCs/>
                <w:szCs w:val="22"/>
              </w:rPr>
            </w:pPr>
            <w:r w:rsidRPr="008C4628">
              <w:rPr>
                <w:rFonts w:ascii="Calibri" w:hAnsi="Calibri"/>
                <w:bCs/>
                <w:szCs w:val="22"/>
              </w:rPr>
              <w:t>Плащания по лизинг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Cs/>
                <w:szCs w:val="22"/>
                <w:lang w:val="en-US"/>
              </w:rPr>
            </w:pPr>
            <w:r w:rsidRPr="008C4628">
              <w:rPr>
                <w:rFonts w:ascii="Calibri" w:hAnsi="Calibri"/>
                <w:bCs/>
                <w:szCs w:val="22"/>
                <w:lang w:val="en-US"/>
              </w:rPr>
              <w:t>(1)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Нетни парични потоци използвани във финансовата дейност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</w:t>
            </w:r>
            <w:r w:rsidRPr="008C4628">
              <w:rPr>
                <w:rFonts w:ascii="Calibri" w:hAnsi="Calibri"/>
                <w:b/>
                <w:bCs/>
                <w:szCs w:val="22"/>
                <w:lang w:val="en-US"/>
              </w:rPr>
              <w:t>(2)</w:t>
            </w:r>
            <w:r w:rsidRPr="008C4628">
              <w:rPr>
                <w:rFonts w:ascii="Calibri" w:hAnsi="Calibri"/>
                <w:b/>
                <w:bCs/>
                <w:szCs w:val="22"/>
              </w:rPr>
              <w:t xml:space="preserve"> 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- 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Нетно увеличение на паричните средства и паричните еквиваленти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E70B0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(</w:t>
            </w:r>
            <w:r w:rsidR="005E70B0" w:rsidRPr="008C4628">
              <w:rPr>
                <w:rFonts w:ascii="Calibri" w:hAnsi="Calibri"/>
                <w:b/>
                <w:bCs/>
                <w:szCs w:val="22"/>
                <w:lang w:val="en-US"/>
              </w:rPr>
              <w:t>527</w:t>
            </w:r>
            <w:r w:rsidRPr="008C4628"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E70B0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(</w:t>
            </w:r>
            <w:r w:rsidR="005E70B0" w:rsidRPr="008C4628">
              <w:rPr>
                <w:rFonts w:ascii="Calibri" w:hAnsi="Calibri"/>
                <w:b/>
                <w:bCs/>
                <w:szCs w:val="22"/>
                <w:lang w:val="en-US"/>
              </w:rPr>
              <w:t>511</w:t>
            </w:r>
            <w:r w:rsidRPr="008C4628">
              <w:rPr>
                <w:rFonts w:ascii="Calibri" w:hAnsi="Calibri"/>
                <w:b/>
                <w:bCs/>
                <w:szCs w:val="22"/>
              </w:rPr>
              <w:t>)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>Парични средства и парични еквиваленти на 1 януари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</w:t>
            </w:r>
            <w:r w:rsidRPr="008C4628">
              <w:rPr>
                <w:rFonts w:ascii="Calibri" w:hAnsi="Calibri"/>
                <w:szCs w:val="22"/>
                <w:lang w:val="en-US"/>
              </w:rPr>
              <w:t>1 468</w:t>
            </w:r>
            <w:r w:rsidRPr="008C4628">
              <w:rPr>
                <w:rFonts w:ascii="Calibri" w:hAnsi="Calibri"/>
                <w:szCs w:val="22"/>
              </w:rPr>
              <w:t xml:space="preserve"> 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2 025 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86644F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Парични средства и парични еквиваленти на 30 юни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5E70B0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  <w:lang w:val="en-US"/>
              </w:rPr>
              <w:t>941</w:t>
            </w:r>
            <w:r w:rsidR="0086644F" w:rsidRPr="008C4628">
              <w:rPr>
                <w:rFonts w:ascii="Calibri" w:hAnsi="Calibri"/>
                <w:b/>
                <w:bCs/>
                <w:szCs w:val="22"/>
              </w:rPr>
              <w:t xml:space="preserve"> 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E70B0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1 5</w:t>
            </w:r>
            <w:r w:rsidR="005E70B0" w:rsidRPr="008C4628">
              <w:rPr>
                <w:rFonts w:ascii="Calibri" w:hAnsi="Calibri"/>
                <w:b/>
                <w:bCs/>
                <w:szCs w:val="22"/>
                <w:lang w:val="en-US"/>
              </w:rPr>
              <w:t>14</w:t>
            </w:r>
            <w:r w:rsidRPr="008C4628">
              <w:rPr>
                <w:rFonts w:ascii="Calibri" w:hAnsi="Calibri"/>
                <w:b/>
                <w:bCs/>
                <w:szCs w:val="22"/>
              </w:rPr>
              <w:t xml:space="preserve"> </w:t>
            </w:r>
          </w:p>
        </w:tc>
      </w:tr>
    </w:tbl>
    <w:p w:rsidR="00A164F7" w:rsidRPr="008C4628" w:rsidRDefault="00A164F7" w:rsidP="001A50AB">
      <w:pPr>
        <w:rPr>
          <w:rFonts w:ascii="Calibri" w:hAnsi="Calibri" w:cstheme="minorHAnsi"/>
          <w:szCs w:val="22"/>
          <w:highlight w:val="yellow"/>
        </w:rPr>
      </w:pPr>
      <w:r w:rsidRPr="008C4628">
        <w:rPr>
          <w:rFonts w:ascii="Calibri" w:hAnsi="Calibri" w:cstheme="minorHAnsi"/>
          <w:szCs w:val="22"/>
          <w:highlight w:val="yellow"/>
        </w:rPr>
        <w:br w:type="page"/>
      </w:r>
    </w:p>
    <w:tbl>
      <w:tblPr>
        <w:tblW w:w="10064" w:type="dxa"/>
        <w:jc w:val="center"/>
        <w:tblCellMar>
          <w:left w:w="70" w:type="dxa"/>
          <w:right w:w="70" w:type="dxa"/>
        </w:tblCellMar>
        <w:tblLook w:val="04A0"/>
      </w:tblPr>
      <w:tblGrid>
        <w:gridCol w:w="4654"/>
        <w:gridCol w:w="1218"/>
        <w:gridCol w:w="851"/>
        <w:gridCol w:w="1598"/>
        <w:gridCol w:w="1097"/>
        <w:gridCol w:w="915"/>
      </w:tblGrid>
      <w:tr w:rsidR="0086644F" w:rsidRPr="008C4628" w:rsidTr="00570CBA">
        <w:trPr>
          <w:trHeight w:val="170"/>
          <w:jc w:val="center"/>
        </w:trPr>
        <w:tc>
          <w:tcPr>
            <w:tcW w:w="1006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8C4628">
              <w:rPr>
                <w:rFonts w:ascii="Calibri" w:hAnsi="Calibri"/>
                <w:b/>
                <w:bCs/>
                <w:sz w:val="20"/>
                <w:szCs w:val="20"/>
              </w:rPr>
              <w:lastRenderedPageBreak/>
              <w:t>БЪЛГАРСКА ФОНДОВА БОРСА АД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100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rPr>
                <w:rFonts w:ascii="Calibri" w:hAnsi="Calibri"/>
                <w:sz w:val="20"/>
                <w:szCs w:val="20"/>
              </w:rPr>
            </w:pPr>
            <w:r w:rsidRPr="008C4628">
              <w:rPr>
                <w:rFonts w:ascii="Calibri" w:hAnsi="Calibri"/>
                <w:b/>
                <w:bCs/>
                <w:sz w:val="20"/>
                <w:szCs w:val="20"/>
              </w:rPr>
              <w:t xml:space="preserve">ИНДИВИДУАЛЕН ОТЧЕТ ЗА ПРОМЕНИТЕ В СОБСТВЕНИЯ КАПИТАЛ 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100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rPr>
                <w:rFonts w:ascii="Calibri" w:hAnsi="Calibri"/>
                <w:b/>
                <w:bCs/>
                <w:sz w:val="20"/>
                <w:szCs w:val="20"/>
                <w:lang w:val="en-US"/>
              </w:rPr>
            </w:pPr>
            <w:r w:rsidRPr="008C4628">
              <w:rPr>
                <w:rFonts w:ascii="Calibri" w:hAnsi="Calibri"/>
                <w:b/>
                <w:bCs/>
                <w:sz w:val="20"/>
                <w:szCs w:val="20"/>
              </w:rPr>
              <w:t xml:space="preserve">за периода, завършващ на 30 </w:t>
            </w:r>
            <w:r w:rsidR="00570CBA" w:rsidRPr="008C4628">
              <w:rPr>
                <w:rFonts w:ascii="Calibri" w:hAnsi="Calibri"/>
                <w:b/>
                <w:bCs/>
                <w:sz w:val="20"/>
                <w:szCs w:val="20"/>
              </w:rPr>
              <w:t>юни</w:t>
            </w:r>
            <w:r w:rsidRPr="008C4628">
              <w:rPr>
                <w:rFonts w:ascii="Calibri" w:hAnsi="Calibri"/>
                <w:b/>
                <w:bCs/>
                <w:sz w:val="20"/>
                <w:szCs w:val="20"/>
              </w:rPr>
              <w:t xml:space="preserve"> 20</w:t>
            </w:r>
            <w:r w:rsidRPr="008C4628">
              <w:rPr>
                <w:rFonts w:ascii="Calibri" w:hAnsi="Calibri"/>
                <w:b/>
                <w:bCs/>
                <w:sz w:val="20"/>
                <w:szCs w:val="20"/>
                <w:lang w:val="en-US"/>
              </w:rPr>
              <w:t>20</w:t>
            </w:r>
            <w:r w:rsidRPr="008C4628">
              <w:rPr>
                <w:rFonts w:ascii="Calibri" w:hAnsi="Calibri"/>
                <w:b/>
                <w:bCs/>
                <w:sz w:val="20"/>
                <w:szCs w:val="20"/>
              </w:rPr>
              <w:t xml:space="preserve"> година</w:t>
            </w:r>
          </w:p>
          <w:p w:rsidR="00B73C33" w:rsidRPr="008C4628" w:rsidRDefault="00B73C33" w:rsidP="00570CBA">
            <w:pPr>
              <w:widowControl/>
              <w:spacing w:line="240" w:lineRule="auto"/>
              <w:rPr>
                <w:rFonts w:ascii="Calibri" w:hAnsi="Calibri"/>
                <w:sz w:val="20"/>
                <w:szCs w:val="20"/>
                <w:lang w:val="en-US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4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center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Основен акционерен капитал 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center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Други резерви 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center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Резерв по финансови активи на разположение за продажба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center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Натрупани печалби и загуби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center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Общо собствен капитал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4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center"/>
              <w:rPr>
                <w:rFonts w:ascii="Calibri" w:hAnsi="Calibri"/>
                <w:b/>
                <w:bCs/>
                <w:szCs w:val="22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center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BGN'000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center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BGN'000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center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BGN'000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center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BGN'000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center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BGN'000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4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center"/>
              <w:rPr>
                <w:rFonts w:ascii="Calibri" w:hAnsi="Calibri"/>
                <w:b/>
                <w:bCs/>
                <w:szCs w:val="22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4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Салдо на 1 януари 201</w:t>
            </w:r>
            <w:r w:rsidRPr="008C4628">
              <w:rPr>
                <w:rFonts w:ascii="Calibri" w:hAnsi="Calibri"/>
                <w:b/>
                <w:bCs/>
                <w:szCs w:val="22"/>
                <w:lang w:val="en-US"/>
              </w:rPr>
              <w:t>9</w:t>
            </w:r>
            <w:r w:rsidRPr="008C4628">
              <w:rPr>
                <w:rFonts w:ascii="Calibri" w:hAnsi="Calibri"/>
                <w:b/>
                <w:bCs/>
                <w:szCs w:val="22"/>
              </w:rPr>
              <w:t xml:space="preserve"> година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6 583 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3 145 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422 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379 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10 529 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4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4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i/>
                <w:iCs/>
                <w:szCs w:val="22"/>
              </w:rPr>
            </w:pPr>
            <w:r w:rsidRPr="008C4628">
              <w:rPr>
                <w:rFonts w:ascii="Calibri" w:hAnsi="Calibri"/>
                <w:b/>
                <w:bCs/>
                <w:i/>
                <w:iCs/>
                <w:szCs w:val="22"/>
              </w:rPr>
              <w:t>Промени в собствения капитал за 201</w:t>
            </w:r>
            <w:r w:rsidRPr="008C4628">
              <w:rPr>
                <w:rFonts w:ascii="Calibri" w:hAnsi="Calibri"/>
                <w:b/>
                <w:bCs/>
                <w:i/>
                <w:iCs/>
                <w:szCs w:val="22"/>
                <w:lang w:val="en-US"/>
              </w:rPr>
              <w:t>9</w:t>
            </w:r>
            <w:r w:rsidRPr="008C4628">
              <w:rPr>
                <w:rFonts w:ascii="Calibri" w:hAnsi="Calibri"/>
                <w:b/>
                <w:bCs/>
                <w:i/>
                <w:iCs/>
                <w:szCs w:val="22"/>
              </w:rPr>
              <w:t xml:space="preserve"> година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4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4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Разпределение на печалбата за: 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- 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208 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- 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(415)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(207)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4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i/>
                <w:iCs/>
                <w:szCs w:val="22"/>
              </w:rPr>
            </w:pPr>
            <w:r w:rsidRPr="008C4628">
              <w:rPr>
                <w:rFonts w:ascii="Calibri" w:hAnsi="Calibri"/>
                <w:i/>
                <w:iCs/>
                <w:szCs w:val="22"/>
              </w:rPr>
              <w:t xml:space="preserve"> * дивиденти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i/>
                <w:iCs/>
                <w:szCs w:val="22"/>
              </w:rPr>
            </w:pPr>
            <w:r w:rsidRPr="008C4628">
              <w:rPr>
                <w:rFonts w:ascii="Calibri" w:hAnsi="Calibri"/>
                <w:i/>
                <w:iCs/>
                <w:szCs w:val="22"/>
              </w:rPr>
              <w:t xml:space="preserve"> - 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i/>
                <w:iCs/>
                <w:szCs w:val="22"/>
              </w:rPr>
            </w:pPr>
            <w:r w:rsidRPr="008C4628">
              <w:rPr>
                <w:rFonts w:ascii="Calibri" w:hAnsi="Calibri"/>
                <w:i/>
                <w:iCs/>
                <w:szCs w:val="22"/>
              </w:rPr>
              <w:t xml:space="preserve"> - 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i/>
                <w:iCs/>
                <w:szCs w:val="22"/>
              </w:rPr>
            </w:pPr>
            <w:r w:rsidRPr="008C4628">
              <w:rPr>
                <w:rFonts w:ascii="Calibri" w:hAnsi="Calibri"/>
                <w:i/>
                <w:iCs/>
                <w:szCs w:val="22"/>
              </w:rPr>
              <w:t xml:space="preserve"> - 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i/>
                <w:iCs/>
                <w:szCs w:val="22"/>
              </w:rPr>
            </w:pPr>
            <w:r w:rsidRPr="008C4628">
              <w:rPr>
                <w:rFonts w:ascii="Calibri" w:hAnsi="Calibri"/>
                <w:i/>
                <w:iCs/>
                <w:szCs w:val="22"/>
              </w:rPr>
              <w:t xml:space="preserve"> (207)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(207)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4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i/>
                <w:iCs/>
                <w:szCs w:val="22"/>
              </w:rPr>
            </w:pPr>
            <w:r w:rsidRPr="008C4628">
              <w:rPr>
                <w:rFonts w:ascii="Calibri" w:hAnsi="Calibri"/>
                <w:i/>
                <w:iCs/>
                <w:szCs w:val="22"/>
              </w:rPr>
              <w:t xml:space="preserve"> * покриване на загуба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i/>
                <w:iCs/>
                <w:szCs w:val="22"/>
              </w:rPr>
            </w:pPr>
            <w:r w:rsidRPr="008C4628">
              <w:rPr>
                <w:rFonts w:ascii="Calibri" w:hAnsi="Calibri"/>
                <w:i/>
                <w:iCs/>
                <w:szCs w:val="22"/>
              </w:rPr>
              <w:t xml:space="preserve"> - 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i/>
                <w:iCs/>
                <w:szCs w:val="22"/>
              </w:rPr>
            </w:pPr>
            <w:r w:rsidRPr="008C4628">
              <w:rPr>
                <w:rFonts w:ascii="Calibri" w:hAnsi="Calibri"/>
                <w:i/>
                <w:iCs/>
                <w:szCs w:val="22"/>
              </w:rPr>
              <w:t xml:space="preserve"> 208 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i/>
                <w:iCs/>
                <w:szCs w:val="22"/>
              </w:rPr>
            </w:pPr>
            <w:r w:rsidRPr="008C4628">
              <w:rPr>
                <w:rFonts w:ascii="Calibri" w:hAnsi="Calibri"/>
                <w:i/>
                <w:iCs/>
                <w:szCs w:val="22"/>
              </w:rPr>
              <w:t xml:space="preserve"> - 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i/>
                <w:iCs/>
                <w:szCs w:val="22"/>
              </w:rPr>
            </w:pPr>
            <w:r w:rsidRPr="008C4628">
              <w:rPr>
                <w:rFonts w:ascii="Calibri" w:hAnsi="Calibri"/>
                <w:i/>
                <w:iCs/>
                <w:szCs w:val="22"/>
              </w:rPr>
              <w:t xml:space="preserve"> (208)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- 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4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Общ всеобхватен доход за годината, в т.ч.: 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- 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- 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38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400 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438 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4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i/>
                <w:iCs/>
                <w:szCs w:val="22"/>
              </w:rPr>
            </w:pPr>
            <w:r w:rsidRPr="008C4628">
              <w:rPr>
                <w:rFonts w:ascii="Calibri" w:hAnsi="Calibri"/>
                <w:i/>
                <w:iCs/>
                <w:szCs w:val="22"/>
              </w:rPr>
              <w:t>* нетна печалба за годината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- 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- 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i/>
                <w:iCs/>
                <w:szCs w:val="22"/>
              </w:rPr>
            </w:pPr>
            <w:r w:rsidRPr="008C4628">
              <w:rPr>
                <w:rFonts w:ascii="Calibri" w:hAnsi="Calibri"/>
                <w:i/>
                <w:iCs/>
                <w:szCs w:val="22"/>
              </w:rPr>
              <w:t xml:space="preserve"> - 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i/>
                <w:iCs/>
                <w:szCs w:val="22"/>
              </w:rPr>
            </w:pPr>
            <w:r w:rsidRPr="008C4628">
              <w:rPr>
                <w:rFonts w:ascii="Calibri" w:hAnsi="Calibri"/>
                <w:i/>
                <w:iCs/>
                <w:szCs w:val="22"/>
              </w:rPr>
              <w:t xml:space="preserve"> 404 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i/>
                <w:iCs/>
                <w:szCs w:val="22"/>
              </w:rPr>
            </w:pPr>
            <w:r w:rsidRPr="008C4628">
              <w:rPr>
                <w:rFonts w:ascii="Calibri" w:hAnsi="Calibri"/>
                <w:i/>
                <w:iCs/>
                <w:szCs w:val="22"/>
              </w:rPr>
              <w:t xml:space="preserve"> 404 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4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i/>
                <w:iCs/>
                <w:szCs w:val="22"/>
              </w:rPr>
            </w:pPr>
            <w:r w:rsidRPr="008C4628">
              <w:rPr>
                <w:rFonts w:ascii="Calibri" w:hAnsi="Calibri"/>
                <w:i/>
                <w:iCs/>
                <w:szCs w:val="22"/>
              </w:rPr>
              <w:t>* други компоненти на всеобхватния доход, нетно от данъци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- 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- 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i/>
                <w:iCs/>
                <w:szCs w:val="22"/>
              </w:rPr>
            </w:pPr>
            <w:r w:rsidRPr="008C4628">
              <w:rPr>
                <w:rFonts w:ascii="Calibri" w:hAnsi="Calibri"/>
                <w:i/>
                <w:iCs/>
                <w:szCs w:val="22"/>
              </w:rPr>
              <w:t xml:space="preserve"> 38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i/>
                <w:iCs/>
                <w:szCs w:val="22"/>
              </w:rPr>
            </w:pPr>
            <w:r w:rsidRPr="008C4628">
              <w:rPr>
                <w:rFonts w:ascii="Calibri" w:hAnsi="Calibri"/>
                <w:i/>
                <w:iCs/>
                <w:szCs w:val="22"/>
                <w:lang w:val="en-US"/>
              </w:rPr>
              <w:t>(4)</w:t>
            </w:r>
            <w:r w:rsidRPr="008C4628">
              <w:rPr>
                <w:rFonts w:ascii="Calibri" w:hAnsi="Calibri"/>
                <w:i/>
                <w:iCs/>
                <w:szCs w:val="22"/>
              </w:rPr>
              <w:t xml:space="preserve"> 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i/>
                <w:iCs/>
                <w:szCs w:val="22"/>
                <w:lang w:val="en-US"/>
              </w:rPr>
            </w:pPr>
            <w:r w:rsidRPr="008C4628">
              <w:rPr>
                <w:rFonts w:ascii="Calibri" w:hAnsi="Calibri"/>
                <w:i/>
                <w:iCs/>
                <w:szCs w:val="22"/>
              </w:rPr>
              <w:t xml:space="preserve"> </w:t>
            </w:r>
            <w:r w:rsidRPr="008C4628">
              <w:rPr>
                <w:rFonts w:ascii="Calibri" w:hAnsi="Calibri"/>
                <w:i/>
                <w:iCs/>
                <w:szCs w:val="22"/>
                <w:lang w:val="en-US"/>
              </w:rPr>
              <w:t>34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4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i/>
                <w:iCs/>
                <w:szCs w:val="22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4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Салдо на 31 декември 201</w:t>
            </w:r>
            <w:r w:rsidRPr="008C4628">
              <w:rPr>
                <w:rFonts w:ascii="Calibri" w:hAnsi="Calibri"/>
                <w:b/>
                <w:bCs/>
                <w:szCs w:val="22"/>
                <w:lang w:val="en-US"/>
              </w:rPr>
              <w:t>9</w:t>
            </w:r>
            <w:r w:rsidRPr="008C4628">
              <w:rPr>
                <w:rFonts w:ascii="Calibri" w:hAnsi="Calibri"/>
                <w:b/>
                <w:bCs/>
                <w:szCs w:val="22"/>
              </w:rPr>
              <w:t xml:space="preserve"> година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6 583 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3 </w:t>
            </w:r>
            <w:r w:rsidRPr="008C4628">
              <w:rPr>
                <w:rFonts w:ascii="Calibri" w:hAnsi="Calibri"/>
                <w:b/>
                <w:bCs/>
                <w:szCs w:val="22"/>
                <w:lang w:val="en-US"/>
              </w:rPr>
              <w:t>353</w:t>
            </w:r>
            <w:r w:rsidRPr="008C4628">
              <w:rPr>
                <w:rFonts w:ascii="Calibri" w:hAnsi="Calibri"/>
                <w:b/>
                <w:bCs/>
                <w:szCs w:val="22"/>
              </w:rPr>
              <w:t xml:space="preserve"> 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4</w:t>
            </w:r>
            <w:r w:rsidRPr="008C4628">
              <w:rPr>
                <w:rFonts w:ascii="Calibri" w:hAnsi="Calibri"/>
                <w:b/>
                <w:bCs/>
                <w:szCs w:val="22"/>
                <w:lang w:val="en-US"/>
              </w:rPr>
              <w:t>60</w:t>
            </w:r>
            <w:r w:rsidRPr="008C4628">
              <w:rPr>
                <w:rFonts w:ascii="Calibri" w:hAnsi="Calibri"/>
                <w:b/>
                <w:bCs/>
                <w:szCs w:val="22"/>
              </w:rPr>
              <w:t xml:space="preserve"> 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3</w:t>
            </w:r>
            <w:r w:rsidRPr="008C4628">
              <w:rPr>
                <w:rFonts w:ascii="Calibri" w:hAnsi="Calibri"/>
                <w:b/>
                <w:bCs/>
                <w:szCs w:val="22"/>
                <w:lang w:val="en-US"/>
              </w:rPr>
              <w:t>64</w:t>
            </w:r>
            <w:r w:rsidRPr="008C4628">
              <w:rPr>
                <w:rFonts w:ascii="Calibri" w:hAnsi="Calibri"/>
                <w:b/>
                <w:bCs/>
                <w:szCs w:val="22"/>
              </w:rPr>
              <w:t xml:space="preserve"> 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10 </w:t>
            </w:r>
            <w:r w:rsidRPr="008C4628">
              <w:rPr>
                <w:rFonts w:ascii="Calibri" w:hAnsi="Calibri"/>
                <w:b/>
                <w:bCs/>
                <w:szCs w:val="22"/>
                <w:lang w:val="en-US"/>
              </w:rPr>
              <w:t>760</w:t>
            </w:r>
            <w:r w:rsidRPr="008C4628">
              <w:rPr>
                <w:rFonts w:ascii="Calibri" w:hAnsi="Calibri"/>
                <w:b/>
                <w:bCs/>
                <w:szCs w:val="22"/>
              </w:rPr>
              <w:t xml:space="preserve"> 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4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4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i/>
                <w:iCs/>
                <w:szCs w:val="22"/>
              </w:rPr>
            </w:pPr>
            <w:r w:rsidRPr="008C4628">
              <w:rPr>
                <w:rFonts w:ascii="Calibri" w:hAnsi="Calibri"/>
                <w:b/>
                <w:bCs/>
                <w:i/>
                <w:iCs/>
                <w:szCs w:val="22"/>
              </w:rPr>
              <w:t>Промени в собствения капитал за 20</w:t>
            </w:r>
            <w:r w:rsidRPr="008C4628">
              <w:rPr>
                <w:rFonts w:ascii="Calibri" w:hAnsi="Calibri"/>
                <w:b/>
                <w:bCs/>
                <w:i/>
                <w:iCs/>
                <w:szCs w:val="22"/>
                <w:lang w:val="en-US"/>
              </w:rPr>
              <w:t>20</w:t>
            </w:r>
            <w:r w:rsidRPr="008C4628">
              <w:rPr>
                <w:rFonts w:ascii="Calibri" w:hAnsi="Calibri"/>
                <w:b/>
                <w:bCs/>
                <w:i/>
                <w:iCs/>
                <w:szCs w:val="22"/>
              </w:rPr>
              <w:t xml:space="preserve"> година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4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  <w:highlight w:val="yellow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highlight w:val="yellow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highlight w:val="yellow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highlight w:val="yellow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highlight w:val="yellow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  <w:highlight w:val="yellow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4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Разпределение на печалбата за: 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- 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- 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- 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- 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- 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4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i/>
                <w:iCs/>
                <w:szCs w:val="22"/>
              </w:rPr>
            </w:pPr>
            <w:r w:rsidRPr="008C4628">
              <w:rPr>
                <w:rFonts w:ascii="Calibri" w:hAnsi="Calibri"/>
                <w:i/>
                <w:iCs/>
                <w:szCs w:val="22"/>
              </w:rPr>
              <w:t xml:space="preserve"> * дивиденти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i/>
                <w:iCs/>
                <w:szCs w:val="22"/>
              </w:rPr>
            </w:pPr>
            <w:r w:rsidRPr="008C4628">
              <w:rPr>
                <w:rFonts w:ascii="Calibri" w:hAnsi="Calibri"/>
                <w:i/>
                <w:iCs/>
                <w:szCs w:val="22"/>
              </w:rPr>
              <w:t xml:space="preserve"> - 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i/>
                <w:iCs/>
                <w:szCs w:val="22"/>
              </w:rPr>
            </w:pPr>
            <w:r w:rsidRPr="008C4628">
              <w:rPr>
                <w:rFonts w:ascii="Calibri" w:hAnsi="Calibri"/>
                <w:i/>
                <w:iCs/>
                <w:szCs w:val="22"/>
              </w:rPr>
              <w:t xml:space="preserve"> - 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i/>
                <w:iCs/>
                <w:szCs w:val="22"/>
              </w:rPr>
            </w:pPr>
            <w:r w:rsidRPr="008C4628">
              <w:rPr>
                <w:rFonts w:ascii="Calibri" w:hAnsi="Calibri"/>
                <w:i/>
                <w:iCs/>
                <w:szCs w:val="22"/>
              </w:rPr>
              <w:t xml:space="preserve"> - 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i/>
                <w:iCs/>
                <w:szCs w:val="22"/>
              </w:rPr>
            </w:pPr>
            <w:r w:rsidRPr="008C4628">
              <w:rPr>
                <w:rFonts w:ascii="Calibri" w:hAnsi="Calibri"/>
                <w:i/>
                <w:iCs/>
                <w:szCs w:val="22"/>
              </w:rPr>
              <w:t xml:space="preserve"> - 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- 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4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i/>
                <w:iCs/>
                <w:szCs w:val="22"/>
              </w:rPr>
            </w:pPr>
            <w:r w:rsidRPr="008C4628">
              <w:rPr>
                <w:rFonts w:ascii="Calibri" w:hAnsi="Calibri"/>
                <w:i/>
                <w:iCs/>
                <w:szCs w:val="22"/>
              </w:rPr>
              <w:t xml:space="preserve"> * покриване на загуба 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i/>
                <w:iCs/>
                <w:szCs w:val="22"/>
              </w:rPr>
            </w:pPr>
            <w:r w:rsidRPr="008C4628">
              <w:rPr>
                <w:rFonts w:ascii="Calibri" w:hAnsi="Calibri"/>
                <w:i/>
                <w:iCs/>
                <w:szCs w:val="22"/>
              </w:rPr>
              <w:t xml:space="preserve"> - 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i/>
                <w:iCs/>
                <w:szCs w:val="22"/>
              </w:rPr>
            </w:pPr>
            <w:r w:rsidRPr="008C4628">
              <w:rPr>
                <w:rFonts w:ascii="Calibri" w:hAnsi="Calibri"/>
                <w:i/>
                <w:iCs/>
                <w:szCs w:val="22"/>
              </w:rPr>
              <w:t xml:space="preserve"> - 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i/>
                <w:iCs/>
                <w:szCs w:val="22"/>
              </w:rPr>
            </w:pPr>
            <w:r w:rsidRPr="008C4628">
              <w:rPr>
                <w:rFonts w:ascii="Calibri" w:hAnsi="Calibri"/>
                <w:i/>
                <w:iCs/>
                <w:szCs w:val="22"/>
              </w:rPr>
              <w:t xml:space="preserve"> - 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i/>
                <w:iCs/>
                <w:szCs w:val="22"/>
              </w:rPr>
            </w:pPr>
            <w:r w:rsidRPr="008C4628">
              <w:rPr>
                <w:rFonts w:ascii="Calibri" w:hAnsi="Calibri"/>
                <w:i/>
                <w:iCs/>
                <w:szCs w:val="22"/>
              </w:rPr>
              <w:t xml:space="preserve"> - 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i/>
                <w:iCs/>
                <w:szCs w:val="22"/>
              </w:rPr>
            </w:pPr>
            <w:r w:rsidRPr="008C4628">
              <w:rPr>
                <w:rFonts w:ascii="Calibri" w:hAnsi="Calibri"/>
                <w:i/>
                <w:iCs/>
                <w:szCs w:val="22"/>
              </w:rPr>
              <w:t xml:space="preserve"> - 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4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Общ всеобхватен доход за годината, в т.ч.: 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- 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- 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1F76ED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  <w:lang w:val="en-US"/>
              </w:rPr>
              <w:t>(</w:t>
            </w:r>
            <w:r w:rsidR="001F76ED" w:rsidRPr="008C4628">
              <w:rPr>
                <w:rFonts w:ascii="Calibri" w:hAnsi="Calibri"/>
                <w:b/>
                <w:bCs/>
                <w:szCs w:val="22"/>
                <w:lang w:val="en-US"/>
              </w:rPr>
              <w:t>4</w:t>
            </w:r>
            <w:r w:rsidRPr="008C4628">
              <w:rPr>
                <w:rFonts w:ascii="Calibri" w:hAnsi="Calibri"/>
                <w:b/>
                <w:bCs/>
                <w:szCs w:val="22"/>
                <w:lang w:val="en-US"/>
              </w:rPr>
              <w:t>7)</w:t>
            </w:r>
            <w:r w:rsidRPr="008C4628">
              <w:rPr>
                <w:rFonts w:ascii="Calibri" w:hAnsi="Calibri"/>
                <w:b/>
                <w:bCs/>
                <w:szCs w:val="22"/>
              </w:rPr>
              <w:t xml:space="preserve"> 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1F76ED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  <w:lang w:val="en-US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</w:t>
            </w:r>
            <w:r w:rsidR="001F76ED" w:rsidRPr="008C4628">
              <w:rPr>
                <w:rFonts w:ascii="Calibri" w:hAnsi="Calibri"/>
                <w:b/>
                <w:bCs/>
                <w:szCs w:val="22"/>
                <w:lang w:val="en-US"/>
              </w:rPr>
              <w:t>1 779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1F76ED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  <w:lang w:val="en-US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</w:t>
            </w:r>
            <w:r w:rsidR="001F76ED" w:rsidRPr="008C4628">
              <w:rPr>
                <w:rFonts w:ascii="Calibri" w:hAnsi="Calibri"/>
                <w:b/>
                <w:bCs/>
                <w:szCs w:val="22"/>
                <w:lang w:val="en-US"/>
              </w:rPr>
              <w:t>1 732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4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i/>
                <w:iCs/>
                <w:szCs w:val="22"/>
              </w:rPr>
            </w:pPr>
            <w:r w:rsidRPr="008C4628">
              <w:rPr>
                <w:rFonts w:ascii="Calibri" w:hAnsi="Calibri"/>
                <w:i/>
                <w:iCs/>
                <w:szCs w:val="22"/>
              </w:rPr>
              <w:t>* нетна печалба за годината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- 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  <w:r w:rsidRPr="008C4628">
              <w:rPr>
                <w:rFonts w:ascii="Calibri" w:hAnsi="Calibri"/>
                <w:szCs w:val="22"/>
              </w:rPr>
              <w:t xml:space="preserve"> - 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i/>
                <w:iCs/>
                <w:szCs w:val="22"/>
              </w:rPr>
            </w:pPr>
            <w:r w:rsidRPr="008C4628">
              <w:rPr>
                <w:rFonts w:ascii="Calibri" w:hAnsi="Calibri"/>
                <w:i/>
                <w:iCs/>
                <w:szCs w:val="22"/>
              </w:rPr>
              <w:t xml:space="preserve"> - 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1F76ED">
            <w:pPr>
              <w:widowControl/>
              <w:spacing w:line="240" w:lineRule="auto"/>
              <w:jc w:val="right"/>
              <w:rPr>
                <w:rFonts w:ascii="Calibri" w:hAnsi="Calibri"/>
                <w:i/>
                <w:iCs/>
                <w:szCs w:val="22"/>
                <w:lang w:val="en-US"/>
              </w:rPr>
            </w:pPr>
            <w:r w:rsidRPr="008C4628">
              <w:rPr>
                <w:rFonts w:ascii="Calibri" w:hAnsi="Calibri"/>
                <w:i/>
                <w:iCs/>
                <w:szCs w:val="22"/>
              </w:rPr>
              <w:t xml:space="preserve"> </w:t>
            </w:r>
            <w:r w:rsidR="001F76ED" w:rsidRPr="008C4628">
              <w:rPr>
                <w:rFonts w:ascii="Calibri" w:hAnsi="Calibri"/>
                <w:i/>
                <w:iCs/>
                <w:szCs w:val="22"/>
                <w:lang w:val="en-US"/>
              </w:rPr>
              <w:t>1 779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1F76ED" w:rsidP="00570CBA">
            <w:pPr>
              <w:widowControl/>
              <w:spacing w:line="240" w:lineRule="auto"/>
              <w:jc w:val="right"/>
              <w:rPr>
                <w:rFonts w:ascii="Calibri" w:hAnsi="Calibri"/>
                <w:i/>
                <w:iCs/>
                <w:szCs w:val="22"/>
                <w:lang w:val="en-US"/>
              </w:rPr>
            </w:pPr>
            <w:r w:rsidRPr="008C4628">
              <w:rPr>
                <w:rFonts w:ascii="Calibri" w:hAnsi="Calibri"/>
                <w:i/>
                <w:iCs/>
                <w:szCs w:val="22"/>
                <w:lang w:val="en-US"/>
              </w:rPr>
              <w:t>1 779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4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i/>
                <w:iCs/>
                <w:szCs w:val="22"/>
              </w:rPr>
            </w:pPr>
            <w:r w:rsidRPr="008C4628">
              <w:rPr>
                <w:rFonts w:ascii="Calibri" w:hAnsi="Calibri"/>
                <w:i/>
                <w:iCs/>
                <w:szCs w:val="22"/>
              </w:rPr>
              <w:t>* други компоненти на всеобхватния доход, нетно от данъци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i/>
                <w:iCs/>
                <w:szCs w:val="22"/>
              </w:rPr>
            </w:pPr>
            <w:r w:rsidRPr="008C4628">
              <w:rPr>
                <w:rFonts w:ascii="Calibri" w:hAnsi="Calibri"/>
                <w:i/>
                <w:iCs/>
                <w:szCs w:val="22"/>
              </w:rPr>
              <w:t xml:space="preserve"> - 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i/>
                <w:iCs/>
                <w:szCs w:val="22"/>
              </w:rPr>
            </w:pPr>
            <w:r w:rsidRPr="008C4628">
              <w:rPr>
                <w:rFonts w:ascii="Calibri" w:hAnsi="Calibri"/>
                <w:i/>
                <w:iCs/>
                <w:szCs w:val="22"/>
              </w:rPr>
              <w:t xml:space="preserve"> - 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1F76ED">
            <w:pPr>
              <w:widowControl/>
              <w:spacing w:line="240" w:lineRule="auto"/>
              <w:jc w:val="right"/>
              <w:rPr>
                <w:rFonts w:ascii="Calibri" w:hAnsi="Calibri"/>
                <w:i/>
                <w:iCs/>
                <w:szCs w:val="22"/>
              </w:rPr>
            </w:pPr>
            <w:r w:rsidRPr="008C4628">
              <w:rPr>
                <w:rFonts w:ascii="Calibri" w:hAnsi="Calibri"/>
                <w:i/>
                <w:iCs/>
                <w:szCs w:val="22"/>
              </w:rPr>
              <w:t xml:space="preserve"> </w:t>
            </w:r>
            <w:r w:rsidRPr="008C4628">
              <w:rPr>
                <w:rFonts w:ascii="Calibri" w:hAnsi="Calibri"/>
                <w:i/>
                <w:iCs/>
                <w:szCs w:val="22"/>
                <w:lang w:val="en-US"/>
              </w:rPr>
              <w:t>(</w:t>
            </w:r>
            <w:r w:rsidR="001F76ED" w:rsidRPr="008C4628">
              <w:rPr>
                <w:rFonts w:ascii="Calibri" w:hAnsi="Calibri"/>
                <w:i/>
                <w:iCs/>
                <w:szCs w:val="22"/>
                <w:lang w:val="en-US"/>
              </w:rPr>
              <w:t>4</w:t>
            </w:r>
            <w:r w:rsidRPr="008C4628">
              <w:rPr>
                <w:rFonts w:ascii="Calibri" w:hAnsi="Calibri"/>
                <w:i/>
                <w:iCs/>
                <w:szCs w:val="22"/>
                <w:lang w:val="en-US"/>
              </w:rPr>
              <w:t>7)</w:t>
            </w:r>
            <w:r w:rsidRPr="008C4628">
              <w:rPr>
                <w:rFonts w:ascii="Calibri" w:hAnsi="Calibri"/>
                <w:i/>
                <w:iCs/>
                <w:szCs w:val="22"/>
              </w:rPr>
              <w:t xml:space="preserve"> 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i/>
                <w:iCs/>
                <w:szCs w:val="22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1F76ED">
            <w:pPr>
              <w:widowControl/>
              <w:spacing w:line="240" w:lineRule="auto"/>
              <w:jc w:val="right"/>
              <w:rPr>
                <w:rFonts w:ascii="Calibri" w:hAnsi="Calibri"/>
                <w:i/>
                <w:iCs/>
                <w:szCs w:val="22"/>
              </w:rPr>
            </w:pPr>
            <w:r w:rsidRPr="008C4628">
              <w:rPr>
                <w:rFonts w:ascii="Calibri" w:hAnsi="Calibri"/>
                <w:i/>
                <w:iCs/>
                <w:szCs w:val="22"/>
                <w:lang w:val="en-US"/>
              </w:rPr>
              <w:t>(</w:t>
            </w:r>
            <w:r w:rsidR="001F76ED" w:rsidRPr="008C4628">
              <w:rPr>
                <w:rFonts w:ascii="Calibri" w:hAnsi="Calibri"/>
                <w:i/>
                <w:iCs/>
                <w:szCs w:val="22"/>
                <w:lang w:val="en-US"/>
              </w:rPr>
              <w:t>4</w:t>
            </w:r>
            <w:r w:rsidRPr="008C4628">
              <w:rPr>
                <w:rFonts w:ascii="Calibri" w:hAnsi="Calibri"/>
                <w:i/>
                <w:iCs/>
                <w:szCs w:val="22"/>
                <w:lang w:val="en-US"/>
              </w:rPr>
              <w:t>7)</w:t>
            </w:r>
            <w:r w:rsidRPr="008C4628">
              <w:rPr>
                <w:rFonts w:ascii="Calibri" w:hAnsi="Calibri"/>
                <w:i/>
                <w:iCs/>
                <w:szCs w:val="22"/>
              </w:rPr>
              <w:t xml:space="preserve"> </w:t>
            </w: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4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i/>
                <w:iCs/>
                <w:szCs w:val="22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szCs w:val="22"/>
              </w:rPr>
            </w:pPr>
          </w:p>
        </w:tc>
      </w:tr>
      <w:tr w:rsidR="0086644F" w:rsidRPr="008C4628" w:rsidTr="00570CBA">
        <w:trPr>
          <w:trHeight w:val="170"/>
          <w:jc w:val="center"/>
        </w:trPr>
        <w:tc>
          <w:tcPr>
            <w:tcW w:w="4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lef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>Салдо на 3</w:t>
            </w:r>
            <w:r w:rsidR="00570CBA" w:rsidRPr="008C4628">
              <w:rPr>
                <w:rFonts w:ascii="Calibri" w:hAnsi="Calibri"/>
                <w:b/>
                <w:bCs/>
                <w:szCs w:val="22"/>
              </w:rPr>
              <w:t>0</w:t>
            </w:r>
            <w:r w:rsidRPr="008C4628">
              <w:rPr>
                <w:rFonts w:ascii="Calibri" w:hAnsi="Calibri"/>
                <w:b/>
                <w:bCs/>
                <w:szCs w:val="22"/>
              </w:rPr>
              <w:t xml:space="preserve"> </w:t>
            </w:r>
            <w:r w:rsidR="00570CBA" w:rsidRPr="008C4628">
              <w:rPr>
                <w:rFonts w:ascii="Calibri" w:hAnsi="Calibri"/>
                <w:b/>
                <w:bCs/>
                <w:szCs w:val="22"/>
              </w:rPr>
              <w:t>юни</w:t>
            </w:r>
            <w:r w:rsidRPr="008C4628">
              <w:rPr>
                <w:rFonts w:ascii="Calibri" w:hAnsi="Calibri"/>
                <w:b/>
                <w:bCs/>
                <w:szCs w:val="22"/>
              </w:rPr>
              <w:t xml:space="preserve"> 20</w:t>
            </w:r>
            <w:r w:rsidRPr="008C4628">
              <w:rPr>
                <w:rFonts w:ascii="Calibri" w:hAnsi="Calibri"/>
                <w:b/>
                <w:bCs/>
                <w:szCs w:val="22"/>
                <w:lang w:val="en-US"/>
              </w:rPr>
              <w:t>20</w:t>
            </w:r>
            <w:r w:rsidRPr="008C4628">
              <w:rPr>
                <w:rFonts w:ascii="Calibri" w:hAnsi="Calibri"/>
                <w:b/>
                <w:bCs/>
                <w:szCs w:val="22"/>
              </w:rPr>
              <w:t xml:space="preserve"> година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6 583 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3 </w:t>
            </w:r>
            <w:r w:rsidRPr="008C4628">
              <w:rPr>
                <w:rFonts w:ascii="Calibri" w:hAnsi="Calibri"/>
                <w:b/>
                <w:bCs/>
                <w:szCs w:val="22"/>
                <w:lang w:val="en-US"/>
              </w:rPr>
              <w:t>353</w:t>
            </w:r>
            <w:r w:rsidRPr="008C4628">
              <w:rPr>
                <w:rFonts w:ascii="Calibri" w:hAnsi="Calibri"/>
                <w:b/>
                <w:bCs/>
                <w:szCs w:val="22"/>
              </w:rPr>
              <w:t xml:space="preserve"> 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1F76ED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4</w:t>
            </w:r>
            <w:r w:rsidR="001F76ED" w:rsidRPr="008C4628">
              <w:rPr>
                <w:rFonts w:ascii="Calibri" w:hAnsi="Calibri"/>
                <w:b/>
                <w:bCs/>
                <w:szCs w:val="22"/>
                <w:lang w:val="en-US"/>
              </w:rPr>
              <w:t>1</w:t>
            </w:r>
            <w:r w:rsidRPr="008C4628">
              <w:rPr>
                <w:rFonts w:ascii="Calibri" w:hAnsi="Calibri"/>
                <w:b/>
                <w:bCs/>
                <w:szCs w:val="22"/>
                <w:lang w:val="en-US"/>
              </w:rPr>
              <w:t>3</w:t>
            </w:r>
            <w:r w:rsidRPr="008C4628">
              <w:rPr>
                <w:rFonts w:ascii="Calibri" w:hAnsi="Calibri"/>
                <w:b/>
                <w:bCs/>
                <w:szCs w:val="22"/>
              </w:rPr>
              <w:t xml:space="preserve"> 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1F76ED" w:rsidP="00570CBA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  <w:lang w:val="en-US"/>
              </w:rPr>
              <w:t>2 143</w:t>
            </w:r>
            <w:r w:rsidR="0086644F" w:rsidRPr="008C4628">
              <w:rPr>
                <w:rFonts w:ascii="Calibri" w:hAnsi="Calibri"/>
                <w:b/>
                <w:bCs/>
                <w:szCs w:val="22"/>
              </w:rPr>
              <w:t xml:space="preserve"> 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644F" w:rsidRPr="008C4628" w:rsidRDefault="0086644F" w:rsidP="001F76ED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szCs w:val="22"/>
              </w:rPr>
            </w:pPr>
            <w:r w:rsidRPr="008C4628">
              <w:rPr>
                <w:rFonts w:ascii="Calibri" w:hAnsi="Calibri"/>
                <w:b/>
                <w:bCs/>
                <w:szCs w:val="22"/>
              </w:rPr>
              <w:t xml:space="preserve"> 1</w:t>
            </w:r>
            <w:r w:rsidR="001F76ED" w:rsidRPr="008C4628">
              <w:rPr>
                <w:rFonts w:ascii="Calibri" w:hAnsi="Calibri"/>
                <w:b/>
                <w:bCs/>
                <w:szCs w:val="22"/>
                <w:lang w:val="en-US"/>
              </w:rPr>
              <w:t>2</w:t>
            </w:r>
            <w:r w:rsidRPr="008C4628">
              <w:rPr>
                <w:rFonts w:ascii="Calibri" w:hAnsi="Calibri"/>
                <w:b/>
                <w:bCs/>
                <w:szCs w:val="22"/>
              </w:rPr>
              <w:t xml:space="preserve"> </w:t>
            </w:r>
            <w:r w:rsidR="001F76ED" w:rsidRPr="008C4628">
              <w:rPr>
                <w:rFonts w:ascii="Calibri" w:hAnsi="Calibri"/>
                <w:b/>
                <w:bCs/>
                <w:szCs w:val="22"/>
                <w:lang w:val="en-US"/>
              </w:rPr>
              <w:t>492</w:t>
            </w:r>
            <w:r w:rsidRPr="008C4628">
              <w:rPr>
                <w:rFonts w:ascii="Calibri" w:hAnsi="Calibri"/>
                <w:b/>
                <w:bCs/>
                <w:szCs w:val="22"/>
              </w:rPr>
              <w:t xml:space="preserve"> </w:t>
            </w:r>
          </w:p>
        </w:tc>
      </w:tr>
    </w:tbl>
    <w:p w:rsidR="00BC124D" w:rsidRPr="008C4628" w:rsidRDefault="00BC124D" w:rsidP="001A50AB">
      <w:pPr>
        <w:rPr>
          <w:rFonts w:ascii="Calibri" w:hAnsi="Calibri" w:cstheme="minorHAnsi"/>
          <w:highlight w:val="yellow"/>
        </w:rPr>
      </w:pPr>
    </w:p>
    <w:p w:rsidR="00BC124D" w:rsidRPr="008C4628" w:rsidRDefault="00BC124D" w:rsidP="001A50AB">
      <w:pPr>
        <w:rPr>
          <w:rFonts w:ascii="Calibri" w:hAnsi="Calibri" w:cstheme="minorHAnsi"/>
          <w:highlight w:val="yellow"/>
        </w:rPr>
      </w:pPr>
      <w:r w:rsidRPr="008C4628">
        <w:rPr>
          <w:rFonts w:ascii="Calibri" w:hAnsi="Calibri" w:cstheme="minorHAnsi"/>
          <w:highlight w:val="yellow"/>
        </w:rPr>
        <w:br w:type="page"/>
      </w:r>
    </w:p>
    <w:p w:rsidR="00745C7D" w:rsidRPr="00B94F5D" w:rsidRDefault="00745C7D" w:rsidP="001A50AB">
      <w:pPr>
        <w:spacing w:line="240" w:lineRule="auto"/>
        <w:rPr>
          <w:rFonts w:ascii="Calibri" w:hAnsi="Calibri" w:cstheme="minorHAnsi"/>
        </w:rPr>
      </w:pPr>
      <w:r w:rsidRPr="00B94F5D">
        <w:rPr>
          <w:rFonts w:ascii="Calibri" w:hAnsi="Calibri" w:cstheme="minorHAnsi"/>
        </w:rPr>
        <w:lastRenderedPageBreak/>
        <w:t>Съдържание</w:t>
      </w:r>
    </w:p>
    <w:p w:rsidR="00EB6CAB" w:rsidRPr="00B94F5D" w:rsidRDefault="00411932">
      <w:pPr>
        <w:pStyle w:val="TOC1"/>
        <w:rPr>
          <w:rFonts w:eastAsiaTheme="minorEastAsia" w:cstheme="minorBidi"/>
          <w:noProof/>
          <w:szCs w:val="22"/>
        </w:rPr>
      </w:pPr>
      <w:r w:rsidRPr="00B94F5D">
        <w:rPr>
          <w:rFonts w:ascii="Calibri" w:hAnsi="Calibri" w:cstheme="minorHAnsi"/>
          <w:sz w:val="20"/>
          <w:szCs w:val="20"/>
        </w:rPr>
        <w:fldChar w:fldCharType="begin"/>
      </w:r>
      <w:r w:rsidR="00C0372F" w:rsidRPr="00B94F5D">
        <w:rPr>
          <w:rFonts w:ascii="Calibri" w:hAnsi="Calibri" w:cstheme="minorHAnsi"/>
          <w:sz w:val="20"/>
          <w:szCs w:val="20"/>
        </w:rPr>
        <w:instrText xml:space="preserve"> TOC \o "1-3" \h \z \u </w:instrText>
      </w:r>
      <w:r w:rsidRPr="00B94F5D">
        <w:rPr>
          <w:rFonts w:ascii="Calibri" w:hAnsi="Calibri" w:cstheme="minorHAnsi"/>
          <w:sz w:val="20"/>
          <w:szCs w:val="20"/>
        </w:rPr>
        <w:fldChar w:fldCharType="separate"/>
      </w:r>
      <w:hyperlink w:anchor="_Toc44670504" w:history="1">
        <w:r w:rsidR="00EB6CAB" w:rsidRPr="00B94F5D">
          <w:rPr>
            <w:rStyle w:val="Hyperlink"/>
            <w:rFonts w:ascii="Calibri" w:hAnsi="Calibri" w:cstheme="minorHAnsi"/>
            <w:noProof/>
          </w:rPr>
          <w:t>1.</w:t>
        </w:r>
        <w:r w:rsidR="00EB6CAB" w:rsidRPr="00B94F5D">
          <w:rPr>
            <w:rFonts w:eastAsiaTheme="minorEastAsia" w:cstheme="minorBidi"/>
            <w:noProof/>
            <w:szCs w:val="22"/>
          </w:rPr>
          <w:tab/>
        </w:r>
        <w:r w:rsidR="00EB6CAB" w:rsidRPr="00B94F5D">
          <w:rPr>
            <w:rStyle w:val="Hyperlink"/>
            <w:rFonts w:ascii="Calibri" w:hAnsi="Calibri" w:cstheme="minorHAnsi"/>
            <w:noProof/>
          </w:rPr>
          <w:t>Въведение</w:t>
        </w:r>
        <w:r w:rsidR="00EB6CAB" w:rsidRPr="00B94F5D">
          <w:rPr>
            <w:noProof/>
            <w:webHidden/>
          </w:rPr>
          <w:tab/>
        </w:r>
        <w:r w:rsidRPr="00B94F5D">
          <w:rPr>
            <w:noProof/>
            <w:webHidden/>
          </w:rPr>
          <w:fldChar w:fldCharType="begin"/>
        </w:r>
        <w:r w:rsidR="00EB6CAB" w:rsidRPr="00B94F5D">
          <w:rPr>
            <w:noProof/>
            <w:webHidden/>
          </w:rPr>
          <w:instrText xml:space="preserve"> PAGEREF _Toc44670504 \h </w:instrText>
        </w:r>
        <w:r w:rsidRPr="00B94F5D">
          <w:rPr>
            <w:noProof/>
            <w:webHidden/>
          </w:rPr>
        </w:r>
        <w:r w:rsidRPr="00B94F5D">
          <w:rPr>
            <w:noProof/>
            <w:webHidden/>
          </w:rPr>
          <w:fldChar w:fldCharType="separate"/>
        </w:r>
        <w:r w:rsidR="00835880">
          <w:rPr>
            <w:noProof/>
            <w:webHidden/>
          </w:rPr>
          <w:t>8</w:t>
        </w:r>
        <w:r w:rsidRPr="00B94F5D">
          <w:rPr>
            <w:noProof/>
            <w:webHidden/>
          </w:rPr>
          <w:fldChar w:fldCharType="end"/>
        </w:r>
      </w:hyperlink>
    </w:p>
    <w:p w:rsidR="00EB6CAB" w:rsidRPr="00B94F5D" w:rsidRDefault="00411932">
      <w:pPr>
        <w:pStyle w:val="TOC1"/>
        <w:rPr>
          <w:rFonts w:eastAsiaTheme="minorEastAsia" w:cstheme="minorBidi"/>
          <w:noProof/>
          <w:szCs w:val="22"/>
        </w:rPr>
      </w:pPr>
      <w:hyperlink w:anchor="_Toc44670505" w:history="1">
        <w:r w:rsidR="00EB6CAB" w:rsidRPr="00B94F5D">
          <w:rPr>
            <w:rStyle w:val="Hyperlink"/>
            <w:rFonts w:ascii="Calibri" w:hAnsi="Calibri" w:cstheme="minorHAnsi"/>
            <w:noProof/>
          </w:rPr>
          <w:t>2.</w:t>
        </w:r>
        <w:r w:rsidR="00EB6CAB" w:rsidRPr="00B94F5D">
          <w:rPr>
            <w:rFonts w:eastAsiaTheme="minorEastAsia" w:cstheme="minorBidi"/>
            <w:noProof/>
            <w:szCs w:val="22"/>
          </w:rPr>
          <w:tab/>
        </w:r>
        <w:r w:rsidR="00EB6CAB" w:rsidRPr="00B94F5D">
          <w:rPr>
            <w:rStyle w:val="Hyperlink"/>
            <w:rFonts w:ascii="Calibri" w:hAnsi="Calibri" w:cstheme="minorHAnsi"/>
            <w:noProof/>
          </w:rPr>
          <w:t>Данни за търговията на Българска фондова борса</w:t>
        </w:r>
        <w:r w:rsidR="00EB6CAB" w:rsidRPr="00B94F5D">
          <w:rPr>
            <w:noProof/>
            <w:webHidden/>
          </w:rPr>
          <w:tab/>
        </w:r>
        <w:r w:rsidRPr="00B94F5D">
          <w:rPr>
            <w:noProof/>
            <w:webHidden/>
          </w:rPr>
          <w:fldChar w:fldCharType="begin"/>
        </w:r>
        <w:r w:rsidR="00EB6CAB" w:rsidRPr="00B94F5D">
          <w:rPr>
            <w:noProof/>
            <w:webHidden/>
          </w:rPr>
          <w:instrText xml:space="preserve"> PAGEREF _Toc44670505 \h </w:instrText>
        </w:r>
        <w:r w:rsidRPr="00B94F5D">
          <w:rPr>
            <w:noProof/>
            <w:webHidden/>
          </w:rPr>
        </w:r>
        <w:r w:rsidRPr="00B94F5D">
          <w:rPr>
            <w:noProof/>
            <w:webHidden/>
          </w:rPr>
          <w:fldChar w:fldCharType="separate"/>
        </w:r>
        <w:r w:rsidR="00835880">
          <w:rPr>
            <w:noProof/>
            <w:webHidden/>
          </w:rPr>
          <w:t>9</w:t>
        </w:r>
        <w:r w:rsidRPr="00B94F5D">
          <w:rPr>
            <w:noProof/>
            <w:webHidden/>
          </w:rPr>
          <w:fldChar w:fldCharType="end"/>
        </w:r>
      </w:hyperlink>
    </w:p>
    <w:p w:rsidR="00EB6CAB" w:rsidRPr="00B94F5D" w:rsidRDefault="00411932">
      <w:pPr>
        <w:pStyle w:val="TOC2"/>
        <w:rPr>
          <w:rFonts w:eastAsiaTheme="minorEastAsia" w:cstheme="minorBidi"/>
          <w:noProof/>
          <w:szCs w:val="22"/>
        </w:rPr>
      </w:pPr>
      <w:hyperlink w:anchor="_Toc44670506" w:history="1">
        <w:r w:rsidR="00EB6CAB" w:rsidRPr="00B94F5D">
          <w:rPr>
            <w:rStyle w:val="Hyperlink"/>
            <w:rFonts w:ascii="Calibri" w:hAnsi="Calibri" w:cstheme="minorHAnsi"/>
            <w:noProof/>
          </w:rPr>
          <w:t>2.1.</w:t>
        </w:r>
        <w:r w:rsidR="00EB6CAB" w:rsidRPr="00B94F5D">
          <w:rPr>
            <w:rFonts w:eastAsiaTheme="minorEastAsia" w:cstheme="minorBidi"/>
            <w:noProof/>
            <w:szCs w:val="22"/>
          </w:rPr>
          <w:tab/>
        </w:r>
        <w:r w:rsidR="00EB6CAB" w:rsidRPr="00B94F5D">
          <w:rPr>
            <w:rStyle w:val="Hyperlink"/>
            <w:rFonts w:ascii="Calibri" w:hAnsi="Calibri" w:cstheme="minorHAnsi"/>
            <w:noProof/>
          </w:rPr>
          <w:t>Оборот, брой сделки</w:t>
        </w:r>
        <w:r w:rsidR="00EB6CAB" w:rsidRPr="00B94F5D">
          <w:rPr>
            <w:noProof/>
            <w:webHidden/>
          </w:rPr>
          <w:tab/>
        </w:r>
        <w:r w:rsidRPr="00B94F5D">
          <w:rPr>
            <w:noProof/>
            <w:webHidden/>
          </w:rPr>
          <w:fldChar w:fldCharType="begin"/>
        </w:r>
        <w:r w:rsidR="00EB6CAB" w:rsidRPr="00B94F5D">
          <w:rPr>
            <w:noProof/>
            <w:webHidden/>
          </w:rPr>
          <w:instrText xml:space="preserve"> PAGEREF _Toc44670506 \h </w:instrText>
        </w:r>
        <w:r w:rsidRPr="00B94F5D">
          <w:rPr>
            <w:noProof/>
            <w:webHidden/>
          </w:rPr>
        </w:r>
        <w:r w:rsidRPr="00B94F5D">
          <w:rPr>
            <w:noProof/>
            <w:webHidden/>
          </w:rPr>
          <w:fldChar w:fldCharType="separate"/>
        </w:r>
        <w:r w:rsidR="00835880">
          <w:rPr>
            <w:noProof/>
            <w:webHidden/>
          </w:rPr>
          <w:t>9</w:t>
        </w:r>
        <w:r w:rsidRPr="00B94F5D">
          <w:rPr>
            <w:noProof/>
            <w:webHidden/>
          </w:rPr>
          <w:fldChar w:fldCharType="end"/>
        </w:r>
      </w:hyperlink>
    </w:p>
    <w:p w:rsidR="00EB6CAB" w:rsidRPr="00B94F5D" w:rsidRDefault="00411932">
      <w:pPr>
        <w:pStyle w:val="TOC2"/>
        <w:rPr>
          <w:rFonts w:eastAsiaTheme="minorEastAsia" w:cstheme="minorBidi"/>
          <w:noProof/>
          <w:szCs w:val="22"/>
        </w:rPr>
      </w:pPr>
      <w:hyperlink w:anchor="_Toc44670507" w:history="1">
        <w:r w:rsidR="00EB6CAB" w:rsidRPr="00B94F5D">
          <w:rPr>
            <w:rStyle w:val="Hyperlink"/>
            <w:rFonts w:ascii="Calibri" w:hAnsi="Calibri" w:cstheme="minorHAnsi"/>
            <w:noProof/>
          </w:rPr>
          <w:t>2.1.1.</w:t>
        </w:r>
        <w:r w:rsidR="00EB6CAB" w:rsidRPr="00B94F5D">
          <w:rPr>
            <w:rFonts w:eastAsiaTheme="minorEastAsia" w:cstheme="minorBidi"/>
            <w:noProof/>
            <w:szCs w:val="22"/>
          </w:rPr>
          <w:tab/>
        </w:r>
        <w:r w:rsidR="00EB6CAB" w:rsidRPr="00B94F5D">
          <w:rPr>
            <w:rStyle w:val="Hyperlink"/>
            <w:rFonts w:ascii="Calibri" w:hAnsi="Calibri" w:cstheme="minorHAnsi"/>
            <w:noProof/>
          </w:rPr>
          <w:t>Оборот</w:t>
        </w:r>
        <w:r w:rsidR="00EB6CAB" w:rsidRPr="00B94F5D">
          <w:rPr>
            <w:noProof/>
            <w:webHidden/>
          </w:rPr>
          <w:tab/>
        </w:r>
        <w:r w:rsidRPr="00B94F5D">
          <w:rPr>
            <w:noProof/>
            <w:webHidden/>
          </w:rPr>
          <w:fldChar w:fldCharType="begin"/>
        </w:r>
        <w:r w:rsidR="00EB6CAB" w:rsidRPr="00B94F5D">
          <w:rPr>
            <w:noProof/>
            <w:webHidden/>
          </w:rPr>
          <w:instrText xml:space="preserve"> PAGEREF _Toc44670507 \h </w:instrText>
        </w:r>
        <w:r w:rsidRPr="00B94F5D">
          <w:rPr>
            <w:noProof/>
            <w:webHidden/>
          </w:rPr>
        </w:r>
        <w:r w:rsidRPr="00B94F5D">
          <w:rPr>
            <w:noProof/>
            <w:webHidden/>
          </w:rPr>
          <w:fldChar w:fldCharType="separate"/>
        </w:r>
        <w:r w:rsidR="00835880">
          <w:rPr>
            <w:noProof/>
            <w:webHidden/>
          </w:rPr>
          <w:t>9</w:t>
        </w:r>
        <w:r w:rsidRPr="00B94F5D">
          <w:rPr>
            <w:noProof/>
            <w:webHidden/>
          </w:rPr>
          <w:fldChar w:fldCharType="end"/>
        </w:r>
      </w:hyperlink>
    </w:p>
    <w:p w:rsidR="00EB6CAB" w:rsidRPr="00B94F5D" w:rsidRDefault="00411932">
      <w:pPr>
        <w:pStyle w:val="TOC2"/>
        <w:rPr>
          <w:rFonts w:eastAsiaTheme="minorEastAsia" w:cstheme="minorBidi"/>
          <w:noProof/>
          <w:szCs w:val="22"/>
        </w:rPr>
      </w:pPr>
      <w:hyperlink w:anchor="_Toc44670508" w:history="1">
        <w:r w:rsidR="00EB6CAB" w:rsidRPr="00B94F5D">
          <w:rPr>
            <w:rStyle w:val="Hyperlink"/>
            <w:rFonts w:ascii="Calibri" w:hAnsi="Calibri" w:cstheme="minorHAnsi"/>
            <w:noProof/>
          </w:rPr>
          <w:t>2.1.2.</w:t>
        </w:r>
        <w:r w:rsidR="00EB6CAB" w:rsidRPr="00B94F5D">
          <w:rPr>
            <w:rFonts w:eastAsiaTheme="minorEastAsia" w:cstheme="minorBidi"/>
            <w:noProof/>
            <w:szCs w:val="22"/>
          </w:rPr>
          <w:tab/>
        </w:r>
        <w:r w:rsidR="00EB6CAB" w:rsidRPr="00B94F5D">
          <w:rPr>
            <w:rStyle w:val="Hyperlink"/>
            <w:rFonts w:ascii="Calibri" w:hAnsi="Calibri" w:cstheme="minorHAnsi"/>
            <w:noProof/>
          </w:rPr>
          <w:t>Брой сделки</w:t>
        </w:r>
        <w:r w:rsidR="00EB6CAB" w:rsidRPr="00B94F5D">
          <w:rPr>
            <w:noProof/>
            <w:webHidden/>
          </w:rPr>
          <w:tab/>
        </w:r>
        <w:r w:rsidRPr="00B94F5D">
          <w:rPr>
            <w:noProof/>
            <w:webHidden/>
          </w:rPr>
          <w:fldChar w:fldCharType="begin"/>
        </w:r>
        <w:r w:rsidR="00EB6CAB" w:rsidRPr="00B94F5D">
          <w:rPr>
            <w:noProof/>
            <w:webHidden/>
          </w:rPr>
          <w:instrText xml:space="preserve"> PAGEREF _Toc44670508 \h </w:instrText>
        </w:r>
        <w:r w:rsidRPr="00B94F5D">
          <w:rPr>
            <w:noProof/>
            <w:webHidden/>
          </w:rPr>
        </w:r>
        <w:r w:rsidRPr="00B94F5D">
          <w:rPr>
            <w:noProof/>
            <w:webHidden/>
          </w:rPr>
          <w:fldChar w:fldCharType="separate"/>
        </w:r>
        <w:r w:rsidR="00835880">
          <w:rPr>
            <w:noProof/>
            <w:webHidden/>
          </w:rPr>
          <w:t>9</w:t>
        </w:r>
        <w:r w:rsidRPr="00B94F5D">
          <w:rPr>
            <w:noProof/>
            <w:webHidden/>
          </w:rPr>
          <w:fldChar w:fldCharType="end"/>
        </w:r>
      </w:hyperlink>
    </w:p>
    <w:p w:rsidR="00EB6CAB" w:rsidRPr="00B94F5D" w:rsidRDefault="00411932">
      <w:pPr>
        <w:pStyle w:val="TOC2"/>
        <w:rPr>
          <w:rFonts w:eastAsiaTheme="minorEastAsia" w:cstheme="minorBidi"/>
          <w:noProof/>
          <w:szCs w:val="22"/>
        </w:rPr>
      </w:pPr>
      <w:hyperlink w:anchor="_Toc44670509" w:history="1">
        <w:r w:rsidR="00EB6CAB" w:rsidRPr="00B94F5D">
          <w:rPr>
            <w:rStyle w:val="Hyperlink"/>
            <w:rFonts w:ascii="Calibri" w:hAnsi="Calibri" w:cstheme="minorHAnsi"/>
            <w:noProof/>
          </w:rPr>
          <w:t>2.2.</w:t>
        </w:r>
        <w:r w:rsidR="00EB6CAB" w:rsidRPr="00B94F5D">
          <w:rPr>
            <w:rFonts w:eastAsiaTheme="minorEastAsia" w:cstheme="minorBidi"/>
            <w:noProof/>
            <w:szCs w:val="22"/>
          </w:rPr>
          <w:tab/>
        </w:r>
        <w:r w:rsidR="00EB6CAB" w:rsidRPr="00B94F5D">
          <w:rPr>
            <w:rStyle w:val="Hyperlink"/>
            <w:rFonts w:ascii="Calibri" w:hAnsi="Calibri" w:cstheme="minorHAnsi"/>
            <w:noProof/>
          </w:rPr>
          <w:t>Отраслова структура на търговията</w:t>
        </w:r>
        <w:r w:rsidR="00EB6CAB" w:rsidRPr="00B94F5D">
          <w:rPr>
            <w:noProof/>
            <w:webHidden/>
          </w:rPr>
          <w:tab/>
        </w:r>
        <w:r w:rsidRPr="00B94F5D">
          <w:rPr>
            <w:noProof/>
            <w:webHidden/>
          </w:rPr>
          <w:fldChar w:fldCharType="begin"/>
        </w:r>
        <w:r w:rsidR="00EB6CAB" w:rsidRPr="00B94F5D">
          <w:rPr>
            <w:noProof/>
            <w:webHidden/>
          </w:rPr>
          <w:instrText xml:space="preserve"> PAGEREF _Toc44670509 \h </w:instrText>
        </w:r>
        <w:r w:rsidRPr="00B94F5D">
          <w:rPr>
            <w:noProof/>
            <w:webHidden/>
          </w:rPr>
        </w:r>
        <w:r w:rsidRPr="00B94F5D">
          <w:rPr>
            <w:noProof/>
            <w:webHidden/>
          </w:rPr>
          <w:fldChar w:fldCharType="separate"/>
        </w:r>
        <w:r w:rsidR="00835880">
          <w:rPr>
            <w:noProof/>
            <w:webHidden/>
          </w:rPr>
          <w:t>12</w:t>
        </w:r>
        <w:r w:rsidRPr="00B94F5D">
          <w:rPr>
            <w:noProof/>
            <w:webHidden/>
          </w:rPr>
          <w:fldChar w:fldCharType="end"/>
        </w:r>
      </w:hyperlink>
    </w:p>
    <w:p w:rsidR="00EB6CAB" w:rsidRPr="00B94F5D" w:rsidRDefault="00411932">
      <w:pPr>
        <w:pStyle w:val="TOC1"/>
        <w:rPr>
          <w:rFonts w:eastAsiaTheme="minorEastAsia" w:cstheme="minorBidi"/>
          <w:noProof/>
          <w:szCs w:val="22"/>
        </w:rPr>
      </w:pPr>
      <w:hyperlink w:anchor="_Toc44670510" w:history="1">
        <w:r w:rsidR="00EB6CAB" w:rsidRPr="00B94F5D">
          <w:rPr>
            <w:rStyle w:val="Hyperlink"/>
            <w:rFonts w:ascii="Calibri" w:hAnsi="Calibri" w:cstheme="minorHAnsi"/>
            <w:noProof/>
          </w:rPr>
          <w:t>3.</w:t>
        </w:r>
        <w:r w:rsidR="00EB6CAB" w:rsidRPr="00B94F5D">
          <w:rPr>
            <w:rFonts w:eastAsiaTheme="minorEastAsia" w:cstheme="minorBidi"/>
            <w:noProof/>
            <w:szCs w:val="22"/>
          </w:rPr>
          <w:tab/>
        </w:r>
        <w:r w:rsidR="00EB6CAB" w:rsidRPr="00B94F5D">
          <w:rPr>
            <w:rStyle w:val="Hyperlink"/>
            <w:rFonts w:ascii="Calibri" w:hAnsi="Calibri" w:cstheme="minorHAnsi"/>
            <w:noProof/>
          </w:rPr>
          <w:t>Регистрирани емисии финансови инструменти на Българска фондова борса</w:t>
        </w:r>
        <w:r w:rsidR="00EB6CAB" w:rsidRPr="00B94F5D">
          <w:rPr>
            <w:noProof/>
            <w:webHidden/>
          </w:rPr>
          <w:tab/>
        </w:r>
        <w:r w:rsidRPr="00B94F5D">
          <w:rPr>
            <w:noProof/>
            <w:webHidden/>
          </w:rPr>
          <w:fldChar w:fldCharType="begin"/>
        </w:r>
        <w:r w:rsidR="00EB6CAB" w:rsidRPr="00B94F5D">
          <w:rPr>
            <w:noProof/>
            <w:webHidden/>
          </w:rPr>
          <w:instrText xml:space="preserve"> PAGEREF _Toc44670510 \h </w:instrText>
        </w:r>
        <w:r w:rsidRPr="00B94F5D">
          <w:rPr>
            <w:noProof/>
            <w:webHidden/>
          </w:rPr>
        </w:r>
        <w:r w:rsidRPr="00B94F5D">
          <w:rPr>
            <w:noProof/>
            <w:webHidden/>
          </w:rPr>
          <w:fldChar w:fldCharType="separate"/>
        </w:r>
        <w:r w:rsidR="00835880">
          <w:rPr>
            <w:noProof/>
            <w:webHidden/>
          </w:rPr>
          <w:t>13</w:t>
        </w:r>
        <w:r w:rsidRPr="00B94F5D">
          <w:rPr>
            <w:noProof/>
            <w:webHidden/>
          </w:rPr>
          <w:fldChar w:fldCharType="end"/>
        </w:r>
      </w:hyperlink>
    </w:p>
    <w:p w:rsidR="00EB6CAB" w:rsidRPr="00B94F5D" w:rsidRDefault="00411932">
      <w:pPr>
        <w:pStyle w:val="TOC1"/>
        <w:rPr>
          <w:rFonts w:eastAsiaTheme="minorEastAsia" w:cstheme="minorBidi"/>
          <w:noProof/>
          <w:szCs w:val="22"/>
        </w:rPr>
      </w:pPr>
      <w:hyperlink w:anchor="_Toc44670511" w:history="1">
        <w:r w:rsidR="00EB6CAB" w:rsidRPr="00B94F5D">
          <w:rPr>
            <w:rStyle w:val="Hyperlink"/>
            <w:rFonts w:ascii="Calibri" w:hAnsi="Calibri" w:cstheme="minorHAnsi"/>
            <w:noProof/>
          </w:rPr>
          <w:t>4.</w:t>
        </w:r>
        <w:r w:rsidR="00EB6CAB" w:rsidRPr="00B94F5D">
          <w:rPr>
            <w:rFonts w:eastAsiaTheme="minorEastAsia" w:cstheme="minorBidi"/>
            <w:noProof/>
            <w:szCs w:val="22"/>
          </w:rPr>
          <w:tab/>
        </w:r>
        <w:r w:rsidR="00EB6CAB" w:rsidRPr="00B94F5D">
          <w:rPr>
            <w:rStyle w:val="Hyperlink"/>
            <w:rFonts w:ascii="Calibri" w:hAnsi="Calibri" w:cstheme="minorHAnsi"/>
            <w:noProof/>
          </w:rPr>
          <w:t>Нови емитенти, отписани емисии и увеличения на капитал</w:t>
        </w:r>
        <w:r w:rsidR="00EB6CAB" w:rsidRPr="00B94F5D">
          <w:rPr>
            <w:noProof/>
            <w:webHidden/>
          </w:rPr>
          <w:tab/>
        </w:r>
        <w:r w:rsidRPr="00B94F5D">
          <w:rPr>
            <w:noProof/>
            <w:webHidden/>
          </w:rPr>
          <w:fldChar w:fldCharType="begin"/>
        </w:r>
        <w:r w:rsidR="00EB6CAB" w:rsidRPr="00B94F5D">
          <w:rPr>
            <w:noProof/>
            <w:webHidden/>
          </w:rPr>
          <w:instrText xml:space="preserve"> PAGEREF _Toc44670511 \h </w:instrText>
        </w:r>
        <w:r w:rsidRPr="00B94F5D">
          <w:rPr>
            <w:noProof/>
            <w:webHidden/>
          </w:rPr>
        </w:r>
        <w:r w:rsidRPr="00B94F5D">
          <w:rPr>
            <w:noProof/>
            <w:webHidden/>
          </w:rPr>
          <w:fldChar w:fldCharType="separate"/>
        </w:r>
        <w:r w:rsidR="00835880">
          <w:rPr>
            <w:noProof/>
            <w:webHidden/>
          </w:rPr>
          <w:t>14</w:t>
        </w:r>
        <w:r w:rsidRPr="00B94F5D">
          <w:rPr>
            <w:noProof/>
            <w:webHidden/>
          </w:rPr>
          <w:fldChar w:fldCharType="end"/>
        </w:r>
      </w:hyperlink>
    </w:p>
    <w:p w:rsidR="00EB6CAB" w:rsidRPr="00B94F5D" w:rsidRDefault="00411932">
      <w:pPr>
        <w:pStyle w:val="TOC1"/>
        <w:rPr>
          <w:rFonts w:eastAsiaTheme="minorEastAsia" w:cstheme="minorBidi"/>
          <w:noProof/>
          <w:szCs w:val="22"/>
        </w:rPr>
      </w:pPr>
      <w:hyperlink w:anchor="_Toc44670512" w:history="1">
        <w:r w:rsidR="00EB6CAB" w:rsidRPr="00B94F5D">
          <w:rPr>
            <w:rStyle w:val="Hyperlink"/>
            <w:rFonts w:ascii="Calibri" w:hAnsi="Calibri" w:cstheme="minorHAnsi"/>
            <w:noProof/>
          </w:rPr>
          <w:t>5.</w:t>
        </w:r>
        <w:r w:rsidR="00EB6CAB" w:rsidRPr="00B94F5D">
          <w:rPr>
            <w:rFonts w:eastAsiaTheme="minorEastAsia" w:cstheme="minorBidi"/>
            <w:noProof/>
            <w:szCs w:val="22"/>
          </w:rPr>
          <w:tab/>
        </w:r>
        <w:r w:rsidR="00EB6CAB" w:rsidRPr="00B94F5D">
          <w:rPr>
            <w:rStyle w:val="Hyperlink"/>
            <w:rFonts w:ascii="Calibri" w:hAnsi="Calibri" w:cstheme="minorHAnsi"/>
            <w:noProof/>
          </w:rPr>
          <w:t>Пазарна капитализация на Борсата</w:t>
        </w:r>
        <w:r w:rsidR="00EB6CAB" w:rsidRPr="00B94F5D">
          <w:rPr>
            <w:noProof/>
            <w:webHidden/>
          </w:rPr>
          <w:tab/>
        </w:r>
        <w:r w:rsidRPr="00B94F5D">
          <w:rPr>
            <w:noProof/>
            <w:webHidden/>
          </w:rPr>
          <w:fldChar w:fldCharType="begin"/>
        </w:r>
        <w:r w:rsidR="00EB6CAB" w:rsidRPr="00B94F5D">
          <w:rPr>
            <w:noProof/>
            <w:webHidden/>
          </w:rPr>
          <w:instrText xml:space="preserve"> PAGEREF _Toc44670512 \h </w:instrText>
        </w:r>
        <w:r w:rsidRPr="00B94F5D">
          <w:rPr>
            <w:noProof/>
            <w:webHidden/>
          </w:rPr>
        </w:r>
        <w:r w:rsidRPr="00B94F5D">
          <w:rPr>
            <w:noProof/>
            <w:webHidden/>
          </w:rPr>
          <w:fldChar w:fldCharType="separate"/>
        </w:r>
        <w:r w:rsidR="00835880">
          <w:rPr>
            <w:noProof/>
            <w:webHidden/>
          </w:rPr>
          <w:t>14</w:t>
        </w:r>
        <w:r w:rsidRPr="00B94F5D">
          <w:rPr>
            <w:noProof/>
            <w:webHidden/>
          </w:rPr>
          <w:fldChar w:fldCharType="end"/>
        </w:r>
      </w:hyperlink>
    </w:p>
    <w:p w:rsidR="00EB6CAB" w:rsidRPr="00B94F5D" w:rsidRDefault="00411932">
      <w:pPr>
        <w:pStyle w:val="TOC1"/>
        <w:rPr>
          <w:rFonts w:eastAsiaTheme="minorEastAsia" w:cstheme="minorBidi"/>
          <w:noProof/>
          <w:szCs w:val="22"/>
        </w:rPr>
      </w:pPr>
      <w:hyperlink w:anchor="_Toc44670513" w:history="1">
        <w:r w:rsidR="00EB6CAB" w:rsidRPr="00B94F5D">
          <w:rPr>
            <w:rStyle w:val="Hyperlink"/>
            <w:rFonts w:ascii="Calibri" w:hAnsi="Calibri" w:cstheme="minorHAnsi"/>
            <w:noProof/>
          </w:rPr>
          <w:t>6.</w:t>
        </w:r>
        <w:r w:rsidR="00EB6CAB" w:rsidRPr="00B94F5D">
          <w:rPr>
            <w:rFonts w:eastAsiaTheme="minorEastAsia" w:cstheme="minorBidi"/>
            <w:noProof/>
            <w:szCs w:val="22"/>
          </w:rPr>
          <w:tab/>
        </w:r>
        <w:r w:rsidR="00EB6CAB" w:rsidRPr="00B94F5D">
          <w:rPr>
            <w:rStyle w:val="Hyperlink"/>
            <w:rFonts w:ascii="Calibri" w:hAnsi="Calibri" w:cstheme="minorHAnsi"/>
            <w:noProof/>
          </w:rPr>
          <w:t>Индекси на Българска фондова борса</w:t>
        </w:r>
        <w:r w:rsidR="00EB6CAB" w:rsidRPr="00B94F5D">
          <w:rPr>
            <w:noProof/>
            <w:webHidden/>
          </w:rPr>
          <w:tab/>
        </w:r>
        <w:r w:rsidRPr="00B94F5D">
          <w:rPr>
            <w:noProof/>
            <w:webHidden/>
          </w:rPr>
          <w:fldChar w:fldCharType="begin"/>
        </w:r>
        <w:r w:rsidR="00EB6CAB" w:rsidRPr="00B94F5D">
          <w:rPr>
            <w:noProof/>
            <w:webHidden/>
          </w:rPr>
          <w:instrText xml:space="preserve"> PAGEREF _Toc44670513 \h </w:instrText>
        </w:r>
        <w:r w:rsidRPr="00B94F5D">
          <w:rPr>
            <w:noProof/>
            <w:webHidden/>
          </w:rPr>
        </w:r>
        <w:r w:rsidRPr="00B94F5D">
          <w:rPr>
            <w:noProof/>
            <w:webHidden/>
          </w:rPr>
          <w:fldChar w:fldCharType="separate"/>
        </w:r>
        <w:r w:rsidR="00835880">
          <w:rPr>
            <w:noProof/>
            <w:webHidden/>
          </w:rPr>
          <w:t>15</w:t>
        </w:r>
        <w:r w:rsidRPr="00B94F5D">
          <w:rPr>
            <w:noProof/>
            <w:webHidden/>
          </w:rPr>
          <w:fldChar w:fldCharType="end"/>
        </w:r>
      </w:hyperlink>
    </w:p>
    <w:p w:rsidR="00EB6CAB" w:rsidRPr="00B94F5D" w:rsidRDefault="00411932">
      <w:pPr>
        <w:pStyle w:val="TOC1"/>
        <w:rPr>
          <w:rFonts w:eastAsiaTheme="minorEastAsia" w:cstheme="minorBidi"/>
          <w:noProof/>
          <w:szCs w:val="22"/>
        </w:rPr>
      </w:pPr>
      <w:hyperlink w:anchor="_Toc44670514" w:history="1">
        <w:r w:rsidR="00EB6CAB" w:rsidRPr="00B94F5D">
          <w:rPr>
            <w:rStyle w:val="Hyperlink"/>
            <w:rFonts w:ascii="Calibri" w:hAnsi="Calibri" w:cstheme="minorHAnsi"/>
            <w:noProof/>
          </w:rPr>
          <w:t>7.</w:t>
        </w:r>
        <w:r w:rsidR="00EB6CAB" w:rsidRPr="00B94F5D">
          <w:rPr>
            <w:rFonts w:eastAsiaTheme="minorEastAsia" w:cstheme="minorBidi"/>
            <w:noProof/>
            <w:szCs w:val="22"/>
          </w:rPr>
          <w:tab/>
        </w:r>
        <w:r w:rsidR="00EB6CAB" w:rsidRPr="00B94F5D">
          <w:rPr>
            <w:rStyle w:val="Hyperlink"/>
            <w:rFonts w:ascii="Calibri" w:hAnsi="Calibri" w:cstheme="minorHAnsi"/>
            <w:noProof/>
          </w:rPr>
          <w:t>Приватизация през Борсата</w:t>
        </w:r>
        <w:r w:rsidR="00EB6CAB" w:rsidRPr="00B94F5D">
          <w:rPr>
            <w:noProof/>
            <w:webHidden/>
          </w:rPr>
          <w:tab/>
        </w:r>
        <w:r w:rsidRPr="00B94F5D">
          <w:rPr>
            <w:noProof/>
            <w:webHidden/>
          </w:rPr>
          <w:fldChar w:fldCharType="begin"/>
        </w:r>
        <w:r w:rsidR="00EB6CAB" w:rsidRPr="00B94F5D">
          <w:rPr>
            <w:noProof/>
            <w:webHidden/>
          </w:rPr>
          <w:instrText xml:space="preserve"> PAGEREF _Toc44670514 \h </w:instrText>
        </w:r>
        <w:r w:rsidRPr="00B94F5D">
          <w:rPr>
            <w:noProof/>
            <w:webHidden/>
          </w:rPr>
        </w:r>
        <w:r w:rsidRPr="00B94F5D">
          <w:rPr>
            <w:noProof/>
            <w:webHidden/>
          </w:rPr>
          <w:fldChar w:fldCharType="separate"/>
        </w:r>
        <w:r w:rsidR="00835880">
          <w:rPr>
            <w:noProof/>
            <w:webHidden/>
          </w:rPr>
          <w:t>16</w:t>
        </w:r>
        <w:r w:rsidRPr="00B94F5D">
          <w:rPr>
            <w:noProof/>
            <w:webHidden/>
          </w:rPr>
          <w:fldChar w:fldCharType="end"/>
        </w:r>
      </w:hyperlink>
    </w:p>
    <w:p w:rsidR="00EB6CAB" w:rsidRPr="00B94F5D" w:rsidRDefault="00411932">
      <w:pPr>
        <w:pStyle w:val="TOC1"/>
        <w:rPr>
          <w:rFonts w:eastAsiaTheme="minorEastAsia" w:cstheme="minorBidi"/>
          <w:noProof/>
          <w:szCs w:val="22"/>
        </w:rPr>
      </w:pPr>
      <w:hyperlink w:anchor="_Toc44670515" w:history="1">
        <w:r w:rsidR="00EB6CAB" w:rsidRPr="00B94F5D">
          <w:rPr>
            <w:rStyle w:val="Hyperlink"/>
            <w:rFonts w:ascii="Calibri" w:hAnsi="Calibri" w:cstheme="minorHAnsi"/>
            <w:noProof/>
          </w:rPr>
          <w:t>8.</w:t>
        </w:r>
        <w:r w:rsidR="00EB6CAB" w:rsidRPr="00B94F5D">
          <w:rPr>
            <w:rFonts w:eastAsiaTheme="minorEastAsia" w:cstheme="minorBidi"/>
            <w:noProof/>
            <w:szCs w:val="22"/>
          </w:rPr>
          <w:tab/>
        </w:r>
        <w:r w:rsidR="00EB6CAB" w:rsidRPr="00B94F5D">
          <w:rPr>
            <w:rStyle w:val="Hyperlink"/>
            <w:rFonts w:ascii="Calibri" w:hAnsi="Calibri" w:cstheme="minorHAnsi"/>
            <w:noProof/>
          </w:rPr>
          <w:t>Основни дейности и събития през отчетното шестмесечие на 2020 г.</w:t>
        </w:r>
        <w:r w:rsidR="00EB6CAB" w:rsidRPr="00B94F5D">
          <w:rPr>
            <w:noProof/>
            <w:webHidden/>
          </w:rPr>
          <w:tab/>
        </w:r>
        <w:r w:rsidRPr="00B94F5D">
          <w:rPr>
            <w:noProof/>
            <w:webHidden/>
          </w:rPr>
          <w:fldChar w:fldCharType="begin"/>
        </w:r>
        <w:r w:rsidR="00EB6CAB" w:rsidRPr="00B94F5D">
          <w:rPr>
            <w:noProof/>
            <w:webHidden/>
          </w:rPr>
          <w:instrText xml:space="preserve"> PAGEREF _Toc44670515 \h </w:instrText>
        </w:r>
        <w:r w:rsidRPr="00B94F5D">
          <w:rPr>
            <w:noProof/>
            <w:webHidden/>
          </w:rPr>
        </w:r>
        <w:r w:rsidRPr="00B94F5D">
          <w:rPr>
            <w:noProof/>
            <w:webHidden/>
          </w:rPr>
          <w:fldChar w:fldCharType="separate"/>
        </w:r>
        <w:r w:rsidR="00835880">
          <w:rPr>
            <w:noProof/>
            <w:webHidden/>
          </w:rPr>
          <w:t>16</w:t>
        </w:r>
        <w:r w:rsidRPr="00B94F5D">
          <w:rPr>
            <w:noProof/>
            <w:webHidden/>
          </w:rPr>
          <w:fldChar w:fldCharType="end"/>
        </w:r>
      </w:hyperlink>
    </w:p>
    <w:p w:rsidR="00EB6CAB" w:rsidRPr="00B94F5D" w:rsidRDefault="00411932">
      <w:pPr>
        <w:pStyle w:val="TOC2"/>
        <w:rPr>
          <w:rFonts w:eastAsiaTheme="minorEastAsia" w:cstheme="minorBidi"/>
          <w:noProof/>
          <w:szCs w:val="22"/>
        </w:rPr>
      </w:pPr>
      <w:hyperlink w:anchor="_Toc44670516" w:history="1">
        <w:r w:rsidR="00EB6CAB" w:rsidRPr="00B94F5D">
          <w:rPr>
            <w:rStyle w:val="Hyperlink"/>
            <w:rFonts w:ascii="Calibri" w:hAnsi="Calibri"/>
            <w:noProof/>
          </w:rPr>
          <w:t>8.1.</w:t>
        </w:r>
        <w:r w:rsidR="00EB6CAB" w:rsidRPr="00B94F5D">
          <w:rPr>
            <w:rFonts w:eastAsiaTheme="minorEastAsia" w:cstheme="minorBidi"/>
            <w:noProof/>
            <w:szCs w:val="22"/>
          </w:rPr>
          <w:tab/>
        </w:r>
        <w:r w:rsidR="00EB6CAB" w:rsidRPr="00B94F5D">
          <w:rPr>
            <w:rStyle w:val="Hyperlink"/>
            <w:rFonts w:ascii="Calibri" w:hAnsi="Calibri"/>
            <w:noProof/>
          </w:rPr>
          <w:t>БФБ отличи посредниците с най-добри резултати през 2019 година</w:t>
        </w:r>
        <w:r w:rsidR="00EB6CAB" w:rsidRPr="00B94F5D">
          <w:rPr>
            <w:noProof/>
            <w:webHidden/>
          </w:rPr>
          <w:tab/>
        </w:r>
        <w:r w:rsidRPr="00B94F5D">
          <w:rPr>
            <w:noProof/>
            <w:webHidden/>
          </w:rPr>
          <w:fldChar w:fldCharType="begin"/>
        </w:r>
        <w:r w:rsidR="00EB6CAB" w:rsidRPr="00B94F5D">
          <w:rPr>
            <w:noProof/>
            <w:webHidden/>
          </w:rPr>
          <w:instrText xml:space="preserve"> PAGEREF _Toc44670516 \h </w:instrText>
        </w:r>
        <w:r w:rsidRPr="00B94F5D">
          <w:rPr>
            <w:noProof/>
            <w:webHidden/>
          </w:rPr>
        </w:r>
        <w:r w:rsidRPr="00B94F5D">
          <w:rPr>
            <w:noProof/>
            <w:webHidden/>
          </w:rPr>
          <w:fldChar w:fldCharType="separate"/>
        </w:r>
        <w:r w:rsidR="00835880">
          <w:rPr>
            <w:noProof/>
            <w:webHidden/>
          </w:rPr>
          <w:t>16</w:t>
        </w:r>
        <w:r w:rsidRPr="00B94F5D">
          <w:rPr>
            <w:noProof/>
            <w:webHidden/>
          </w:rPr>
          <w:fldChar w:fldCharType="end"/>
        </w:r>
      </w:hyperlink>
    </w:p>
    <w:p w:rsidR="00EB6CAB" w:rsidRPr="00B94F5D" w:rsidRDefault="00411932">
      <w:pPr>
        <w:pStyle w:val="TOC2"/>
        <w:rPr>
          <w:rFonts w:eastAsiaTheme="minorEastAsia" w:cstheme="minorBidi"/>
          <w:noProof/>
          <w:szCs w:val="22"/>
        </w:rPr>
      </w:pPr>
      <w:hyperlink w:anchor="_Toc44670517" w:history="1">
        <w:r w:rsidR="00EB6CAB" w:rsidRPr="00B94F5D">
          <w:rPr>
            <w:rStyle w:val="Hyperlink"/>
            <w:noProof/>
          </w:rPr>
          <w:t>8.2.</w:t>
        </w:r>
        <w:r w:rsidR="00EB6CAB" w:rsidRPr="00B94F5D">
          <w:rPr>
            <w:rFonts w:eastAsiaTheme="minorEastAsia" w:cstheme="minorBidi"/>
            <w:noProof/>
            <w:szCs w:val="22"/>
          </w:rPr>
          <w:tab/>
        </w:r>
        <w:r w:rsidR="00EB6CAB" w:rsidRPr="00B94F5D">
          <w:rPr>
            <w:rStyle w:val="Hyperlink"/>
            <w:noProof/>
          </w:rPr>
          <w:t>Стартира търговията с дялове от първия „къс” индексен фонд на БФБ</w:t>
        </w:r>
        <w:r w:rsidR="00EB6CAB" w:rsidRPr="00B94F5D">
          <w:rPr>
            <w:noProof/>
            <w:webHidden/>
          </w:rPr>
          <w:tab/>
        </w:r>
        <w:r w:rsidRPr="00B94F5D">
          <w:rPr>
            <w:noProof/>
            <w:webHidden/>
          </w:rPr>
          <w:fldChar w:fldCharType="begin"/>
        </w:r>
        <w:r w:rsidR="00EB6CAB" w:rsidRPr="00B94F5D">
          <w:rPr>
            <w:noProof/>
            <w:webHidden/>
          </w:rPr>
          <w:instrText xml:space="preserve"> PAGEREF _Toc44670517 \h </w:instrText>
        </w:r>
        <w:r w:rsidRPr="00B94F5D">
          <w:rPr>
            <w:noProof/>
            <w:webHidden/>
          </w:rPr>
        </w:r>
        <w:r w:rsidRPr="00B94F5D">
          <w:rPr>
            <w:noProof/>
            <w:webHidden/>
          </w:rPr>
          <w:fldChar w:fldCharType="separate"/>
        </w:r>
        <w:r w:rsidR="00835880">
          <w:rPr>
            <w:noProof/>
            <w:webHidden/>
          </w:rPr>
          <w:t>17</w:t>
        </w:r>
        <w:r w:rsidRPr="00B94F5D">
          <w:rPr>
            <w:noProof/>
            <w:webHidden/>
          </w:rPr>
          <w:fldChar w:fldCharType="end"/>
        </w:r>
      </w:hyperlink>
    </w:p>
    <w:p w:rsidR="00EB6CAB" w:rsidRPr="00B94F5D" w:rsidRDefault="00411932">
      <w:pPr>
        <w:pStyle w:val="TOC2"/>
        <w:rPr>
          <w:rFonts w:eastAsiaTheme="minorEastAsia" w:cstheme="minorBidi"/>
          <w:noProof/>
          <w:szCs w:val="22"/>
        </w:rPr>
      </w:pPr>
      <w:hyperlink w:anchor="_Toc44670518" w:history="1">
        <w:r w:rsidR="00EB6CAB" w:rsidRPr="00B94F5D">
          <w:rPr>
            <w:rStyle w:val="Hyperlink"/>
            <w:noProof/>
          </w:rPr>
          <w:t>8.3.</w:t>
        </w:r>
        <w:r w:rsidR="00EB6CAB" w:rsidRPr="00B94F5D">
          <w:rPr>
            <w:rFonts w:eastAsiaTheme="minorEastAsia" w:cstheme="minorBidi"/>
            <w:noProof/>
            <w:szCs w:val="22"/>
          </w:rPr>
          <w:tab/>
        </w:r>
        <w:r w:rsidR="00EB6CAB" w:rsidRPr="00B94F5D">
          <w:rPr>
            <w:rStyle w:val="Hyperlink"/>
            <w:noProof/>
          </w:rPr>
          <w:t xml:space="preserve">Приемане на нови съветници на пазар </w:t>
        </w:r>
        <w:r w:rsidR="00EB6CAB" w:rsidRPr="00B94F5D">
          <w:rPr>
            <w:rStyle w:val="Hyperlink"/>
            <w:noProof/>
            <w:lang w:val="en-US"/>
          </w:rPr>
          <w:t>BEAM</w:t>
        </w:r>
        <w:r w:rsidR="00EB6CAB" w:rsidRPr="00B94F5D">
          <w:rPr>
            <w:noProof/>
            <w:webHidden/>
          </w:rPr>
          <w:tab/>
        </w:r>
        <w:r w:rsidRPr="00B94F5D">
          <w:rPr>
            <w:noProof/>
            <w:webHidden/>
          </w:rPr>
          <w:fldChar w:fldCharType="begin"/>
        </w:r>
        <w:r w:rsidR="00EB6CAB" w:rsidRPr="00B94F5D">
          <w:rPr>
            <w:noProof/>
            <w:webHidden/>
          </w:rPr>
          <w:instrText xml:space="preserve"> PAGEREF _Toc44670518 \h </w:instrText>
        </w:r>
        <w:r w:rsidRPr="00B94F5D">
          <w:rPr>
            <w:noProof/>
            <w:webHidden/>
          </w:rPr>
        </w:r>
        <w:r w:rsidRPr="00B94F5D">
          <w:rPr>
            <w:noProof/>
            <w:webHidden/>
          </w:rPr>
          <w:fldChar w:fldCharType="separate"/>
        </w:r>
        <w:r w:rsidR="00835880">
          <w:rPr>
            <w:noProof/>
            <w:webHidden/>
          </w:rPr>
          <w:t>17</w:t>
        </w:r>
        <w:r w:rsidRPr="00B94F5D">
          <w:rPr>
            <w:noProof/>
            <w:webHidden/>
          </w:rPr>
          <w:fldChar w:fldCharType="end"/>
        </w:r>
      </w:hyperlink>
    </w:p>
    <w:p w:rsidR="00EB6CAB" w:rsidRPr="00B94F5D" w:rsidRDefault="00411932">
      <w:pPr>
        <w:pStyle w:val="TOC2"/>
        <w:rPr>
          <w:rFonts w:eastAsiaTheme="minorEastAsia" w:cstheme="minorBidi"/>
          <w:noProof/>
          <w:szCs w:val="22"/>
        </w:rPr>
      </w:pPr>
      <w:hyperlink w:anchor="_Toc44670519" w:history="1">
        <w:r w:rsidR="00EB6CAB" w:rsidRPr="00B94F5D">
          <w:rPr>
            <w:rStyle w:val="Hyperlink"/>
            <w:noProof/>
          </w:rPr>
          <w:t>8.4.</w:t>
        </w:r>
        <w:r w:rsidR="00EB6CAB" w:rsidRPr="00B94F5D">
          <w:rPr>
            <w:rFonts w:eastAsiaTheme="minorEastAsia" w:cstheme="minorBidi"/>
            <w:noProof/>
            <w:szCs w:val="22"/>
          </w:rPr>
          <w:tab/>
        </w:r>
        <w:r w:rsidR="00EB6CAB" w:rsidRPr="00B94F5D">
          <w:rPr>
            <w:rStyle w:val="Hyperlink"/>
            <w:noProof/>
          </w:rPr>
          <w:t>БФБ организира представяне на резултатите на дружеството за четвъртото тримесечие на 2019 г.</w:t>
        </w:r>
        <w:r w:rsidR="00EB6CAB" w:rsidRPr="00B94F5D">
          <w:rPr>
            <w:noProof/>
            <w:webHidden/>
          </w:rPr>
          <w:tab/>
        </w:r>
        <w:r w:rsidRPr="00B94F5D">
          <w:rPr>
            <w:noProof/>
            <w:webHidden/>
          </w:rPr>
          <w:fldChar w:fldCharType="begin"/>
        </w:r>
        <w:r w:rsidR="00EB6CAB" w:rsidRPr="00B94F5D">
          <w:rPr>
            <w:noProof/>
            <w:webHidden/>
          </w:rPr>
          <w:instrText xml:space="preserve"> PAGEREF _Toc44670519 \h </w:instrText>
        </w:r>
        <w:r w:rsidRPr="00B94F5D">
          <w:rPr>
            <w:noProof/>
            <w:webHidden/>
          </w:rPr>
        </w:r>
        <w:r w:rsidRPr="00B94F5D">
          <w:rPr>
            <w:noProof/>
            <w:webHidden/>
          </w:rPr>
          <w:fldChar w:fldCharType="separate"/>
        </w:r>
        <w:r w:rsidR="00835880">
          <w:rPr>
            <w:noProof/>
            <w:webHidden/>
          </w:rPr>
          <w:t>18</w:t>
        </w:r>
        <w:r w:rsidRPr="00B94F5D">
          <w:rPr>
            <w:noProof/>
            <w:webHidden/>
          </w:rPr>
          <w:fldChar w:fldCharType="end"/>
        </w:r>
      </w:hyperlink>
    </w:p>
    <w:p w:rsidR="00EB6CAB" w:rsidRPr="00B94F5D" w:rsidRDefault="00411932">
      <w:pPr>
        <w:pStyle w:val="TOC2"/>
        <w:rPr>
          <w:rFonts w:eastAsiaTheme="minorEastAsia" w:cstheme="minorBidi"/>
          <w:noProof/>
          <w:szCs w:val="22"/>
        </w:rPr>
      </w:pPr>
      <w:hyperlink w:anchor="_Toc44670522" w:history="1">
        <w:r w:rsidR="00EB6CAB" w:rsidRPr="00B94F5D">
          <w:rPr>
            <w:rStyle w:val="Hyperlink"/>
            <w:noProof/>
          </w:rPr>
          <w:t>8.5.</w:t>
        </w:r>
        <w:r w:rsidR="00EB6CAB" w:rsidRPr="00B94F5D">
          <w:rPr>
            <w:rFonts w:eastAsiaTheme="minorEastAsia" w:cstheme="minorBidi"/>
            <w:noProof/>
            <w:szCs w:val="22"/>
          </w:rPr>
          <w:tab/>
        </w:r>
        <w:r w:rsidR="00EB6CAB" w:rsidRPr="00B94F5D">
          <w:rPr>
            <w:rStyle w:val="Hyperlink"/>
            <w:noProof/>
          </w:rPr>
          <w:t>Промяна в индексите, изчислявани от БФБ</w:t>
        </w:r>
        <w:r w:rsidR="00EB6CAB" w:rsidRPr="00B94F5D">
          <w:rPr>
            <w:noProof/>
            <w:webHidden/>
          </w:rPr>
          <w:tab/>
        </w:r>
        <w:r w:rsidRPr="00B94F5D">
          <w:rPr>
            <w:noProof/>
            <w:webHidden/>
          </w:rPr>
          <w:fldChar w:fldCharType="begin"/>
        </w:r>
        <w:r w:rsidR="00EB6CAB" w:rsidRPr="00B94F5D">
          <w:rPr>
            <w:noProof/>
            <w:webHidden/>
          </w:rPr>
          <w:instrText xml:space="preserve"> PAGEREF _Toc44670522 \h </w:instrText>
        </w:r>
        <w:r w:rsidRPr="00B94F5D">
          <w:rPr>
            <w:noProof/>
            <w:webHidden/>
          </w:rPr>
        </w:r>
        <w:r w:rsidRPr="00B94F5D">
          <w:rPr>
            <w:noProof/>
            <w:webHidden/>
          </w:rPr>
          <w:fldChar w:fldCharType="separate"/>
        </w:r>
        <w:r w:rsidR="00835880">
          <w:rPr>
            <w:noProof/>
            <w:webHidden/>
          </w:rPr>
          <w:t>18</w:t>
        </w:r>
        <w:r w:rsidRPr="00B94F5D">
          <w:rPr>
            <w:noProof/>
            <w:webHidden/>
          </w:rPr>
          <w:fldChar w:fldCharType="end"/>
        </w:r>
      </w:hyperlink>
    </w:p>
    <w:p w:rsidR="00EB6CAB" w:rsidRPr="00B94F5D" w:rsidRDefault="00411932">
      <w:pPr>
        <w:pStyle w:val="TOC2"/>
        <w:rPr>
          <w:rFonts w:eastAsiaTheme="minorEastAsia" w:cstheme="minorBidi"/>
          <w:noProof/>
          <w:szCs w:val="22"/>
        </w:rPr>
      </w:pPr>
      <w:hyperlink w:anchor="_Toc44670523" w:history="1">
        <w:r w:rsidR="00EB6CAB" w:rsidRPr="00B94F5D">
          <w:rPr>
            <w:rStyle w:val="Hyperlink"/>
            <w:noProof/>
          </w:rPr>
          <w:t>8.6.</w:t>
        </w:r>
        <w:r w:rsidR="00EB6CAB" w:rsidRPr="00B94F5D">
          <w:rPr>
            <w:rFonts w:eastAsiaTheme="minorEastAsia" w:cstheme="minorBidi"/>
            <w:noProof/>
            <w:szCs w:val="22"/>
          </w:rPr>
          <w:tab/>
        </w:r>
        <w:r w:rsidR="00EB6CAB" w:rsidRPr="00B94F5D">
          <w:rPr>
            <w:rStyle w:val="Hyperlink"/>
            <w:noProof/>
          </w:rPr>
          <w:t>Информация относно представяне на финансови отчети на БФБ в рамките на удължените срокове</w:t>
        </w:r>
        <w:r w:rsidR="00EB6CAB" w:rsidRPr="00B94F5D">
          <w:rPr>
            <w:noProof/>
            <w:webHidden/>
          </w:rPr>
          <w:tab/>
        </w:r>
        <w:r w:rsidRPr="00B94F5D">
          <w:rPr>
            <w:noProof/>
            <w:webHidden/>
          </w:rPr>
          <w:fldChar w:fldCharType="begin"/>
        </w:r>
        <w:r w:rsidR="00EB6CAB" w:rsidRPr="00B94F5D">
          <w:rPr>
            <w:noProof/>
            <w:webHidden/>
          </w:rPr>
          <w:instrText xml:space="preserve"> PAGEREF _Toc44670523 \h </w:instrText>
        </w:r>
        <w:r w:rsidRPr="00B94F5D">
          <w:rPr>
            <w:noProof/>
            <w:webHidden/>
          </w:rPr>
        </w:r>
        <w:r w:rsidRPr="00B94F5D">
          <w:rPr>
            <w:noProof/>
            <w:webHidden/>
          </w:rPr>
          <w:fldChar w:fldCharType="separate"/>
        </w:r>
        <w:r w:rsidR="00835880">
          <w:rPr>
            <w:noProof/>
            <w:webHidden/>
          </w:rPr>
          <w:t>19</w:t>
        </w:r>
        <w:r w:rsidRPr="00B94F5D">
          <w:rPr>
            <w:noProof/>
            <w:webHidden/>
          </w:rPr>
          <w:fldChar w:fldCharType="end"/>
        </w:r>
      </w:hyperlink>
    </w:p>
    <w:p w:rsidR="00EB6CAB" w:rsidRPr="00B94F5D" w:rsidRDefault="00411932">
      <w:pPr>
        <w:pStyle w:val="TOC2"/>
        <w:rPr>
          <w:rFonts w:eastAsiaTheme="minorEastAsia" w:cstheme="minorBidi"/>
          <w:noProof/>
          <w:szCs w:val="22"/>
        </w:rPr>
      </w:pPr>
      <w:hyperlink w:anchor="_Toc44670524" w:history="1">
        <w:r w:rsidR="00EB6CAB" w:rsidRPr="00B94F5D">
          <w:rPr>
            <w:rStyle w:val="Hyperlink"/>
            <w:noProof/>
          </w:rPr>
          <w:t>8.7.</w:t>
        </w:r>
        <w:r w:rsidR="00EB6CAB" w:rsidRPr="00B94F5D">
          <w:rPr>
            <w:rFonts w:eastAsiaTheme="minorEastAsia" w:cstheme="minorBidi"/>
            <w:noProof/>
            <w:szCs w:val="22"/>
          </w:rPr>
          <w:tab/>
        </w:r>
        <w:r w:rsidR="00EB6CAB" w:rsidRPr="00B94F5D">
          <w:rPr>
            <w:rStyle w:val="Hyperlink"/>
            <w:noProof/>
          </w:rPr>
          <w:t>Б</w:t>
        </w:r>
        <w:r w:rsidR="00754BC1" w:rsidRPr="00B94F5D">
          <w:rPr>
            <w:rStyle w:val="Hyperlink"/>
            <w:noProof/>
          </w:rPr>
          <w:t>ФБ</w:t>
        </w:r>
        <w:r w:rsidR="00EB6CAB" w:rsidRPr="00B94F5D">
          <w:rPr>
            <w:rStyle w:val="Hyperlink"/>
            <w:noProof/>
          </w:rPr>
          <w:t xml:space="preserve"> и </w:t>
        </w:r>
        <w:r w:rsidR="00754BC1" w:rsidRPr="00B94F5D">
          <w:rPr>
            <w:rStyle w:val="Hyperlink"/>
            <w:noProof/>
          </w:rPr>
          <w:t>Б</w:t>
        </w:r>
        <w:r w:rsidR="00EB6CAB" w:rsidRPr="00B94F5D">
          <w:rPr>
            <w:rStyle w:val="Hyperlink"/>
            <w:noProof/>
          </w:rPr>
          <w:t>ългарската стартъп асоциация с инициатива за подкрепа на стартъпи</w:t>
        </w:r>
        <w:r w:rsidR="00EB6CAB" w:rsidRPr="00B94F5D">
          <w:rPr>
            <w:noProof/>
            <w:webHidden/>
          </w:rPr>
          <w:tab/>
        </w:r>
        <w:r w:rsidRPr="00B94F5D">
          <w:rPr>
            <w:noProof/>
            <w:webHidden/>
          </w:rPr>
          <w:fldChar w:fldCharType="begin"/>
        </w:r>
        <w:r w:rsidR="00EB6CAB" w:rsidRPr="00B94F5D">
          <w:rPr>
            <w:noProof/>
            <w:webHidden/>
          </w:rPr>
          <w:instrText xml:space="preserve"> PAGEREF _Toc44670524 \h </w:instrText>
        </w:r>
        <w:r w:rsidRPr="00B94F5D">
          <w:rPr>
            <w:noProof/>
            <w:webHidden/>
          </w:rPr>
        </w:r>
        <w:r w:rsidRPr="00B94F5D">
          <w:rPr>
            <w:noProof/>
            <w:webHidden/>
          </w:rPr>
          <w:fldChar w:fldCharType="separate"/>
        </w:r>
        <w:r w:rsidR="00835880">
          <w:rPr>
            <w:noProof/>
            <w:webHidden/>
          </w:rPr>
          <w:t>20</w:t>
        </w:r>
        <w:r w:rsidRPr="00B94F5D">
          <w:rPr>
            <w:noProof/>
            <w:webHidden/>
          </w:rPr>
          <w:fldChar w:fldCharType="end"/>
        </w:r>
      </w:hyperlink>
    </w:p>
    <w:p w:rsidR="00EB6CAB" w:rsidRPr="00B94F5D" w:rsidRDefault="00411932">
      <w:pPr>
        <w:pStyle w:val="TOC2"/>
        <w:rPr>
          <w:rFonts w:eastAsiaTheme="minorEastAsia" w:cstheme="minorBidi"/>
          <w:noProof/>
          <w:szCs w:val="22"/>
        </w:rPr>
      </w:pPr>
      <w:hyperlink w:anchor="_Toc44670527" w:history="1">
        <w:r w:rsidR="00EB6CAB" w:rsidRPr="00B94F5D">
          <w:rPr>
            <w:rStyle w:val="Hyperlink"/>
            <w:noProof/>
          </w:rPr>
          <w:t>8.8.</w:t>
        </w:r>
        <w:r w:rsidR="00EB6CAB" w:rsidRPr="00B94F5D">
          <w:rPr>
            <w:rFonts w:eastAsiaTheme="minorEastAsia" w:cstheme="minorBidi"/>
            <w:noProof/>
            <w:szCs w:val="22"/>
          </w:rPr>
          <w:tab/>
        </w:r>
        <w:r w:rsidR="00EB6CAB" w:rsidRPr="00B94F5D">
          <w:rPr>
            <w:rStyle w:val="Hyperlink"/>
            <w:noProof/>
          </w:rPr>
          <w:t>Създаване на две нови дружества съвместно с Централен депозитар</w:t>
        </w:r>
        <w:r w:rsidR="00EB6CAB" w:rsidRPr="00B94F5D">
          <w:rPr>
            <w:noProof/>
            <w:webHidden/>
          </w:rPr>
          <w:tab/>
        </w:r>
        <w:r w:rsidRPr="00B94F5D">
          <w:rPr>
            <w:noProof/>
            <w:webHidden/>
          </w:rPr>
          <w:fldChar w:fldCharType="begin"/>
        </w:r>
        <w:r w:rsidR="00EB6CAB" w:rsidRPr="00B94F5D">
          <w:rPr>
            <w:noProof/>
            <w:webHidden/>
          </w:rPr>
          <w:instrText xml:space="preserve"> PAGEREF _Toc44670527 \h </w:instrText>
        </w:r>
        <w:r w:rsidRPr="00B94F5D">
          <w:rPr>
            <w:noProof/>
            <w:webHidden/>
          </w:rPr>
        </w:r>
        <w:r w:rsidRPr="00B94F5D">
          <w:rPr>
            <w:noProof/>
            <w:webHidden/>
          </w:rPr>
          <w:fldChar w:fldCharType="separate"/>
        </w:r>
        <w:r w:rsidR="00835880">
          <w:rPr>
            <w:noProof/>
            <w:webHidden/>
          </w:rPr>
          <w:t>20</w:t>
        </w:r>
        <w:r w:rsidRPr="00B94F5D">
          <w:rPr>
            <w:noProof/>
            <w:webHidden/>
          </w:rPr>
          <w:fldChar w:fldCharType="end"/>
        </w:r>
      </w:hyperlink>
    </w:p>
    <w:p w:rsidR="00EB6CAB" w:rsidRPr="00B94F5D" w:rsidRDefault="00411932">
      <w:pPr>
        <w:pStyle w:val="TOC2"/>
        <w:rPr>
          <w:rFonts w:eastAsiaTheme="minorEastAsia" w:cstheme="minorBidi"/>
          <w:noProof/>
          <w:szCs w:val="22"/>
        </w:rPr>
      </w:pPr>
      <w:hyperlink w:anchor="_Toc44670530" w:history="1">
        <w:r w:rsidR="00EB6CAB" w:rsidRPr="00B94F5D">
          <w:rPr>
            <w:rStyle w:val="Hyperlink"/>
            <w:rFonts w:ascii="Calibri" w:hAnsi="Calibri"/>
            <w:noProof/>
          </w:rPr>
          <w:t>8.9.</w:t>
        </w:r>
        <w:r w:rsidR="00EB6CAB" w:rsidRPr="00B94F5D">
          <w:rPr>
            <w:rFonts w:eastAsiaTheme="minorEastAsia" w:cstheme="minorBidi"/>
            <w:noProof/>
            <w:szCs w:val="22"/>
          </w:rPr>
          <w:tab/>
        </w:r>
        <w:r w:rsidR="00EB6CAB" w:rsidRPr="00B94F5D">
          <w:rPr>
            <w:rStyle w:val="Hyperlink"/>
            <w:noProof/>
          </w:rPr>
          <w:t>Дебют на Илевън Кепитал на БФБ</w:t>
        </w:r>
        <w:r w:rsidR="00EB6CAB" w:rsidRPr="00B94F5D">
          <w:rPr>
            <w:noProof/>
            <w:webHidden/>
          </w:rPr>
          <w:tab/>
        </w:r>
        <w:r w:rsidRPr="00B94F5D">
          <w:rPr>
            <w:noProof/>
            <w:webHidden/>
          </w:rPr>
          <w:fldChar w:fldCharType="begin"/>
        </w:r>
        <w:r w:rsidR="00EB6CAB" w:rsidRPr="00B94F5D">
          <w:rPr>
            <w:noProof/>
            <w:webHidden/>
          </w:rPr>
          <w:instrText xml:space="preserve"> PAGEREF _Toc44670530 \h </w:instrText>
        </w:r>
        <w:r w:rsidRPr="00B94F5D">
          <w:rPr>
            <w:noProof/>
            <w:webHidden/>
          </w:rPr>
        </w:r>
        <w:r w:rsidRPr="00B94F5D">
          <w:rPr>
            <w:noProof/>
            <w:webHidden/>
          </w:rPr>
          <w:fldChar w:fldCharType="separate"/>
        </w:r>
        <w:r w:rsidR="00835880">
          <w:rPr>
            <w:noProof/>
            <w:webHidden/>
          </w:rPr>
          <w:t>20</w:t>
        </w:r>
        <w:r w:rsidRPr="00B94F5D">
          <w:rPr>
            <w:noProof/>
            <w:webHidden/>
          </w:rPr>
          <w:fldChar w:fldCharType="end"/>
        </w:r>
      </w:hyperlink>
    </w:p>
    <w:p w:rsidR="00EB6CAB" w:rsidRPr="00B94F5D" w:rsidRDefault="00411932">
      <w:pPr>
        <w:pStyle w:val="TOC2"/>
        <w:rPr>
          <w:rFonts w:eastAsiaTheme="minorEastAsia" w:cstheme="minorBidi"/>
          <w:noProof/>
          <w:szCs w:val="22"/>
        </w:rPr>
      </w:pPr>
      <w:hyperlink w:anchor="_Toc44670532" w:history="1">
        <w:r w:rsidR="00EB6CAB" w:rsidRPr="00B94F5D">
          <w:rPr>
            <w:rStyle w:val="Hyperlink"/>
            <w:rFonts w:ascii="Calibri" w:hAnsi="Calibri"/>
            <w:noProof/>
          </w:rPr>
          <w:t>8.10.</w:t>
        </w:r>
        <w:r w:rsidR="00EB6CAB" w:rsidRPr="00B94F5D">
          <w:rPr>
            <w:rFonts w:eastAsiaTheme="minorEastAsia" w:cstheme="minorBidi"/>
            <w:noProof/>
            <w:szCs w:val="22"/>
          </w:rPr>
          <w:tab/>
        </w:r>
        <w:r w:rsidR="00EB6CAB" w:rsidRPr="00B94F5D">
          <w:rPr>
            <w:rStyle w:val="Hyperlink"/>
            <w:rFonts w:cs="Arial"/>
            <w:noProof/>
            <w:shd w:val="clear" w:color="auto" w:fill="FFFFFF"/>
          </w:rPr>
          <w:t>Четири от компаниите-сини чипове на Б</w:t>
        </w:r>
        <w:r w:rsidR="00754BC1" w:rsidRPr="00B94F5D">
          <w:rPr>
            <w:rStyle w:val="Hyperlink"/>
            <w:rFonts w:cs="Arial"/>
            <w:noProof/>
            <w:shd w:val="clear" w:color="auto" w:fill="FFFFFF"/>
          </w:rPr>
          <w:t>ФБ</w:t>
        </w:r>
        <w:r w:rsidR="00EB6CAB" w:rsidRPr="00B94F5D">
          <w:rPr>
            <w:rStyle w:val="Hyperlink"/>
            <w:rFonts w:cs="Arial"/>
            <w:noProof/>
            <w:shd w:val="clear" w:color="auto" w:fill="FFFFFF"/>
          </w:rPr>
          <w:t xml:space="preserve"> са избрани за участие в Програма за покритие с анализи на Европейската банка за възстановяване и развитие (ЕБВР)</w:t>
        </w:r>
        <w:r w:rsidR="00EB6CAB" w:rsidRPr="00B94F5D">
          <w:rPr>
            <w:noProof/>
            <w:webHidden/>
          </w:rPr>
          <w:tab/>
        </w:r>
        <w:r w:rsidRPr="00B94F5D">
          <w:rPr>
            <w:noProof/>
            <w:webHidden/>
          </w:rPr>
          <w:fldChar w:fldCharType="begin"/>
        </w:r>
        <w:r w:rsidR="00EB6CAB" w:rsidRPr="00B94F5D">
          <w:rPr>
            <w:noProof/>
            <w:webHidden/>
          </w:rPr>
          <w:instrText xml:space="preserve"> PAGEREF _Toc44670532 \h </w:instrText>
        </w:r>
        <w:r w:rsidRPr="00B94F5D">
          <w:rPr>
            <w:noProof/>
            <w:webHidden/>
          </w:rPr>
        </w:r>
        <w:r w:rsidRPr="00B94F5D">
          <w:rPr>
            <w:noProof/>
            <w:webHidden/>
          </w:rPr>
          <w:fldChar w:fldCharType="separate"/>
        </w:r>
        <w:r w:rsidR="00835880">
          <w:rPr>
            <w:noProof/>
            <w:webHidden/>
          </w:rPr>
          <w:t>21</w:t>
        </w:r>
        <w:r w:rsidRPr="00B94F5D">
          <w:rPr>
            <w:noProof/>
            <w:webHidden/>
          </w:rPr>
          <w:fldChar w:fldCharType="end"/>
        </w:r>
      </w:hyperlink>
    </w:p>
    <w:p w:rsidR="00EB6CAB" w:rsidRPr="00B94F5D" w:rsidRDefault="00411932">
      <w:pPr>
        <w:pStyle w:val="TOC2"/>
        <w:rPr>
          <w:rFonts w:eastAsiaTheme="minorEastAsia" w:cstheme="minorBidi"/>
          <w:noProof/>
          <w:szCs w:val="22"/>
        </w:rPr>
      </w:pPr>
      <w:hyperlink w:anchor="_Toc44670536" w:history="1">
        <w:r w:rsidR="00EB6CAB" w:rsidRPr="00B94F5D">
          <w:rPr>
            <w:rStyle w:val="Hyperlink"/>
            <w:rFonts w:ascii="Calibri" w:hAnsi="Calibri"/>
            <w:noProof/>
          </w:rPr>
          <w:t>8.11.</w:t>
        </w:r>
        <w:r w:rsidR="00EB6CAB" w:rsidRPr="00B94F5D">
          <w:rPr>
            <w:rFonts w:eastAsiaTheme="minorEastAsia" w:cstheme="minorBidi"/>
            <w:noProof/>
            <w:szCs w:val="22"/>
          </w:rPr>
          <w:tab/>
        </w:r>
        <w:r w:rsidR="00EB6CAB" w:rsidRPr="00B94F5D">
          <w:rPr>
            <w:rStyle w:val="Hyperlink"/>
            <w:rFonts w:ascii="Calibri" w:hAnsi="Calibri"/>
            <w:noProof/>
          </w:rPr>
          <w:t xml:space="preserve">Българска фондова борса прекрати членството си в Националната комисия по корпоративно управление </w:t>
        </w:r>
        <w:r w:rsidR="00EB6CAB" w:rsidRPr="00B94F5D">
          <w:rPr>
            <w:rStyle w:val="Hyperlink"/>
            <w:rFonts w:ascii="Calibri" w:hAnsi="Calibri"/>
            <w:noProof/>
            <w:lang w:val="en-US"/>
          </w:rPr>
          <w:t>(</w:t>
        </w:r>
        <w:r w:rsidR="00EB6CAB" w:rsidRPr="00B94F5D">
          <w:rPr>
            <w:rStyle w:val="Hyperlink"/>
            <w:rFonts w:ascii="Calibri" w:hAnsi="Calibri"/>
            <w:noProof/>
          </w:rPr>
          <w:t>НККУ</w:t>
        </w:r>
        <w:r w:rsidR="00EB6CAB" w:rsidRPr="00B94F5D">
          <w:rPr>
            <w:rStyle w:val="Hyperlink"/>
            <w:rFonts w:ascii="Calibri" w:hAnsi="Calibri"/>
            <w:noProof/>
            <w:lang w:val="en-US"/>
          </w:rPr>
          <w:t>)</w:t>
        </w:r>
        <w:r w:rsidR="00EB6CAB" w:rsidRPr="00B94F5D">
          <w:rPr>
            <w:noProof/>
            <w:webHidden/>
          </w:rPr>
          <w:tab/>
        </w:r>
        <w:r w:rsidRPr="00B94F5D">
          <w:rPr>
            <w:noProof/>
            <w:webHidden/>
          </w:rPr>
          <w:fldChar w:fldCharType="begin"/>
        </w:r>
        <w:r w:rsidR="00EB6CAB" w:rsidRPr="00B94F5D">
          <w:rPr>
            <w:noProof/>
            <w:webHidden/>
          </w:rPr>
          <w:instrText xml:space="preserve"> PAGEREF _Toc44670536 \h </w:instrText>
        </w:r>
        <w:r w:rsidRPr="00B94F5D">
          <w:rPr>
            <w:noProof/>
            <w:webHidden/>
          </w:rPr>
        </w:r>
        <w:r w:rsidRPr="00B94F5D">
          <w:rPr>
            <w:noProof/>
            <w:webHidden/>
          </w:rPr>
          <w:fldChar w:fldCharType="separate"/>
        </w:r>
        <w:r w:rsidR="00835880">
          <w:rPr>
            <w:noProof/>
            <w:webHidden/>
          </w:rPr>
          <w:t>21</w:t>
        </w:r>
        <w:r w:rsidRPr="00B94F5D">
          <w:rPr>
            <w:noProof/>
            <w:webHidden/>
          </w:rPr>
          <w:fldChar w:fldCharType="end"/>
        </w:r>
      </w:hyperlink>
    </w:p>
    <w:p w:rsidR="00EB6CAB" w:rsidRPr="00B94F5D" w:rsidRDefault="00411932">
      <w:pPr>
        <w:pStyle w:val="TOC2"/>
        <w:rPr>
          <w:rFonts w:eastAsiaTheme="minorEastAsia" w:cstheme="minorBidi"/>
          <w:noProof/>
          <w:szCs w:val="22"/>
        </w:rPr>
      </w:pPr>
      <w:hyperlink w:anchor="_Toc44670538" w:history="1">
        <w:r w:rsidR="00EB6CAB" w:rsidRPr="00B94F5D">
          <w:rPr>
            <w:rStyle w:val="Hyperlink"/>
            <w:rFonts w:ascii="Calibri" w:hAnsi="Calibri"/>
            <w:noProof/>
          </w:rPr>
          <w:t>8.12.</w:t>
        </w:r>
        <w:r w:rsidR="00EB6CAB" w:rsidRPr="00B94F5D">
          <w:rPr>
            <w:rFonts w:eastAsiaTheme="minorEastAsia" w:cstheme="minorBidi"/>
            <w:noProof/>
            <w:szCs w:val="22"/>
          </w:rPr>
          <w:tab/>
        </w:r>
        <w:r w:rsidR="00EB6CAB" w:rsidRPr="00B94F5D">
          <w:rPr>
            <w:rStyle w:val="Hyperlink"/>
            <w:rFonts w:ascii="Calibri" w:hAnsi="Calibri"/>
            <w:noProof/>
          </w:rPr>
          <w:t>БФБ организира представяне на резултатите на дружеството за първото тримесечие на 2020 г.</w:t>
        </w:r>
        <w:r w:rsidR="00EB6CAB" w:rsidRPr="00B94F5D">
          <w:rPr>
            <w:noProof/>
            <w:webHidden/>
          </w:rPr>
          <w:tab/>
        </w:r>
        <w:r w:rsidRPr="00B94F5D">
          <w:rPr>
            <w:noProof/>
            <w:webHidden/>
          </w:rPr>
          <w:fldChar w:fldCharType="begin"/>
        </w:r>
        <w:r w:rsidR="00EB6CAB" w:rsidRPr="00B94F5D">
          <w:rPr>
            <w:noProof/>
            <w:webHidden/>
          </w:rPr>
          <w:instrText xml:space="preserve"> PAGEREF _Toc44670538 \h </w:instrText>
        </w:r>
        <w:r w:rsidRPr="00B94F5D">
          <w:rPr>
            <w:noProof/>
            <w:webHidden/>
          </w:rPr>
        </w:r>
        <w:r w:rsidRPr="00B94F5D">
          <w:rPr>
            <w:noProof/>
            <w:webHidden/>
          </w:rPr>
          <w:fldChar w:fldCharType="separate"/>
        </w:r>
        <w:r w:rsidR="00835880">
          <w:rPr>
            <w:noProof/>
            <w:webHidden/>
          </w:rPr>
          <w:t>21</w:t>
        </w:r>
        <w:r w:rsidRPr="00B94F5D">
          <w:rPr>
            <w:noProof/>
            <w:webHidden/>
          </w:rPr>
          <w:fldChar w:fldCharType="end"/>
        </w:r>
      </w:hyperlink>
    </w:p>
    <w:p w:rsidR="00EB6CAB" w:rsidRPr="00B94F5D" w:rsidRDefault="00411932">
      <w:pPr>
        <w:pStyle w:val="TOC2"/>
        <w:rPr>
          <w:rFonts w:eastAsiaTheme="minorEastAsia" w:cstheme="minorBidi"/>
          <w:noProof/>
          <w:szCs w:val="22"/>
        </w:rPr>
      </w:pPr>
      <w:hyperlink w:anchor="_Toc44670541" w:history="1">
        <w:r w:rsidR="00EB6CAB" w:rsidRPr="00B94F5D">
          <w:rPr>
            <w:rStyle w:val="Hyperlink"/>
            <w:rFonts w:ascii="Calibri" w:hAnsi="Calibri"/>
            <w:noProof/>
          </w:rPr>
          <w:t>8.13.</w:t>
        </w:r>
        <w:r w:rsidR="00EB6CAB" w:rsidRPr="00B94F5D">
          <w:rPr>
            <w:rFonts w:eastAsiaTheme="minorEastAsia" w:cstheme="minorBidi"/>
            <w:noProof/>
            <w:szCs w:val="22"/>
          </w:rPr>
          <w:tab/>
        </w:r>
        <w:r w:rsidR="00EB6CAB" w:rsidRPr="00B94F5D">
          <w:rPr>
            <w:rStyle w:val="Hyperlink"/>
            <w:rFonts w:cs="Arial"/>
            <w:noProof/>
            <w:shd w:val="clear" w:color="auto" w:fill="FFFFFF"/>
          </w:rPr>
          <w:t>Листване на Телелинк Бизнес Сървисис Груп АД (ТБС Груп) на Б</w:t>
        </w:r>
        <w:r w:rsidR="00754BC1" w:rsidRPr="00B94F5D">
          <w:rPr>
            <w:rStyle w:val="Hyperlink"/>
            <w:rFonts w:cs="Arial"/>
            <w:noProof/>
            <w:shd w:val="clear" w:color="auto" w:fill="FFFFFF"/>
          </w:rPr>
          <w:t>ФБ</w:t>
        </w:r>
        <w:r w:rsidR="00EB6CAB" w:rsidRPr="00B94F5D">
          <w:rPr>
            <w:noProof/>
            <w:webHidden/>
          </w:rPr>
          <w:tab/>
        </w:r>
        <w:r w:rsidRPr="00B94F5D">
          <w:rPr>
            <w:noProof/>
            <w:webHidden/>
          </w:rPr>
          <w:fldChar w:fldCharType="begin"/>
        </w:r>
        <w:r w:rsidR="00EB6CAB" w:rsidRPr="00B94F5D">
          <w:rPr>
            <w:noProof/>
            <w:webHidden/>
          </w:rPr>
          <w:instrText xml:space="preserve"> PAGEREF _Toc44670541 \h </w:instrText>
        </w:r>
        <w:r w:rsidRPr="00B94F5D">
          <w:rPr>
            <w:noProof/>
            <w:webHidden/>
          </w:rPr>
        </w:r>
        <w:r w:rsidRPr="00B94F5D">
          <w:rPr>
            <w:noProof/>
            <w:webHidden/>
          </w:rPr>
          <w:fldChar w:fldCharType="separate"/>
        </w:r>
        <w:r w:rsidR="00835880">
          <w:rPr>
            <w:noProof/>
            <w:webHidden/>
          </w:rPr>
          <w:t>22</w:t>
        </w:r>
        <w:r w:rsidRPr="00B94F5D">
          <w:rPr>
            <w:noProof/>
            <w:webHidden/>
          </w:rPr>
          <w:fldChar w:fldCharType="end"/>
        </w:r>
      </w:hyperlink>
    </w:p>
    <w:p w:rsidR="00EB6CAB" w:rsidRPr="00B94F5D" w:rsidRDefault="00411932">
      <w:pPr>
        <w:pStyle w:val="TOC2"/>
        <w:rPr>
          <w:rFonts w:eastAsiaTheme="minorEastAsia" w:cstheme="minorBidi"/>
          <w:noProof/>
          <w:szCs w:val="22"/>
        </w:rPr>
      </w:pPr>
      <w:hyperlink w:anchor="_Toc44670544" w:history="1">
        <w:r w:rsidR="00EB6CAB" w:rsidRPr="00B94F5D">
          <w:rPr>
            <w:rStyle w:val="Hyperlink"/>
            <w:rFonts w:ascii="Calibri" w:hAnsi="Calibri"/>
            <w:noProof/>
          </w:rPr>
          <w:t>8.14.</w:t>
        </w:r>
        <w:r w:rsidR="00EB6CAB" w:rsidRPr="00B94F5D">
          <w:rPr>
            <w:rFonts w:eastAsiaTheme="minorEastAsia" w:cstheme="minorBidi"/>
            <w:noProof/>
            <w:szCs w:val="22"/>
          </w:rPr>
          <w:tab/>
        </w:r>
        <w:r w:rsidR="00EB6CAB" w:rsidRPr="00B94F5D">
          <w:rPr>
            <w:rStyle w:val="Hyperlink"/>
            <w:noProof/>
            <w:shd w:val="clear" w:color="auto" w:fill="FFFFFF"/>
          </w:rPr>
          <w:t xml:space="preserve">Българска фондова борса </w:t>
        </w:r>
        <w:r w:rsidR="00EB6CAB" w:rsidRPr="00B94F5D">
          <w:rPr>
            <w:rStyle w:val="Hyperlink"/>
            <w:rFonts w:ascii="Calibri" w:hAnsi="Calibri"/>
            <w:noProof/>
          </w:rPr>
          <w:t>с лиценз за администратор на бенчмаркове</w:t>
        </w:r>
        <w:r w:rsidR="00EB6CAB" w:rsidRPr="00B94F5D">
          <w:rPr>
            <w:noProof/>
            <w:webHidden/>
          </w:rPr>
          <w:tab/>
        </w:r>
        <w:r w:rsidRPr="00B94F5D">
          <w:rPr>
            <w:noProof/>
            <w:webHidden/>
          </w:rPr>
          <w:fldChar w:fldCharType="begin"/>
        </w:r>
        <w:r w:rsidR="00EB6CAB" w:rsidRPr="00B94F5D">
          <w:rPr>
            <w:noProof/>
            <w:webHidden/>
          </w:rPr>
          <w:instrText xml:space="preserve"> PAGEREF _Toc44670544 \h </w:instrText>
        </w:r>
        <w:r w:rsidRPr="00B94F5D">
          <w:rPr>
            <w:noProof/>
            <w:webHidden/>
          </w:rPr>
        </w:r>
        <w:r w:rsidRPr="00B94F5D">
          <w:rPr>
            <w:noProof/>
            <w:webHidden/>
          </w:rPr>
          <w:fldChar w:fldCharType="separate"/>
        </w:r>
        <w:r w:rsidR="00835880">
          <w:rPr>
            <w:noProof/>
            <w:webHidden/>
          </w:rPr>
          <w:t>22</w:t>
        </w:r>
        <w:r w:rsidRPr="00B94F5D">
          <w:rPr>
            <w:noProof/>
            <w:webHidden/>
          </w:rPr>
          <w:fldChar w:fldCharType="end"/>
        </w:r>
      </w:hyperlink>
    </w:p>
    <w:p w:rsidR="00EB6CAB" w:rsidRPr="00B94F5D" w:rsidRDefault="00411932">
      <w:pPr>
        <w:pStyle w:val="TOC2"/>
        <w:rPr>
          <w:rFonts w:eastAsiaTheme="minorEastAsia" w:cstheme="minorBidi"/>
          <w:noProof/>
          <w:szCs w:val="22"/>
        </w:rPr>
      </w:pPr>
      <w:hyperlink w:anchor="_Toc44670548" w:history="1">
        <w:r w:rsidR="00EB6CAB" w:rsidRPr="00B94F5D">
          <w:rPr>
            <w:rStyle w:val="Hyperlink"/>
            <w:rFonts w:ascii="Calibri" w:hAnsi="Calibri"/>
            <w:noProof/>
          </w:rPr>
          <w:t>8.15.</w:t>
        </w:r>
        <w:r w:rsidR="00EB6CAB" w:rsidRPr="00B94F5D">
          <w:rPr>
            <w:rFonts w:eastAsiaTheme="minorEastAsia" w:cstheme="minorBidi"/>
            <w:noProof/>
            <w:szCs w:val="22"/>
          </w:rPr>
          <w:tab/>
        </w:r>
        <w:r w:rsidR="00EB6CAB" w:rsidRPr="00B94F5D">
          <w:rPr>
            <w:rStyle w:val="Hyperlink"/>
            <w:rFonts w:ascii="Calibri" w:hAnsi="Calibri"/>
            <w:noProof/>
          </w:rPr>
          <w:t>Проведе се шестото издание на инициативата „Ден за акции”</w:t>
        </w:r>
        <w:r w:rsidR="00EB6CAB" w:rsidRPr="00B94F5D">
          <w:rPr>
            <w:noProof/>
            <w:webHidden/>
          </w:rPr>
          <w:tab/>
        </w:r>
        <w:r w:rsidRPr="00B94F5D">
          <w:rPr>
            <w:noProof/>
            <w:webHidden/>
          </w:rPr>
          <w:fldChar w:fldCharType="begin"/>
        </w:r>
        <w:r w:rsidR="00EB6CAB" w:rsidRPr="00B94F5D">
          <w:rPr>
            <w:noProof/>
            <w:webHidden/>
          </w:rPr>
          <w:instrText xml:space="preserve"> PAGEREF _Toc44670548 \h </w:instrText>
        </w:r>
        <w:r w:rsidRPr="00B94F5D">
          <w:rPr>
            <w:noProof/>
            <w:webHidden/>
          </w:rPr>
        </w:r>
        <w:r w:rsidRPr="00B94F5D">
          <w:rPr>
            <w:noProof/>
            <w:webHidden/>
          </w:rPr>
          <w:fldChar w:fldCharType="separate"/>
        </w:r>
        <w:r w:rsidR="00835880">
          <w:rPr>
            <w:noProof/>
            <w:webHidden/>
          </w:rPr>
          <w:t>23</w:t>
        </w:r>
        <w:r w:rsidRPr="00B94F5D">
          <w:rPr>
            <w:noProof/>
            <w:webHidden/>
          </w:rPr>
          <w:fldChar w:fldCharType="end"/>
        </w:r>
      </w:hyperlink>
    </w:p>
    <w:p w:rsidR="00EB6CAB" w:rsidRPr="00B94F5D" w:rsidRDefault="00411932">
      <w:pPr>
        <w:pStyle w:val="TOC2"/>
        <w:rPr>
          <w:rFonts w:eastAsiaTheme="minorEastAsia" w:cstheme="minorBidi"/>
          <w:noProof/>
          <w:szCs w:val="22"/>
        </w:rPr>
      </w:pPr>
      <w:hyperlink w:anchor="_Toc44670551" w:history="1">
        <w:r w:rsidR="00EB6CAB" w:rsidRPr="00B94F5D">
          <w:rPr>
            <w:rStyle w:val="Hyperlink"/>
            <w:rFonts w:ascii="Calibri" w:hAnsi="Calibri"/>
            <w:noProof/>
          </w:rPr>
          <w:t>8.16.</w:t>
        </w:r>
        <w:r w:rsidR="00EB6CAB" w:rsidRPr="00B94F5D">
          <w:rPr>
            <w:rFonts w:eastAsiaTheme="minorEastAsia" w:cstheme="minorBidi"/>
            <w:noProof/>
            <w:szCs w:val="22"/>
          </w:rPr>
          <w:tab/>
        </w:r>
        <w:r w:rsidR="00EB6CAB" w:rsidRPr="00B94F5D">
          <w:rPr>
            <w:rStyle w:val="Hyperlink"/>
            <w:rFonts w:ascii="Calibri" w:hAnsi="Calibri"/>
            <w:noProof/>
          </w:rPr>
          <w:t>Публикуван бе инвестиционния анализ на Градус АД</w:t>
        </w:r>
        <w:r w:rsidR="00EB6CAB" w:rsidRPr="00B94F5D">
          <w:rPr>
            <w:noProof/>
            <w:webHidden/>
          </w:rPr>
          <w:tab/>
        </w:r>
        <w:r w:rsidRPr="00B94F5D">
          <w:rPr>
            <w:noProof/>
            <w:webHidden/>
          </w:rPr>
          <w:fldChar w:fldCharType="begin"/>
        </w:r>
        <w:r w:rsidR="00EB6CAB" w:rsidRPr="00B94F5D">
          <w:rPr>
            <w:noProof/>
            <w:webHidden/>
          </w:rPr>
          <w:instrText xml:space="preserve"> PAGEREF _Toc44670551 \h </w:instrText>
        </w:r>
        <w:r w:rsidRPr="00B94F5D">
          <w:rPr>
            <w:noProof/>
            <w:webHidden/>
          </w:rPr>
        </w:r>
        <w:r w:rsidRPr="00B94F5D">
          <w:rPr>
            <w:noProof/>
            <w:webHidden/>
          </w:rPr>
          <w:fldChar w:fldCharType="separate"/>
        </w:r>
        <w:r w:rsidR="00835880">
          <w:rPr>
            <w:noProof/>
            <w:webHidden/>
          </w:rPr>
          <w:t>23</w:t>
        </w:r>
        <w:r w:rsidRPr="00B94F5D">
          <w:rPr>
            <w:noProof/>
            <w:webHidden/>
          </w:rPr>
          <w:fldChar w:fldCharType="end"/>
        </w:r>
      </w:hyperlink>
    </w:p>
    <w:p w:rsidR="00EB6CAB" w:rsidRPr="00B94F5D" w:rsidRDefault="00411932">
      <w:pPr>
        <w:pStyle w:val="TOC2"/>
        <w:rPr>
          <w:rFonts w:eastAsiaTheme="minorEastAsia" w:cstheme="minorBidi"/>
          <w:noProof/>
          <w:szCs w:val="22"/>
        </w:rPr>
      </w:pPr>
      <w:hyperlink w:anchor="_Toc44670552" w:history="1">
        <w:r w:rsidR="00EB6CAB" w:rsidRPr="00B94F5D">
          <w:rPr>
            <w:rStyle w:val="Hyperlink"/>
            <w:rFonts w:ascii="Calibri" w:hAnsi="Calibri" w:cstheme="minorHAnsi"/>
            <w:noProof/>
          </w:rPr>
          <w:t>8.17.</w:t>
        </w:r>
        <w:r w:rsidR="00EB6CAB" w:rsidRPr="00B94F5D">
          <w:rPr>
            <w:rFonts w:eastAsiaTheme="minorEastAsia" w:cstheme="minorBidi"/>
            <w:noProof/>
            <w:szCs w:val="22"/>
          </w:rPr>
          <w:tab/>
        </w:r>
        <w:r w:rsidR="00EB6CAB" w:rsidRPr="00B94F5D">
          <w:rPr>
            <w:rStyle w:val="Hyperlink"/>
            <w:rFonts w:ascii="Calibri" w:hAnsi="Calibri" w:cstheme="minorHAnsi"/>
            <w:noProof/>
          </w:rPr>
          <w:t>Търговия със собствени акции на Борсата</w:t>
        </w:r>
        <w:r w:rsidR="00EB6CAB" w:rsidRPr="00B94F5D">
          <w:rPr>
            <w:noProof/>
            <w:webHidden/>
          </w:rPr>
          <w:tab/>
        </w:r>
        <w:r w:rsidRPr="00B94F5D">
          <w:rPr>
            <w:noProof/>
            <w:webHidden/>
          </w:rPr>
          <w:fldChar w:fldCharType="begin"/>
        </w:r>
        <w:r w:rsidR="00EB6CAB" w:rsidRPr="00B94F5D">
          <w:rPr>
            <w:noProof/>
            <w:webHidden/>
          </w:rPr>
          <w:instrText xml:space="preserve"> PAGEREF _Toc44670552 \h </w:instrText>
        </w:r>
        <w:r w:rsidRPr="00B94F5D">
          <w:rPr>
            <w:noProof/>
            <w:webHidden/>
          </w:rPr>
        </w:r>
        <w:r w:rsidRPr="00B94F5D">
          <w:rPr>
            <w:noProof/>
            <w:webHidden/>
          </w:rPr>
          <w:fldChar w:fldCharType="separate"/>
        </w:r>
        <w:r w:rsidR="00835880">
          <w:rPr>
            <w:noProof/>
            <w:webHidden/>
          </w:rPr>
          <w:t>24</w:t>
        </w:r>
        <w:r w:rsidRPr="00B94F5D">
          <w:rPr>
            <w:noProof/>
            <w:webHidden/>
          </w:rPr>
          <w:fldChar w:fldCharType="end"/>
        </w:r>
      </w:hyperlink>
    </w:p>
    <w:p w:rsidR="00EB6CAB" w:rsidRPr="00B94F5D" w:rsidRDefault="00411932">
      <w:pPr>
        <w:pStyle w:val="TOC2"/>
        <w:rPr>
          <w:rFonts w:eastAsiaTheme="minorEastAsia" w:cstheme="minorBidi"/>
          <w:noProof/>
          <w:szCs w:val="22"/>
        </w:rPr>
      </w:pPr>
      <w:hyperlink w:anchor="_Toc44670553" w:history="1">
        <w:r w:rsidR="00EB6CAB" w:rsidRPr="00B94F5D">
          <w:rPr>
            <w:rStyle w:val="Hyperlink"/>
            <w:rFonts w:ascii="Calibri" w:hAnsi="Calibri" w:cstheme="minorHAnsi"/>
            <w:noProof/>
          </w:rPr>
          <w:t>8.18.</w:t>
        </w:r>
        <w:r w:rsidR="00EB6CAB" w:rsidRPr="00B94F5D">
          <w:rPr>
            <w:rFonts w:eastAsiaTheme="minorEastAsia" w:cstheme="minorBidi"/>
            <w:noProof/>
            <w:szCs w:val="22"/>
          </w:rPr>
          <w:tab/>
        </w:r>
        <w:r w:rsidR="00EB6CAB" w:rsidRPr="00B94F5D">
          <w:rPr>
            <w:rStyle w:val="Hyperlink"/>
            <w:rFonts w:ascii="Calibri" w:hAnsi="Calibri" w:cstheme="minorHAnsi"/>
            <w:noProof/>
          </w:rPr>
          <w:t>Индекс CGIX</w:t>
        </w:r>
        <w:r w:rsidR="00EB6CAB" w:rsidRPr="00B94F5D">
          <w:rPr>
            <w:noProof/>
            <w:webHidden/>
          </w:rPr>
          <w:tab/>
        </w:r>
        <w:r w:rsidRPr="00B94F5D">
          <w:rPr>
            <w:noProof/>
            <w:webHidden/>
          </w:rPr>
          <w:fldChar w:fldCharType="begin"/>
        </w:r>
        <w:r w:rsidR="00EB6CAB" w:rsidRPr="00B94F5D">
          <w:rPr>
            <w:noProof/>
            <w:webHidden/>
          </w:rPr>
          <w:instrText xml:space="preserve"> PAGEREF _Toc44670553 \h </w:instrText>
        </w:r>
        <w:r w:rsidRPr="00B94F5D">
          <w:rPr>
            <w:noProof/>
            <w:webHidden/>
          </w:rPr>
        </w:r>
        <w:r w:rsidRPr="00B94F5D">
          <w:rPr>
            <w:noProof/>
            <w:webHidden/>
          </w:rPr>
          <w:fldChar w:fldCharType="separate"/>
        </w:r>
        <w:r w:rsidR="00835880">
          <w:rPr>
            <w:noProof/>
            <w:webHidden/>
          </w:rPr>
          <w:t>25</w:t>
        </w:r>
        <w:r w:rsidRPr="00B94F5D">
          <w:rPr>
            <w:noProof/>
            <w:webHidden/>
          </w:rPr>
          <w:fldChar w:fldCharType="end"/>
        </w:r>
      </w:hyperlink>
    </w:p>
    <w:p w:rsidR="00EB6CAB" w:rsidRPr="00B94F5D" w:rsidRDefault="00411932">
      <w:pPr>
        <w:pStyle w:val="TOC2"/>
        <w:rPr>
          <w:rFonts w:eastAsiaTheme="minorEastAsia" w:cstheme="minorBidi"/>
          <w:noProof/>
          <w:szCs w:val="22"/>
        </w:rPr>
      </w:pPr>
      <w:hyperlink w:anchor="_Toc44670554" w:history="1">
        <w:r w:rsidR="00EB6CAB" w:rsidRPr="00B94F5D">
          <w:rPr>
            <w:rStyle w:val="Hyperlink"/>
            <w:rFonts w:ascii="Calibri" w:hAnsi="Calibri" w:cstheme="minorHAnsi"/>
            <w:noProof/>
          </w:rPr>
          <w:t>8.19.</w:t>
        </w:r>
        <w:r w:rsidR="00EB6CAB" w:rsidRPr="00B94F5D">
          <w:rPr>
            <w:rFonts w:eastAsiaTheme="minorEastAsia" w:cstheme="minorBidi"/>
            <w:noProof/>
            <w:szCs w:val="22"/>
          </w:rPr>
          <w:tab/>
        </w:r>
        <w:r w:rsidR="00EB6CAB" w:rsidRPr="00B94F5D">
          <w:rPr>
            <w:rStyle w:val="Hyperlink"/>
            <w:rFonts w:ascii="Calibri" w:hAnsi="Calibri" w:cstheme="minorHAnsi"/>
            <w:noProof/>
          </w:rPr>
          <w:t>Корпоративно управление</w:t>
        </w:r>
        <w:r w:rsidR="00EB6CAB" w:rsidRPr="00B94F5D">
          <w:rPr>
            <w:noProof/>
            <w:webHidden/>
          </w:rPr>
          <w:tab/>
        </w:r>
        <w:r w:rsidRPr="00B94F5D">
          <w:rPr>
            <w:noProof/>
            <w:webHidden/>
          </w:rPr>
          <w:fldChar w:fldCharType="begin"/>
        </w:r>
        <w:r w:rsidR="00EB6CAB" w:rsidRPr="00B94F5D">
          <w:rPr>
            <w:noProof/>
            <w:webHidden/>
          </w:rPr>
          <w:instrText xml:space="preserve"> PAGEREF _Toc44670554 \h </w:instrText>
        </w:r>
        <w:r w:rsidRPr="00B94F5D">
          <w:rPr>
            <w:noProof/>
            <w:webHidden/>
          </w:rPr>
        </w:r>
        <w:r w:rsidRPr="00B94F5D">
          <w:rPr>
            <w:noProof/>
            <w:webHidden/>
          </w:rPr>
          <w:fldChar w:fldCharType="separate"/>
        </w:r>
        <w:r w:rsidR="00835880">
          <w:rPr>
            <w:noProof/>
            <w:webHidden/>
          </w:rPr>
          <w:t>26</w:t>
        </w:r>
        <w:r w:rsidRPr="00B94F5D">
          <w:rPr>
            <w:noProof/>
            <w:webHidden/>
          </w:rPr>
          <w:fldChar w:fldCharType="end"/>
        </w:r>
      </w:hyperlink>
    </w:p>
    <w:p w:rsidR="00EB6CAB" w:rsidRPr="00B94F5D" w:rsidRDefault="00411932">
      <w:pPr>
        <w:pStyle w:val="TOC1"/>
        <w:rPr>
          <w:rFonts w:eastAsiaTheme="minorEastAsia" w:cstheme="minorBidi"/>
          <w:noProof/>
          <w:szCs w:val="22"/>
        </w:rPr>
      </w:pPr>
      <w:hyperlink w:anchor="_Toc44670555" w:history="1">
        <w:r w:rsidR="00EB6CAB" w:rsidRPr="00B94F5D">
          <w:rPr>
            <w:rStyle w:val="Hyperlink"/>
            <w:rFonts w:ascii="Calibri" w:hAnsi="Calibri" w:cstheme="minorHAnsi"/>
            <w:noProof/>
          </w:rPr>
          <w:t>9.</w:t>
        </w:r>
        <w:r w:rsidR="00EB6CAB" w:rsidRPr="00B94F5D">
          <w:rPr>
            <w:rFonts w:eastAsiaTheme="minorEastAsia" w:cstheme="minorBidi"/>
            <w:noProof/>
            <w:szCs w:val="22"/>
          </w:rPr>
          <w:tab/>
        </w:r>
        <w:r w:rsidR="00EB6CAB" w:rsidRPr="00B94F5D">
          <w:rPr>
            <w:rStyle w:val="Hyperlink"/>
            <w:rFonts w:ascii="Calibri" w:hAnsi="Calibri" w:cstheme="minorHAnsi"/>
            <w:noProof/>
          </w:rPr>
          <w:t>Информационни технологии</w:t>
        </w:r>
        <w:r w:rsidR="00EB6CAB" w:rsidRPr="00B94F5D">
          <w:rPr>
            <w:noProof/>
            <w:webHidden/>
          </w:rPr>
          <w:tab/>
        </w:r>
        <w:r w:rsidRPr="00B94F5D">
          <w:rPr>
            <w:noProof/>
            <w:webHidden/>
          </w:rPr>
          <w:fldChar w:fldCharType="begin"/>
        </w:r>
        <w:r w:rsidR="00EB6CAB" w:rsidRPr="00B94F5D">
          <w:rPr>
            <w:noProof/>
            <w:webHidden/>
          </w:rPr>
          <w:instrText xml:space="preserve"> PAGEREF _Toc44670555 \h </w:instrText>
        </w:r>
        <w:r w:rsidRPr="00B94F5D">
          <w:rPr>
            <w:noProof/>
            <w:webHidden/>
          </w:rPr>
        </w:r>
        <w:r w:rsidRPr="00B94F5D">
          <w:rPr>
            <w:noProof/>
            <w:webHidden/>
          </w:rPr>
          <w:fldChar w:fldCharType="separate"/>
        </w:r>
        <w:r w:rsidR="00835880">
          <w:rPr>
            <w:noProof/>
            <w:webHidden/>
          </w:rPr>
          <w:t>26</w:t>
        </w:r>
        <w:r w:rsidRPr="00B94F5D">
          <w:rPr>
            <w:noProof/>
            <w:webHidden/>
          </w:rPr>
          <w:fldChar w:fldCharType="end"/>
        </w:r>
      </w:hyperlink>
    </w:p>
    <w:p w:rsidR="00EB6CAB" w:rsidRPr="00B94F5D" w:rsidRDefault="00411932">
      <w:pPr>
        <w:pStyle w:val="TOC1"/>
        <w:rPr>
          <w:rFonts w:eastAsiaTheme="minorEastAsia" w:cstheme="minorBidi"/>
          <w:noProof/>
          <w:szCs w:val="22"/>
        </w:rPr>
      </w:pPr>
      <w:hyperlink w:anchor="_Toc44670558" w:history="1">
        <w:r w:rsidR="00EB6CAB" w:rsidRPr="00B94F5D">
          <w:rPr>
            <w:rStyle w:val="Hyperlink"/>
            <w:rFonts w:ascii="Calibri" w:hAnsi="Calibri" w:cstheme="minorHAnsi"/>
            <w:noProof/>
          </w:rPr>
          <w:t>10.</w:t>
        </w:r>
        <w:r w:rsidR="00EB6CAB" w:rsidRPr="00B94F5D">
          <w:rPr>
            <w:rFonts w:eastAsiaTheme="minorEastAsia" w:cstheme="minorBidi"/>
            <w:noProof/>
            <w:szCs w:val="22"/>
          </w:rPr>
          <w:tab/>
        </w:r>
        <w:r w:rsidR="00EB6CAB" w:rsidRPr="00B94F5D">
          <w:rPr>
            <w:rStyle w:val="Hyperlink"/>
            <w:rFonts w:ascii="Calibri" w:hAnsi="Calibri" w:cstheme="minorHAnsi"/>
            <w:noProof/>
          </w:rPr>
          <w:t>Международна дейност</w:t>
        </w:r>
        <w:r w:rsidR="00EB6CAB" w:rsidRPr="00B94F5D">
          <w:rPr>
            <w:noProof/>
            <w:webHidden/>
          </w:rPr>
          <w:tab/>
        </w:r>
        <w:r w:rsidRPr="00B94F5D">
          <w:rPr>
            <w:noProof/>
            <w:webHidden/>
          </w:rPr>
          <w:fldChar w:fldCharType="begin"/>
        </w:r>
        <w:r w:rsidR="00EB6CAB" w:rsidRPr="00B94F5D">
          <w:rPr>
            <w:noProof/>
            <w:webHidden/>
          </w:rPr>
          <w:instrText xml:space="preserve"> PAGEREF _Toc44670558 \h </w:instrText>
        </w:r>
        <w:r w:rsidRPr="00B94F5D">
          <w:rPr>
            <w:noProof/>
            <w:webHidden/>
          </w:rPr>
        </w:r>
        <w:r w:rsidRPr="00B94F5D">
          <w:rPr>
            <w:noProof/>
            <w:webHidden/>
          </w:rPr>
          <w:fldChar w:fldCharType="separate"/>
        </w:r>
        <w:r w:rsidR="00835880">
          <w:rPr>
            <w:noProof/>
            <w:webHidden/>
          </w:rPr>
          <w:t>27</w:t>
        </w:r>
        <w:r w:rsidRPr="00B94F5D">
          <w:rPr>
            <w:noProof/>
            <w:webHidden/>
          </w:rPr>
          <w:fldChar w:fldCharType="end"/>
        </w:r>
      </w:hyperlink>
    </w:p>
    <w:p w:rsidR="00EB6CAB" w:rsidRPr="00B94F5D" w:rsidRDefault="00411932">
      <w:pPr>
        <w:pStyle w:val="TOC1"/>
        <w:rPr>
          <w:rFonts w:eastAsiaTheme="minorEastAsia" w:cstheme="minorBidi"/>
          <w:noProof/>
          <w:szCs w:val="22"/>
        </w:rPr>
      </w:pPr>
      <w:hyperlink w:anchor="_Toc44670559" w:history="1">
        <w:r w:rsidR="00EB6CAB" w:rsidRPr="00B94F5D">
          <w:rPr>
            <w:rStyle w:val="Hyperlink"/>
            <w:rFonts w:ascii="Calibri" w:hAnsi="Calibri" w:cstheme="minorHAnsi"/>
            <w:noProof/>
          </w:rPr>
          <w:t>11.</w:t>
        </w:r>
        <w:r w:rsidR="00EB6CAB" w:rsidRPr="00B94F5D">
          <w:rPr>
            <w:rFonts w:eastAsiaTheme="minorEastAsia" w:cstheme="minorBidi"/>
            <w:noProof/>
            <w:szCs w:val="22"/>
          </w:rPr>
          <w:tab/>
        </w:r>
        <w:r w:rsidR="00EB6CAB" w:rsidRPr="00B94F5D">
          <w:rPr>
            <w:rStyle w:val="Hyperlink"/>
            <w:rFonts w:ascii="Calibri" w:hAnsi="Calibri" w:cstheme="minorHAnsi"/>
            <w:noProof/>
          </w:rPr>
          <w:t>Основни рискове и несигурности, пред които е изправена „Българска фондова борса“ АД</w:t>
        </w:r>
        <w:r w:rsidR="00EB6CAB" w:rsidRPr="00B94F5D">
          <w:rPr>
            <w:noProof/>
            <w:webHidden/>
          </w:rPr>
          <w:tab/>
        </w:r>
        <w:r w:rsidRPr="00B94F5D">
          <w:rPr>
            <w:noProof/>
            <w:webHidden/>
          </w:rPr>
          <w:fldChar w:fldCharType="begin"/>
        </w:r>
        <w:r w:rsidR="00EB6CAB" w:rsidRPr="00B94F5D">
          <w:rPr>
            <w:noProof/>
            <w:webHidden/>
          </w:rPr>
          <w:instrText xml:space="preserve"> PAGEREF _Toc44670559 \h </w:instrText>
        </w:r>
        <w:r w:rsidRPr="00B94F5D">
          <w:rPr>
            <w:noProof/>
            <w:webHidden/>
          </w:rPr>
        </w:r>
        <w:r w:rsidRPr="00B94F5D">
          <w:rPr>
            <w:noProof/>
            <w:webHidden/>
          </w:rPr>
          <w:fldChar w:fldCharType="separate"/>
        </w:r>
        <w:r w:rsidR="00835880">
          <w:rPr>
            <w:noProof/>
            <w:webHidden/>
          </w:rPr>
          <w:t>27</w:t>
        </w:r>
        <w:r w:rsidRPr="00B94F5D">
          <w:rPr>
            <w:noProof/>
            <w:webHidden/>
          </w:rPr>
          <w:fldChar w:fldCharType="end"/>
        </w:r>
      </w:hyperlink>
    </w:p>
    <w:p w:rsidR="00EB6CAB" w:rsidRPr="00B94F5D" w:rsidRDefault="00411932">
      <w:pPr>
        <w:pStyle w:val="TOC1"/>
        <w:rPr>
          <w:rFonts w:eastAsiaTheme="minorEastAsia" w:cstheme="minorBidi"/>
          <w:noProof/>
          <w:szCs w:val="22"/>
        </w:rPr>
      </w:pPr>
      <w:hyperlink w:anchor="_Toc44670560" w:history="1">
        <w:r w:rsidR="00EB6CAB" w:rsidRPr="00B94F5D">
          <w:rPr>
            <w:rStyle w:val="Hyperlink"/>
            <w:rFonts w:ascii="Calibri" w:hAnsi="Calibri" w:cstheme="minorHAnsi"/>
            <w:noProof/>
          </w:rPr>
          <w:t>12.</w:t>
        </w:r>
        <w:r w:rsidR="00EB6CAB" w:rsidRPr="00B94F5D">
          <w:rPr>
            <w:rFonts w:eastAsiaTheme="minorEastAsia" w:cstheme="minorBidi"/>
            <w:noProof/>
            <w:szCs w:val="22"/>
          </w:rPr>
          <w:tab/>
        </w:r>
        <w:r w:rsidR="00EB6CAB" w:rsidRPr="00B94F5D">
          <w:rPr>
            <w:rStyle w:val="Hyperlink"/>
            <w:rFonts w:ascii="Calibri" w:hAnsi="Calibri" w:cstheme="minorHAnsi"/>
            <w:noProof/>
          </w:rPr>
          <w:t>Акционерна структура на Българска фондова борса</w:t>
        </w:r>
        <w:r w:rsidR="00EB6CAB" w:rsidRPr="00B94F5D">
          <w:rPr>
            <w:noProof/>
            <w:webHidden/>
          </w:rPr>
          <w:tab/>
        </w:r>
        <w:r w:rsidRPr="00B94F5D">
          <w:rPr>
            <w:noProof/>
            <w:webHidden/>
          </w:rPr>
          <w:fldChar w:fldCharType="begin"/>
        </w:r>
        <w:r w:rsidR="00EB6CAB" w:rsidRPr="00B94F5D">
          <w:rPr>
            <w:noProof/>
            <w:webHidden/>
          </w:rPr>
          <w:instrText xml:space="preserve"> PAGEREF _Toc44670560 \h </w:instrText>
        </w:r>
        <w:r w:rsidRPr="00B94F5D">
          <w:rPr>
            <w:noProof/>
            <w:webHidden/>
          </w:rPr>
        </w:r>
        <w:r w:rsidRPr="00B94F5D">
          <w:rPr>
            <w:noProof/>
            <w:webHidden/>
          </w:rPr>
          <w:fldChar w:fldCharType="separate"/>
        </w:r>
        <w:r w:rsidR="00835880">
          <w:rPr>
            <w:noProof/>
            <w:webHidden/>
          </w:rPr>
          <w:t>30</w:t>
        </w:r>
        <w:r w:rsidRPr="00B94F5D">
          <w:rPr>
            <w:noProof/>
            <w:webHidden/>
          </w:rPr>
          <w:fldChar w:fldCharType="end"/>
        </w:r>
      </w:hyperlink>
    </w:p>
    <w:p w:rsidR="00EB6CAB" w:rsidRPr="00B94F5D" w:rsidRDefault="00411932">
      <w:pPr>
        <w:pStyle w:val="TOC1"/>
        <w:rPr>
          <w:rFonts w:eastAsiaTheme="minorEastAsia" w:cstheme="minorBidi"/>
          <w:noProof/>
          <w:szCs w:val="22"/>
        </w:rPr>
      </w:pPr>
      <w:hyperlink w:anchor="_Toc44670561" w:history="1">
        <w:r w:rsidR="00EB6CAB" w:rsidRPr="00B94F5D">
          <w:rPr>
            <w:rStyle w:val="Hyperlink"/>
            <w:rFonts w:ascii="Calibri" w:hAnsi="Calibri" w:cstheme="minorHAnsi"/>
            <w:noProof/>
          </w:rPr>
          <w:t>13.</w:t>
        </w:r>
        <w:r w:rsidR="00EB6CAB" w:rsidRPr="00B94F5D">
          <w:rPr>
            <w:rFonts w:eastAsiaTheme="minorEastAsia" w:cstheme="minorBidi"/>
            <w:noProof/>
            <w:szCs w:val="22"/>
          </w:rPr>
          <w:tab/>
        </w:r>
        <w:r w:rsidR="00EB6CAB" w:rsidRPr="00B94F5D">
          <w:rPr>
            <w:rStyle w:val="Hyperlink"/>
            <w:rFonts w:ascii="Calibri" w:hAnsi="Calibri" w:cstheme="minorHAnsi"/>
            <w:noProof/>
          </w:rPr>
          <w:t>Членове на Българска фондова борса</w:t>
        </w:r>
        <w:r w:rsidR="00EB6CAB" w:rsidRPr="00B94F5D">
          <w:rPr>
            <w:noProof/>
            <w:webHidden/>
          </w:rPr>
          <w:tab/>
        </w:r>
        <w:r w:rsidRPr="00B94F5D">
          <w:rPr>
            <w:noProof/>
            <w:webHidden/>
          </w:rPr>
          <w:fldChar w:fldCharType="begin"/>
        </w:r>
        <w:r w:rsidR="00EB6CAB" w:rsidRPr="00B94F5D">
          <w:rPr>
            <w:noProof/>
            <w:webHidden/>
          </w:rPr>
          <w:instrText xml:space="preserve"> PAGEREF _Toc44670561 \h </w:instrText>
        </w:r>
        <w:r w:rsidRPr="00B94F5D">
          <w:rPr>
            <w:noProof/>
            <w:webHidden/>
          </w:rPr>
        </w:r>
        <w:r w:rsidRPr="00B94F5D">
          <w:rPr>
            <w:noProof/>
            <w:webHidden/>
          </w:rPr>
          <w:fldChar w:fldCharType="separate"/>
        </w:r>
        <w:r w:rsidR="00835880">
          <w:rPr>
            <w:noProof/>
            <w:webHidden/>
          </w:rPr>
          <w:t>31</w:t>
        </w:r>
        <w:r w:rsidRPr="00B94F5D">
          <w:rPr>
            <w:noProof/>
            <w:webHidden/>
          </w:rPr>
          <w:fldChar w:fldCharType="end"/>
        </w:r>
      </w:hyperlink>
    </w:p>
    <w:p w:rsidR="00EB6CAB" w:rsidRPr="00B94F5D" w:rsidRDefault="00411932">
      <w:pPr>
        <w:pStyle w:val="TOC1"/>
        <w:rPr>
          <w:rFonts w:eastAsiaTheme="minorEastAsia" w:cstheme="minorBidi"/>
          <w:noProof/>
          <w:szCs w:val="22"/>
        </w:rPr>
      </w:pPr>
      <w:hyperlink w:anchor="_Toc44670562" w:history="1">
        <w:r w:rsidR="00EB6CAB" w:rsidRPr="00B94F5D">
          <w:rPr>
            <w:rStyle w:val="Hyperlink"/>
            <w:rFonts w:ascii="Calibri" w:hAnsi="Calibri" w:cstheme="minorHAnsi"/>
            <w:noProof/>
          </w:rPr>
          <w:t>14.</w:t>
        </w:r>
        <w:r w:rsidR="00EB6CAB" w:rsidRPr="00B94F5D">
          <w:rPr>
            <w:rFonts w:eastAsiaTheme="minorEastAsia" w:cstheme="minorBidi"/>
            <w:noProof/>
            <w:szCs w:val="22"/>
          </w:rPr>
          <w:tab/>
        </w:r>
        <w:r w:rsidR="00EB6CAB" w:rsidRPr="00B94F5D">
          <w:rPr>
            <w:rStyle w:val="Hyperlink"/>
            <w:rFonts w:ascii="Calibri" w:hAnsi="Calibri" w:cstheme="minorHAnsi"/>
            <w:noProof/>
          </w:rPr>
          <w:t>Финансово състояние на Българска фондова борса</w:t>
        </w:r>
        <w:r w:rsidR="00EB6CAB" w:rsidRPr="00B94F5D">
          <w:rPr>
            <w:noProof/>
            <w:webHidden/>
          </w:rPr>
          <w:tab/>
        </w:r>
        <w:r w:rsidRPr="00B94F5D">
          <w:rPr>
            <w:noProof/>
            <w:webHidden/>
          </w:rPr>
          <w:fldChar w:fldCharType="begin"/>
        </w:r>
        <w:r w:rsidR="00EB6CAB" w:rsidRPr="00B94F5D">
          <w:rPr>
            <w:noProof/>
            <w:webHidden/>
          </w:rPr>
          <w:instrText xml:space="preserve"> PAGEREF _Toc44670562 \h </w:instrText>
        </w:r>
        <w:r w:rsidRPr="00B94F5D">
          <w:rPr>
            <w:noProof/>
            <w:webHidden/>
          </w:rPr>
        </w:r>
        <w:r w:rsidRPr="00B94F5D">
          <w:rPr>
            <w:noProof/>
            <w:webHidden/>
          </w:rPr>
          <w:fldChar w:fldCharType="separate"/>
        </w:r>
        <w:r w:rsidR="00835880">
          <w:rPr>
            <w:noProof/>
            <w:webHidden/>
          </w:rPr>
          <w:t>32</w:t>
        </w:r>
        <w:r w:rsidRPr="00B94F5D">
          <w:rPr>
            <w:noProof/>
            <w:webHidden/>
          </w:rPr>
          <w:fldChar w:fldCharType="end"/>
        </w:r>
      </w:hyperlink>
    </w:p>
    <w:p w:rsidR="00EB6CAB" w:rsidRPr="00B94F5D" w:rsidRDefault="00411932">
      <w:pPr>
        <w:pStyle w:val="TOC2"/>
        <w:rPr>
          <w:rFonts w:eastAsiaTheme="minorEastAsia" w:cstheme="minorBidi"/>
          <w:noProof/>
          <w:szCs w:val="22"/>
        </w:rPr>
      </w:pPr>
      <w:hyperlink w:anchor="_Toc44670563" w:history="1">
        <w:r w:rsidR="00EB6CAB" w:rsidRPr="00B94F5D">
          <w:rPr>
            <w:rStyle w:val="Hyperlink"/>
            <w:rFonts w:ascii="Calibri" w:hAnsi="Calibri" w:cstheme="minorHAnsi"/>
            <w:noProof/>
          </w:rPr>
          <w:t>14.1.</w:t>
        </w:r>
        <w:r w:rsidR="00EB6CAB" w:rsidRPr="00B94F5D">
          <w:rPr>
            <w:rFonts w:eastAsiaTheme="minorEastAsia" w:cstheme="minorBidi"/>
            <w:noProof/>
            <w:szCs w:val="22"/>
          </w:rPr>
          <w:tab/>
        </w:r>
        <w:r w:rsidR="00EB6CAB" w:rsidRPr="00B94F5D">
          <w:rPr>
            <w:rStyle w:val="Hyperlink"/>
            <w:rFonts w:ascii="Calibri" w:hAnsi="Calibri" w:cstheme="minorHAnsi"/>
            <w:noProof/>
          </w:rPr>
          <w:t>Активи/пасиви</w:t>
        </w:r>
        <w:r w:rsidR="00EB6CAB" w:rsidRPr="00B94F5D">
          <w:rPr>
            <w:noProof/>
            <w:webHidden/>
          </w:rPr>
          <w:tab/>
        </w:r>
        <w:r w:rsidRPr="00B94F5D">
          <w:rPr>
            <w:noProof/>
            <w:webHidden/>
          </w:rPr>
          <w:fldChar w:fldCharType="begin"/>
        </w:r>
        <w:r w:rsidR="00EB6CAB" w:rsidRPr="00B94F5D">
          <w:rPr>
            <w:noProof/>
            <w:webHidden/>
          </w:rPr>
          <w:instrText xml:space="preserve"> PAGEREF _Toc44670563 \h </w:instrText>
        </w:r>
        <w:r w:rsidRPr="00B94F5D">
          <w:rPr>
            <w:noProof/>
            <w:webHidden/>
          </w:rPr>
        </w:r>
        <w:r w:rsidRPr="00B94F5D">
          <w:rPr>
            <w:noProof/>
            <w:webHidden/>
          </w:rPr>
          <w:fldChar w:fldCharType="separate"/>
        </w:r>
        <w:r w:rsidR="00835880">
          <w:rPr>
            <w:noProof/>
            <w:webHidden/>
          </w:rPr>
          <w:t>32</w:t>
        </w:r>
        <w:r w:rsidRPr="00B94F5D">
          <w:rPr>
            <w:noProof/>
            <w:webHidden/>
          </w:rPr>
          <w:fldChar w:fldCharType="end"/>
        </w:r>
      </w:hyperlink>
    </w:p>
    <w:p w:rsidR="00EB6CAB" w:rsidRPr="00B94F5D" w:rsidRDefault="00411932">
      <w:pPr>
        <w:pStyle w:val="TOC2"/>
        <w:rPr>
          <w:rFonts w:eastAsiaTheme="minorEastAsia" w:cstheme="minorBidi"/>
          <w:noProof/>
          <w:szCs w:val="22"/>
        </w:rPr>
      </w:pPr>
      <w:hyperlink w:anchor="_Toc44670564" w:history="1">
        <w:r w:rsidR="00EB6CAB" w:rsidRPr="00B94F5D">
          <w:rPr>
            <w:rStyle w:val="Hyperlink"/>
            <w:rFonts w:ascii="Calibri" w:hAnsi="Calibri" w:cstheme="minorHAnsi"/>
            <w:noProof/>
          </w:rPr>
          <w:t>14.2.</w:t>
        </w:r>
        <w:r w:rsidR="00EB6CAB" w:rsidRPr="00B94F5D">
          <w:rPr>
            <w:rFonts w:eastAsiaTheme="minorEastAsia" w:cstheme="minorBidi"/>
            <w:noProof/>
            <w:szCs w:val="22"/>
          </w:rPr>
          <w:tab/>
        </w:r>
        <w:r w:rsidR="00EB6CAB" w:rsidRPr="00B94F5D">
          <w:rPr>
            <w:rStyle w:val="Hyperlink"/>
            <w:rFonts w:ascii="Calibri" w:hAnsi="Calibri" w:cstheme="minorHAnsi"/>
            <w:noProof/>
          </w:rPr>
          <w:t>Приходи/разходи</w:t>
        </w:r>
        <w:r w:rsidR="00EB6CAB" w:rsidRPr="00B94F5D">
          <w:rPr>
            <w:noProof/>
            <w:webHidden/>
          </w:rPr>
          <w:tab/>
        </w:r>
        <w:r w:rsidRPr="00B94F5D">
          <w:rPr>
            <w:noProof/>
            <w:webHidden/>
          </w:rPr>
          <w:fldChar w:fldCharType="begin"/>
        </w:r>
        <w:r w:rsidR="00EB6CAB" w:rsidRPr="00B94F5D">
          <w:rPr>
            <w:noProof/>
            <w:webHidden/>
          </w:rPr>
          <w:instrText xml:space="preserve"> PAGEREF _Toc44670564 \h </w:instrText>
        </w:r>
        <w:r w:rsidRPr="00B94F5D">
          <w:rPr>
            <w:noProof/>
            <w:webHidden/>
          </w:rPr>
        </w:r>
        <w:r w:rsidRPr="00B94F5D">
          <w:rPr>
            <w:noProof/>
            <w:webHidden/>
          </w:rPr>
          <w:fldChar w:fldCharType="separate"/>
        </w:r>
        <w:r w:rsidR="00835880">
          <w:rPr>
            <w:noProof/>
            <w:webHidden/>
          </w:rPr>
          <w:t>32</w:t>
        </w:r>
        <w:r w:rsidRPr="00B94F5D">
          <w:rPr>
            <w:noProof/>
            <w:webHidden/>
          </w:rPr>
          <w:fldChar w:fldCharType="end"/>
        </w:r>
      </w:hyperlink>
    </w:p>
    <w:p w:rsidR="00EB6CAB" w:rsidRPr="00B94F5D" w:rsidRDefault="00411932">
      <w:pPr>
        <w:pStyle w:val="TOC2"/>
        <w:rPr>
          <w:rFonts w:eastAsiaTheme="minorEastAsia" w:cstheme="minorBidi"/>
          <w:noProof/>
          <w:szCs w:val="22"/>
        </w:rPr>
      </w:pPr>
      <w:hyperlink w:anchor="_Toc44670565" w:history="1">
        <w:r w:rsidR="00EB6CAB" w:rsidRPr="00B94F5D">
          <w:rPr>
            <w:rStyle w:val="Hyperlink"/>
            <w:rFonts w:ascii="Calibri" w:hAnsi="Calibri" w:cstheme="minorHAnsi"/>
            <w:noProof/>
          </w:rPr>
          <w:t>14.3.</w:t>
        </w:r>
        <w:r w:rsidR="00EB6CAB" w:rsidRPr="00B94F5D">
          <w:rPr>
            <w:rFonts w:eastAsiaTheme="minorEastAsia" w:cstheme="minorBidi"/>
            <w:noProof/>
            <w:szCs w:val="22"/>
          </w:rPr>
          <w:tab/>
        </w:r>
        <w:r w:rsidR="00EB6CAB" w:rsidRPr="00B94F5D">
          <w:rPr>
            <w:rStyle w:val="Hyperlink"/>
            <w:rFonts w:ascii="Calibri" w:hAnsi="Calibri" w:cstheme="minorHAnsi"/>
            <w:noProof/>
          </w:rPr>
          <w:t>Финансов резултат</w:t>
        </w:r>
        <w:r w:rsidR="00EB6CAB" w:rsidRPr="00B94F5D">
          <w:rPr>
            <w:noProof/>
            <w:webHidden/>
          </w:rPr>
          <w:tab/>
        </w:r>
        <w:r w:rsidRPr="00B94F5D">
          <w:rPr>
            <w:noProof/>
            <w:webHidden/>
          </w:rPr>
          <w:fldChar w:fldCharType="begin"/>
        </w:r>
        <w:r w:rsidR="00EB6CAB" w:rsidRPr="00B94F5D">
          <w:rPr>
            <w:noProof/>
            <w:webHidden/>
          </w:rPr>
          <w:instrText xml:space="preserve"> PAGEREF _Toc44670565 \h </w:instrText>
        </w:r>
        <w:r w:rsidRPr="00B94F5D">
          <w:rPr>
            <w:noProof/>
            <w:webHidden/>
          </w:rPr>
        </w:r>
        <w:r w:rsidRPr="00B94F5D">
          <w:rPr>
            <w:noProof/>
            <w:webHidden/>
          </w:rPr>
          <w:fldChar w:fldCharType="separate"/>
        </w:r>
        <w:r w:rsidR="00835880">
          <w:rPr>
            <w:noProof/>
            <w:webHidden/>
          </w:rPr>
          <w:t>33</w:t>
        </w:r>
        <w:r w:rsidRPr="00B94F5D">
          <w:rPr>
            <w:noProof/>
            <w:webHidden/>
          </w:rPr>
          <w:fldChar w:fldCharType="end"/>
        </w:r>
      </w:hyperlink>
    </w:p>
    <w:p w:rsidR="00EB6CAB" w:rsidRPr="00B94F5D" w:rsidRDefault="00411932">
      <w:pPr>
        <w:pStyle w:val="TOC2"/>
        <w:rPr>
          <w:rFonts w:eastAsiaTheme="minorEastAsia" w:cstheme="minorBidi"/>
          <w:noProof/>
          <w:szCs w:val="22"/>
        </w:rPr>
      </w:pPr>
      <w:hyperlink w:anchor="_Toc44670566" w:history="1">
        <w:r w:rsidR="00EB6CAB" w:rsidRPr="00B94F5D">
          <w:rPr>
            <w:rStyle w:val="Hyperlink"/>
            <w:rFonts w:ascii="Calibri" w:hAnsi="Calibri" w:cstheme="minorHAnsi"/>
            <w:noProof/>
          </w:rPr>
          <w:t>14.4.</w:t>
        </w:r>
        <w:r w:rsidR="00EB6CAB" w:rsidRPr="00B94F5D">
          <w:rPr>
            <w:rFonts w:eastAsiaTheme="minorEastAsia" w:cstheme="minorBidi"/>
            <w:noProof/>
            <w:szCs w:val="22"/>
          </w:rPr>
          <w:tab/>
        </w:r>
        <w:r w:rsidR="00EB6CAB" w:rsidRPr="00B94F5D">
          <w:rPr>
            <w:rStyle w:val="Hyperlink"/>
            <w:rFonts w:ascii="Calibri" w:hAnsi="Calibri" w:cstheme="minorHAnsi"/>
            <w:noProof/>
          </w:rPr>
          <w:t>Сделки със свързани лица</w:t>
        </w:r>
        <w:r w:rsidR="00EB6CAB" w:rsidRPr="00B94F5D">
          <w:rPr>
            <w:noProof/>
            <w:webHidden/>
          </w:rPr>
          <w:tab/>
        </w:r>
        <w:r w:rsidRPr="00B94F5D">
          <w:rPr>
            <w:noProof/>
            <w:webHidden/>
          </w:rPr>
          <w:fldChar w:fldCharType="begin"/>
        </w:r>
        <w:r w:rsidR="00EB6CAB" w:rsidRPr="00B94F5D">
          <w:rPr>
            <w:noProof/>
            <w:webHidden/>
          </w:rPr>
          <w:instrText xml:space="preserve"> PAGEREF _Toc44670566 \h </w:instrText>
        </w:r>
        <w:r w:rsidRPr="00B94F5D">
          <w:rPr>
            <w:noProof/>
            <w:webHidden/>
          </w:rPr>
        </w:r>
        <w:r w:rsidRPr="00B94F5D">
          <w:rPr>
            <w:noProof/>
            <w:webHidden/>
          </w:rPr>
          <w:fldChar w:fldCharType="separate"/>
        </w:r>
        <w:r w:rsidR="00835880">
          <w:rPr>
            <w:noProof/>
            <w:webHidden/>
          </w:rPr>
          <w:t>33</w:t>
        </w:r>
        <w:r w:rsidRPr="00B94F5D">
          <w:rPr>
            <w:noProof/>
            <w:webHidden/>
          </w:rPr>
          <w:fldChar w:fldCharType="end"/>
        </w:r>
      </w:hyperlink>
    </w:p>
    <w:p w:rsidR="00EB6CAB" w:rsidRPr="00B94F5D" w:rsidRDefault="00411932">
      <w:pPr>
        <w:pStyle w:val="TOC2"/>
        <w:rPr>
          <w:rFonts w:eastAsiaTheme="minorEastAsia" w:cstheme="minorBidi"/>
          <w:noProof/>
          <w:szCs w:val="22"/>
        </w:rPr>
      </w:pPr>
      <w:hyperlink w:anchor="_Toc44670567" w:history="1">
        <w:r w:rsidR="00EB6CAB" w:rsidRPr="00B94F5D">
          <w:rPr>
            <w:rStyle w:val="Hyperlink"/>
            <w:rFonts w:ascii="Calibri" w:hAnsi="Calibri" w:cstheme="minorHAnsi"/>
            <w:noProof/>
          </w:rPr>
          <w:t>14.5.</w:t>
        </w:r>
        <w:r w:rsidR="00EB6CAB" w:rsidRPr="00B94F5D">
          <w:rPr>
            <w:rFonts w:eastAsiaTheme="minorEastAsia" w:cstheme="minorBidi"/>
            <w:noProof/>
            <w:szCs w:val="22"/>
          </w:rPr>
          <w:tab/>
        </w:r>
        <w:r w:rsidR="00EB6CAB" w:rsidRPr="00B94F5D">
          <w:rPr>
            <w:rStyle w:val="Hyperlink"/>
            <w:rFonts w:ascii="Calibri" w:hAnsi="Calibri" w:cstheme="minorHAnsi"/>
            <w:noProof/>
          </w:rPr>
          <w:t>Основен доход на акция</w:t>
        </w:r>
        <w:r w:rsidR="00EB6CAB" w:rsidRPr="00B94F5D">
          <w:rPr>
            <w:noProof/>
            <w:webHidden/>
          </w:rPr>
          <w:tab/>
        </w:r>
        <w:r w:rsidRPr="00B94F5D">
          <w:rPr>
            <w:noProof/>
            <w:webHidden/>
          </w:rPr>
          <w:fldChar w:fldCharType="begin"/>
        </w:r>
        <w:r w:rsidR="00EB6CAB" w:rsidRPr="00B94F5D">
          <w:rPr>
            <w:noProof/>
            <w:webHidden/>
          </w:rPr>
          <w:instrText xml:space="preserve"> PAGEREF _Toc44670567 \h </w:instrText>
        </w:r>
        <w:r w:rsidRPr="00B94F5D">
          <w:rPr>
            <w:noProof/>
            <w:webHidden/>
          </w:rPr>
        </w:r>
        <w:r w:rsidRPr="00B94F5D">
          <w:rPr>
            <w:noProof/>
            <w:webHidden/>
          </w:rPr>
          <w:fldChar w:fldCharType="separate"/>
        </w:r>
        <w:r w:rsidR="00835880">
          <w:rPr>
            <w:noProof/>
            <w:webHidden/>
          </w:rPr>
          <w:t>33</w:t>
        </w:r>
        <w:r w:rsidRPr="00B94F5D">
          <w:rPr>
            <w:noProof/>
            <w:webHidden/>
          </w:rPr>
          <w:fldChar w:fldCharType="end"/>
        </w:r>
      </w:hyperlink>
    </w:p>
    <w:p w:rsidR="00745FEF" w:rsidRPr="00D71ABE" w:rsidRDefault="00411932" w:rsidP="001753BE">
      <w:pPr>
        <w:spacing w:line="240" w:lineRule="auto"/>
        <w:rPr>
          <w:rFonts w:ascii="Calibri" w:hAnsi="Calibri" w:cstheme="minorHAnsi"/>
          <w:sz w:val="20"/>
          <w:szCs w:val="20"/>
          <w:highlight w:val="yellow"/>
          <w:lang w:val="en-US"/>
        </w:rPr>
      </w:pPr>
      <w:r w:rsidRPr="00B94F5D">
        <w:rPr>
          <w:rFonts w:ascii="Calibri" w:hAnsi="Calibri" w:cstheme="minorHAnsi"/>
          <w:sz w:val="20"/>
          <w:szCs w:val="20"/>
        </w:rPr>
        <w:fldChar w:fldCharType="end"/>
      </w:r>
    </w:p>
    <w:p w:rsidR="00D71ABE" w:rsidRDefault="00D71ABE">
      <w:pPr>
        <w:widowControl/>
        <w:spacing w:line="240" w:lineRule="auto"/>
        <w:jc w:val="left"/>
        <w:rPr>
          <w:rFonts w:ascii="Calibri" w:hAnsi="Calibri" w:cstheme="minorHAnsi"/>
          <w:sz w:val="20"/>
          <w:szCs w:val="20"/>
          <w:highlight w:val="yellow"/>
          <w:lang w:val="en-US"/>
        </w:rPr>
      </w:pPr>
      <w:r>
        <w:rPr>
          <w:rFonts w:ascii="Calibri" w:hAnsi="Calibri" w:cstheme="minorHAnsi"/>
          <w:sz w:val="20"/>
          <w:szCs w:val="20"/>
          <w:highlight w:val="yellow"/>
          <w:lang w:val="en-US"/>
        </w:rPr>
        <w:br w:type="page"/>
      </w:r>
    </w:p>
    <w:p w:rsidR="00E00E9E" w:rsidRPr="00147409" w:rsidRDefault="00E00E9E" w:rsidP="001A50AB">
      <w:pPr>
        <w:pStyle w:val="Mainnumbers"/>
        <w:rPr>
          <w:rFonts w:ascii="Calibri" w:hAnsi="Calibri" w:cstheme="minorHAnsi"/>
        </w:rPr>
      </w:pPr>
      <w:bookmarkStart w:id="0" w:name="_Toc283112098"/>
      <w:bookmarkStart w:id="1" w:name="_Toc44670504"/>
      <w:r w:rsidRPr="00147409">
        <w:rPr>
          <w:rFonts w:ascii="Calibri" w:hAnsi="Calibri" w:cstheme="minorHAnsi"/>
        </w:rPr>
        <w:lastRenderedPageBreak/>
        <w:t>Въведение</w:t>
      </w:r>
      <w:bookmarkEnd w:id="0"/>
      <w:bookmarkEnd w:id="1"/>
    </w:p>
    <w:p w:rsidR="0015471C" w:rsidRPr="00147409" w:rsidRDefault="0015471C" w:rsidP="001A50AB">
      <w:pPr>
        <w:rPr>
          <w:rFonts w:ascii="Calibri" w:hAnsi="Calibri" w:cstheme="minorHAnsi"/>
        </w:rPr>
      </w:pPr>
      <w:r w:rsidRPr="00147409">
        <w:rPr>
          <w:rFonts w:ascii="Calibri" w:hAnsi="Calibri" w:cstheme="minorHAnsi"/>
        </w:rPr>
        <w:t xml:space="preserve">Настоящият доклад е изготвен съгласно изискванията на чл. </w:t>
      </w:r>
      <w:r w:rsidR="00395238" w:rsidRPr="00147409">
        <w:rPr>
          <w:rFonts w:ascii="Calibri" w:hAnsi="Calibri" w:cstheme="minorHAnsi"/>
        </w:rPr>
        <w:t>100о</w:t>
      </w:r>
      <w:r w:rsidRPr="00147409">
        <w:rPr>
          <w:rFonts w:ascii="Calibri" w:hAnsi="Calibri" w:cstheme="minorHAnsi"/>
        </w:rPr>
        <w:t xml:space="preserve"> от </w:t>
      </w:r>
      <w:r w:rsidR="00395238" w:rsidRPr="00147409">
        <w:rPr>
          <w:rFonts w:ascii="Calibri" w:hAnsi="Calibri" w:cstheme="minorHAnsi"/>
        </w:rPr>
        <w:t>Закона за публичното предлагане на ценни книжа</w:t>
      </w:r>
      <w:r w:rsidRPr="00147409">
        <w:rPr>
          <w:rFonts w:ascii="Calibri" w:hAnsi="Calibri" w:cstheme="minorHAnsi"/>
        </w:rPr>
        <w:t xml:space="preserve"> и съдържа данни за дейността на </w:t>
      </w:r>
      <w:r w:rsidR="001A50AB" w:rsidRPr="00147409">
        <w:rPr>
          <w:rFonts w:ascii="Calibri" w:hAnsi="Calibri" w:cstheme="minorHAnsi"/>
        </w:rPr>
        <w:t>„</w:t>
      </w:r>
      <w:r w:rsidR="00636F5A" w:rsidRPr="00147409">
        <w:rPr>
          <w:rFonts w:ascii="Calibri" w:hAnsi="Calibri" w:cstheme="minorHAnsi"/>
        </w:rPr>
        <w:t>Българска фондова борса</w:t>
      </w:r>
      <w:r w:rsidR="001A50AB" w:rsidRPr="00147409">
        <w:rPr>
          <w:rFonts w:ascii="Calibri" w:hAnsi="Calibri" w:cstheme="minorHAnsi"/>
        </w:rPr>
        <w:t xml:space="preserve">“ АД </w:t>
      </w:r>
      <w:r w:rsidRPr="00147409">
        <w:rPr>
          <w:rFonts w:ascii="Calibri" w:hAnsi="Calibri" w:cstheme="minorHAnsi"/>
        </w:rPr>
        <w:t>(</w:t>
      </w:r>
      <w:r w:rsidR="001A50AB" w:rsidRPr="00147409">
        <w:rPr>
          <w:rFonts w:ascii="Calibri" w:hAnsi="Calibri" w:cstheme="minorHAnsi"/>
        </w:rPr>
        <w:t xml:space="preserve">БФБ, </w:t>
      </w:r>
      <w:r w:rsidRPr="00147409">
        <w:rPr>
          <w:rFonts w:ascii="Calibri" w:hAnsi="Calibri" w:cstheme="minorHAnsi"/>
        </w:rPr>
        <w:t xml:space="preserve">Борсата), за акционерния състав и членовете й, както и </w:t>
      </w:r>
      <w:r w:rsidR="00395238" w:rsidRPr="00147409">
        <w:rPr>
          <w:rFonts w:ascii="Calibri" w:hAnsi="Calibri" w:cstheme="minorHAnsi"/>
        </w:rPr>
        <w:t>шестмесечен</w:t>
      </w:r>
      <w:r w:rsidRPr="00147409">
        <w:rPr>
          <w:rFonts w:ascii="Calibri" w:hAnsi="Calibri" w:cstheme="minorHAnsi"/>
        </w:rPr>
        <w:t xml:space="preserve"> финансов отчет за </w:t>
      </w:r>
      <w:r w:rsidR="001241C2" w:rsidRPr="00147409">
        <w:rPr>
          <w:rFonts w:ascii="Calibri" w:hAnsi="Calibri" w:cstheme="minorHAnsi"/>
        </w:rPr>
        <w:t>първото</w:t>
      </w:r>
      <w:r w:rsidR="009B292F" w:rsidRPr="00147409">
        <w:rPr>
          <w:rFonts w:ascii="Calibri" w:hAnsi="Calibri" w:cstheme="minorHAnsi"/>
        </w:rPr>
        <w:t xml:space="preserve"> </w:t>
      </w:r>
      <w:r w:rsidR="00395238" w:rsidRPr="00147409">
        <w:rPr>
          <w:rFonts w:ascii="Calibri" w:hAnsi="Calibri" w:cstheme="minorHAnsi"/>
        </w:rPr>
        <w:t>шестмесечие</w:t>
      </w:r>
      <w:r w:rsidRPr="00147409">
        <w:rPr>
          <w:rFonts w:ascii="Calibri" w:hAnsi="Calibri" w:cstheme="minorHAnsi"/>
        </w:rPr>
        <w:t xml:space="preserve"> на 20</w:t>
      </w:r>
      <w:r w:rsidR="00147409" w:rsidRPr="00147409">
        <w:rPr>
          <w:rFonts w:ascii="Calibri" w:hAnsi="Calibri" w:cstheme="minorHAnsi"/>
          <w:lang w:val="en-US"/>
        </w:rPr>
        <w:t>20</w:t>
      </w:r>
      <w:r w:rsidRPr="00147409">
        <w:rPr>
          <w:rFonts w:ascii="Calibri" w:hAnsi="Calibri" w:cstheme="minorHAnsi"/>
        </w:rPr>
        <w:t xml:space="preserve"> г.</w:t>
      </w:r>
    </w:p>
    <w:p w:rsidR="0099025F" w:rsidRPr="00147409" w:rsidRDefault="0015471C" w:rsidP="001A50AB">
      <w:pPr>
        <w:rPr>
          <w:rFonts w:ascii="Calibri" w:hAnsi="Calibri" w:cstheme="minorHAnsi"/>
        </w:rPr>
      </w:pPr>
      <w:r w:rsidRPr="00147409">
        <w:rPr>
          <w:rFonts w:ascii="Calibri" w:hAnsi="Calibri" w:cstheme="minorHAnsi"/>
        </w:rPr>
        <w:t xml:space="preserve">Докладът дава информация за важните събития, настъпили през </w:t>
      </w:r>
      <w:r w:rsidR="001241C2" w:rsidRPr="00147409">
        <w:rPr>
          <w:rFonts w:ascii="Calibri" w:hAnsi="Calibri" w:cstheme="minorHAnsi"/>
        </w:rPr>
        <w:t>първото</w:t>
      </w:r>
      <w:r w:rsidRPr="00147409">
        <w:rPr>
          <w:rFonts w:ascii="Calibri" w:hAnsi="Calibri" w:cstheme="minorHAnsi"/>
        </w:rPr>
        <w:t xml:space="preserve"> </w:t>
      </w:r>
      <w:r w:rsidR="00395238" w:rsidRPr="00147409">
        <w:rPr>
          <w:rFonts w:ascii="Calibri" w:hAnsi="Calibri" w:cstheme="minorHAnsi"/>
        </w:rPr>
        <w:t>шестмесечие</w:t>
      </w:r>
      <w:r w:rsidRPr="00147409">
        <w:rPr>
          <w:rFonts w:ascii="Calibri" w:hAnsi="Calibri" w:cstheme="minorHAnsi"/>
        </w:rPr>
        <w:t xml:space="preserve"> на 20</w:t>
      </w:r>
      <w:r w:rsidR="00147409" w:rsidRPr="00147409">
        <w:rPr>
          <w:rFonts w:ascii="Calibri" w:hAnsi="Calibri" w:cstheme="minorHAnsi"/>
          <w:lang w:val="en-US"/>
        </w:rPr>
        <w:t>20</w:t>
      </w:r>
      <w:r w:rsidRPr="00147409">
        <w:rPr>
          <w:rFonts w:ascii="Calibri" w:hAnsi="Calibri" w:cstheme="minorHAnsi"/>
        </w:rPr>
        <w:t xml:space="preserve"> г</w:t>
      </w:r>
      <w:r w:rsidR="00954D04" w:rsidRPr="00147409">
        <w:rPr>
          <w:rFonts w:ascii="Calibri" w:hAnsi="Calibri" w:cstheme="minorHAnsi"/>
        </w:rPr>
        <w:t>.</w:t>
      </w:r>
      <w:r w:rsidRPr="00147409">
        <w:rPr>
          <w:rFonts w:ascii="Calibri" w:hAnsi="Calibri" w:cstheme="minorHAnsi"/>
        </w:rPr>
        <w:t>, като са взети под внимание основните показатели на дейността, съпроводени със съответните анализи и изводи. Очертани са основните тенденции в развитието на капиталовия пазар, описани са основните рискове и несигурности, пред които е изправена Борсата.</w:t>
      </w:r>
    </w:p>
    <w:p w:rsidR="00355B33" w:rsidRPr="00126566" w:rsidRDefault="00A916CF" w:rsidP="001A50AB">
      <w:pPr>
        <w:pStyle w:val="Mainnumbers"/>
        <w:spacing w:before="0"/>
        <w:rPr>
          <w:rFonts w:ascii="Calibri" w:hAnsi="Calibri" w:cstheme="minorHAnsi"/>
        </w:rPr>
      </w:pPr>
      <w:r w:rsidRPr="004F6802">
        <w:rPr>
          <w:rFonts w:ascii="Calibri" w:hAnsi="Calibri" w:cstheme="minorHAnsi"/>
          <w:highlight w:val="yellow"/>
        </w:rPr>
        <w:br w:type="page"/>
      </w:r>
      <w:bookmarkStart w:id="2" w:name="_Toc283112099"/>
      <w:bookmarkStart w:id="3" w:name="_Toc44670505"/>
      <w:r w:rsidR="001A0C3E" w:rsidRPr="00126566">
        <w:rPr>
          <w:rFonts w:ascii="Calibri" w:hAnsi="Calibri" w:cstheme="minorHAnsi"/>
        </w:rPr>
        <w:lastRenderedPageBreak/>
        <w:t xml:space="preserve">Данни за търговията на </w:t>
      </w:r>
      <w:bookmarkEnd w:id="2"/>
      <w:r w:rsidR="00636F5A" w:rsidRPr="00126566">
        <w:rPr>
          <w:rFonts w:ascii="Calibri" w:hAnsi="Calibri" w:cstheme="minorHAnsi"/>
        </w:rPr>
        <w:t>Българска фондова борса</w:t>
      </w:r>
      <w:bookmarkEnd w:id="3"/>
    </w:p>
    <w:p w:rsidR="001524A4" w:rsidRPr="00126566" w:rsidRDefault="009A3F7B" w:rsidP="001A50AB">
      <w:pPr>
        <w:pStyle w:val="SubNumbers"/>
        <w:rPr>
          <w:rFonts w:ascii="Calibri" w:hAnsi="Calibri" w:cstheme="minorHAnsi"/>
        </w:rPr>
      </w:pPr>
      <w:bookmarkStart w:id="4" w:name="_Toc283112100"/>
      <w:bookmarkStart w:id="5" w:name="_Toc386535672"/>
      <w:bookmarkStart w:id="6" w:name="_Toc44670506"/>
      <w:r w:rsidRPr="00126566">
        <w:rPr>
          <w:rFonts w:ascii="Calibri" w:hAnsi="Calibri" w:cstheme="minorHAnsi"/>
        </w:rPr>
        <w:t>Оборот, брой сделки</w:t>
      </w:r>
      <w:bookmarkEnd w:id="4"/>
      <w:bookmarkEnd w:id="5"/>
      <w:bookmarkEnd w:id="6"/>
    </w:p>
    <w:tbl>
      <w:tblPr>
        <w:tblStyle w:val="TableGrid"/>
        <w:tblpPr w:leftFromText="142" w:rightFromText="142" w:vertAnchor="text" w:horzAnchor="margin" w:tblpXSpec="right" w:tblpY="568"/>
        <w:tblOverlap w:val="never"/>
        <w:tblW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11"/>
      </w:tblGrid>
      <w:tr w:rsidR="00CB1BD8" w:rsidRPr="00126566" w:rsidTr="007F2E58">
        <w:tc>
          <w:tcPr>
            <w:tcW w:w="5211" w:type="dxa"/>
          </w:tcPr>
          <w:p w:rsidR="00CB1BD8" w:rsidRPr="00126566" w:rsidRDefault="0009711E" w:rsidP="00084997">
            <w:pPr>
              <w:rPr>
                <w:rFonts w:ascii="Calibri" w:hAnsi="Calibri" w:cstheme="minorHAnsi"/>
              </w:rPr>
            </w:pPr>
            <w:r w:rsidRPr="00126566">
              <w:rPr>
                <w:rFonts w:ascii="Calibri" w:hAnsi="Calibri" w:cstheme="minorHAnsi"/>
              </w:rPr>
              <w:t xml:space="preserve">Графика 1: </w:t>
            </w:r>
            <w:r w:rsidR="00CB1BD8" w:rsidRPr="00126566">
              <w:rPr>
                <w:rFonts w:ascii="Calibri" w:hAnsi="Calibri" w:cstheme="minorHAnsi"/>
              </w:rPr>
              <w:t xml:space="preserve">Оборот за </w:t>
            </w:r>
            <w:r w:rsidR="009A3F7B" w:rsidRPr="00126566">
              <w:rPr>
                <w:rFonts w:ascii="Calibri" w:hAnsi="Calibri" w:cstheme="minorHAnsi"/>
              </w:rPr>
              <w:t>отчетното</w:t>
            </w:r>
            <w:r w:rsidR="00F215ED" w:rsidRPr="00126566">
              <w:rPr>
                <w:rFonts w:ascii="Calibri" w:hAnsi="Calibri" w:cstheme="minorHAnsi"/>
              </w:rPr>
              <w:t xml:space="preserve"> </w:t>
            </w:r>
            <w:r w:rsidR="00D17299" w:rsidRPr="00126566">
              <w:rPr>
                <w:rFonts w:ascii="Calibri" w:hAnsi="Calibri" w:cstheme="minorHAnsi"/>
              </w:rPr>
              <w:t>шестмесечие</w:t>
            </w:r>
            <w:r w:rsidR="001E33C7" w:rsidRPr="00126566">
              <w:rPr>
                <w:rFonts w:ascii="Calibri" w:hAnsi="Calibri" w:cstheme="minorHAnsi"/>
              </w:rPr>
              <w:t xml:space="preserve"> </w:t>
            </w:r>
            <w:r w:rsidRPr="00126566">
              <w:rPr>
                <w:rFonts w:ascii="Calibri" w:hAnsi="Calibri" w:cstheme="minorHAnsi"/>
              </w:rPr>
              <w:t>и</w:t>
            </w:r>
            <w:r w:rsidR="00CB1BD8" w:rsidRPr="00126566">
              <w:rPr>
                <w:rFonts w:ascii="Calibri" w:hAnsi="Calibri" w:cstheme="minorHAnsi"/>
              </w:rPr>
              <w:t xml:space="preserve"> сравнение</w:t>
            </w:r>
            <w:r w:rsidR="009A3F7B" w:rsidRPr="00126566">
              <w:rPr>
                <w:rFonts w:ascii="Calibri" w:hAnsi="Calibri" w:cstheme="minorHAnsi"/>
              </w:rPr>
              <w:t xml:space="preserve"> с </w:t>
            </w:r>
            <w:r w:rsidR="00D17299" w:rsidRPr="00126566">
              <w:rPr>
                <w:rFonts w:ascii="Calibri" w:hAnsi="Calibri" w:cstheme="minorHAnsi"/>
              </w:rPr>
              <w:t>аналогичния</w:t>
            </w:r>
            <w:r w:rsidR="009A3F7B" w:rsidRPr="00126566">
              <w:rPr>
                <w:rFonts w:ascii="Calibri" w:hAnsi="Calibri" w:cstheme="minorHAnsi"/>
              </w:rPr>
              <w:t xml:space="preserve"> период</w:t>
            </w:r>
            <w:r w:rsidR="00D17299" w:rsidRPr="00126566">
              <w:rPr>
                <w:rFonts w:ascii="Calibri" w:hAnsi="Calibri" w:cstheme="minorHAnsi"/>
              </w:rPr>
              <w:t xml:space="preserve"> на </w:t>
            </w:r>
            <w:r w:rsidR="003421B4" w:rsidRPr="00126566">
              <w:rPr>
                <w:rFonts w:ascii="Calibri" w:hAnsi="Calibri" w:cstheme="minorHAnsi"/>
              </w:rPr>
              <w:t>201</w:t>
            </w:r>
            <w:r w:rsidR="00084997" w:rsidRPr="00126566">
              <w:rPr>
                <w:rFonts w:ascii="Calibri" w:hAnsi="Calibri" w:cstheme="minorHAnsi"/>
                <w:lang w:val="en-US"/>
              </w:rPr>
              <w:t>9</w:t>
            </w:r>
            <w:r w:rsidR="00D17299" w:rsidRPr="00126566">
              <w:rPr>
                <w:rFonts w:ascii="Calibri" w:hAnsi="Calibri" w:cstheme="minorHAnsi"/>
              </w:rPr>
              <w:t xml:space="preserve"> година</w:t>
            </w:r>
          </w:p>
        </w:tc>
      </w:tr>
      <w:tr w:rsidR="00CB1BD8" w:rsidRPr="00126566" w:rsidTr="002B611E">
        <w:tblPrEx>
          <w:tblCellMar>
            <w:left w:w="70" w:type="dxa"/>
            <w:right w:w="70" w:type="dxa"/>
          </w:tblCellMar>
        </w:tblPrEx>
        <w:trPr>
          <w:trHeight w:val="3398"/>
        </w:trPr>
        <w:tc>
          <w:tcPr>
            <w:tcW w:w="5211" w:type="dxa"/>
          </w:tcPr>
          <w:p w:rsidR="00CB1BD8" w:rsidRPr="00126566" w:rsidRDefault="000079D6" w:rsidP="001A50AB">
            <w:pPr>
              <w:rPr>
                <w:rFonts w:ascii="Calibri" w:hAnsi="Calibri" w:cstheme="minorHAnsi"/>
                <w:sz w:val="20"/>
                <w:szCs w:val="20"/>
              </w:rPr>
            </w:pPr>
            <w:r w:rsidRPr="00126566">
              <w:rPr>
                <w:rFonts w:ascii="Calibri" w:hAnsi="Calibri" w:cstheme="minorHAnsi"/>
                <w:noProof/>
                <w:sz w:val="20"/>
                <w:szCs w:val="20"/>
              </w:rPr>
              <w:drawing>
                <wp:inline distT="0" distB="0" distL="0" distR="0">
                  <wp:extent cx="3213980" cy="2571184"/>
                  <wp:effectExtent l="0" t="0" r="5470" b="0"/>
                  <wp:docPr id="11" name="Chart 3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1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</w:tr>
    </w:tbl>
    <w:p w:rsidR="00C64B7B" w:rsidRPr="00126566" w:rsidRDefault="00C64B7B" w:rsidP="001A50AB">
      <w:pPr>
        <w:pStyle w:val="SubSubNumber"/>
        <w:spacing w:before="0"/>
        <w:rPr>
          <w:rFonts w:ascii="Calibri" w:hAnsi="Calibri" w:cstheme="minorHAnsi"/>
        </w:rPr>
      </w:pPr>
      <w:bookmarkStart w:id="7" w:name="_Toc44670507"/>
      <w:r w:rsidRPr="00126566">
        <w:rPr>
          <w:rFonts w:ascii="Calibri" w:hAnsi="Calibri" w:cstheme="minorHAnsi"/>
        </w:rPr>
        <w:t>Оборот</w:t>
      </w:r>
      <w:bookmarkEnd w:id="7"/>
    </w:p>
    <w:p w:rsidR="00774D56" w:rsidRPr="004F6802" w:rsidRDefault="00624D97" w:rsidP="001A50AB">
      <w:pPr>
        <w:rPr>
          <w:rFonts w:ascii="Calibri" w:hAnsi="Calibri" w:cstheme="minorHAnsi"/>
          <w:color w:val="000000"/>
          <w:highlight w:val="yellow"/>
        </w:rPr>
      </w:pPr>
      <w:r w:rsidRPr="003A33A7">
        <w:rPr>
          <w:rFonts w:ascii="Calibri" w:hAnsi="Calibri" w:cstheme="minorHAnsi"/>
        </w:rPr>
        <w:t xml:space="preserve">Оборотът на регулирания пазар на финансови инструменти през </w:t>
      </w:r>
      <w:r w:rsidR="001241C2" w:rsidRPr="003A33A7">
        <w:rPr>
          <w:rFonts w:ascii="Calibri" w:hAnsi="Calibri" w:cstheme="minorHAnsi"/>
        </w:rPr>
        <w:t>първото</w:t>
      </w:r>
      <w:r w:rsidR="00FD1333" w:rsidRPr="003A33A7">
        <w:rPr>
          <w:rFonts w:ascii="Calibri" w:hAnsi="Calibri" w:cstheme="minorHAnsi"/>
        </w:rPr>
        <w:t xml:space="preserve"> </w:t>
      </w:r>
      <w:r w:rsidR="00F963F0" w:rsidRPr="003A33A7">
        <w:rPr>
          <w:rFonts w:ascii="Calibri" w:hAnsi="Calibri" w:cstheme="minorHAnsi"/>
        </w:rPr>
        <w:t>шестмесечие</w:t>
      </w:r>
      <w:r w:rsidR="001241C2" w:rsidRPr="003A33A7">
        <w:rPr>
          <w:rFonts w:ascii="Calibri" w:hAnsi="Calibri" w:cstheme="minorHAnsi"/>
        </w:rPr>
        <w:t xml:space="preserve"> на 20</w:t>
      </w:r>
      <w:r w:rsidR="003A33A7" w:rsidRPr="003A33A7">
        <w:rPr>
          <w:rFonts w:ascii="Calibri" w:hAnsi="Calibri" w:cstheme="minorHAnsi"/>
          <w:lang w:val="en-US"/>
        </w:rPr>
        <w:t>20</w:t>
      </w:r>
      <w:r w:rsidRPr="003A33A7">
        <w:rPr>
          <w:rFonts w:ascii="Calibri" w:hAnsi="Calibri" w:cstheme="minorHAnsi"/>
        </w:rPr>
        <w:t xml:space="preserve"> година </w:t>
      </w:r>
      <w:r w:rsidR="001A4F35" w:rsidRPr="003A33A7">
        <w:rPr>
          <w:rFonts w:ascii="Calibri" w:hAnsi="Calibri" w:cstheme="minorHAnsi"/>
        </w:rPr>
        <w:t>беше</w:t>
      </w:r>
      <w:r w:rsidRPr="003A33A7">
        <w:rPr>
          <w:rFonts w:ascii="Calibri" w:hAnsi="Calibri" w:cstheme="minorHAnsi"/>
        </w:rPr>
        <w:t xml:space="preserve"> </w:t>
      </w:r>
      <w:r w:rsidR="002B611E" w:rsidRPr="003A33A7">
        <w:rPr>
          <w:rFonts w:ascii="Calibri" w:hAnsi="Calibri" w:cstheme="minorHAnsi"/>
        </w:rPr>
        <w:t>1</w:t>
      </w:r>
      <w:r w:rsidR="003A33A7" w:rsidRPr="003A33A7">
        <w:rPr>
          <w:rFonts w:ascii="Calibri" w:hAnsi="Calibri" w:cstheme="minorHAnsi"/>
          <w:lang w:val="en-US"/>
        </w:rPr>
        <w:t>81</w:t>
      </w:r>
      <w:r w:rsidR="003A33A7" w:rsidRPr="003A33A7">
        <w:rPr>
          <w:rFonts w:ascii="Calibri" w:hAnsi="Calibri" w:cstheme="minorHAnsi"/>
        </w:rPr>
        <w:t> </w:t>
      </w:r>
      <w:r w:rsidR="003A33A7" w:rsidRPr="003A33A7">
        <w:rPr>
          <w:rFonts w:ascii="Calibri" w:hAnsi="Calibri" w:cstheme="minorHAnsi"/>
          <w:lang w:val="en-US"/>
        </w:rPr>
        <w:t>709 305</w:t>
      </w:r>
      <w:r w:rsidR="002B611E" w:rsidRPr="003A33A7">
        <w:rPr>
          <w:rFonts w:ascii="Calibri" w:hAnsi="Calibri" w:cstheme="minorHAnsi"/>
          <w:lang w:val="en-US"/>
        </w:rPr>
        <w:t xml:space="preserve"> </w:t>
      </w:r>
      <w:r w:rsidR="00AA1499" w:rsidRPr="003A33A7">
        <w:rPr>
          <w:rFonts w:ascii="Calibri" w:hAnsi="Calibri" w:cstheme="minorHAnsi"/>
        </w:rPr>
        <w:t xml:space="preserve">лева. </w:t>
      </w:r>
      <w:r w:rsidRPr="003A33A7">
        <w:rPr>
          <w:rFonts w:ascii="Calibri" w:hAnsi="Calibri" w:cstheme="minorHAnsi"/>
        </w:rPr>
        <w:t>За сравнение</w:t>
      </w:r>
      <w:r w:rsidR="008F1EF5" w:rsidRPr="003A33A7">
        <w:rPr>
          <w:rFonts w:ascii="Calibri" w:hAnsi="Calibri" w:cstheme="minorHAnsi"/>
        </w:rPr>
        <w:t>,</w:t>
      </w:r>
      <w:r w:rsidRPr="003A33A7">
        <w:rPr>
          <w:rFonts w:ascii="Calibri" w:hAnsi="Calibri" w:cstheme="minorHAnsi"/>
        </w:rPr>
        <w:t xml:space="preserve"> през </w:t>
      </w:r>
      <w:r w:rsidR="00D17299" w:rsidRPr="003A33A7">
        <w:rPr>
          <w:rFonts w:ascii="Calibri" w:hAnsi="Calibri" w:cstheme="minorHAnsi"/>
        </w:rPr>
        <w:t>първата</w:t>
      </w:r>
      <w:r w:rsidR="001241C2" w:rsidRPr="003A33A7">
        <w:rPr>
          <w:rFonts w:ascii="Calibri" w:hAnsi="Calibri" w:cstheme="minorHAnsi"/>
        </w:rPr>
        <w:t xml:space="preserve"> </w:t>
      </w:r>
      <w:r w:rsidR="00D17299" w:rsidRPr="003A33A7">
        <w:rPr>
          <w:rFonts w:ascii="Calibri" w:hAnsi="Calibri" w:cstheme="minorHAnsi"/>
        </w:rPr>
        <w:t>половина</w:t>
      </w:r>
      <w:r w:rsidR="001241C2" w:rsidRPr="003A33A7">
        <w:rPr>
          <w:rFonts w:ascii="Calibri" w:hAnsi="Calibri" w:cstheme="minorHAnsi"/>
        </w:rPr>
        <w:t xml:space="preserve"> на 201</w:t>
      </w:r>
      <w:r w:rsidR="003A33A7" w:rsidRPr="003A33A7">
        <w:rPr>
          <w:rFonts w:ascii="Calibri" w:hAnsi="Calibri" w:cstheme="minorHAnsi"/>
          <w:lang w:val="en-US"/>
        </w:rPr>
        <w:t>9</w:t>
      </w:r>
      <w:r w:rsidRPr="003A33A7">
        <w:rPr>
          <w:rFonts w:ascii="Calibri" w:hAnsi="Calibri" w:cstheme="minorHAnsi"/>
        </w:rPr>
        <w:t xml:space="preserve"> той бе </w:t>
      </w:r>
      <w:r w:rsidR="003A33A7" w:rsidRPr="003A33A7">
        <w:rPr>
          <w:rFonts w:ascii="Calibri" w:hAnsi="Calibri" w:cstheme="minorHAnsi"/>
        </w:rPr>
        <w:t>150 640 418</w:t>
      </w:r>
      <w:r w:rsidR="003A33A7" w:rsidRPr="003A33A7">
        <w:rPr>
          <w:rFonts w:ascii="Calibri" w:hAnsi="Calibri" w:cstheme="minorHAnsi"/>
          <w:lang w:val="en-US"/>
        </w:rPr>
        <w:t xml:space="preserve"> </w:t>
      </w:r>
      <w:r w:rsidRPr="003A33A7">
        <w:rPr>
          <w:rFonts w:ascii="Calibri" w:hAnsi="Calibri" w:cstheme="minorHAnsi"/>
        </w:rPr>
        <w:t>л</w:t>
      </w:r>
      <w:r w:rsidR="00CD1D26" w:rsidRPr="003A33A7">
        <w:rPr>
          <w:rFonts w:ascii="Calibri" w:hAnsi="Calibri" w:cstheme="minorHAnsi"/>
        </w:rPr>
        <w:t>е</w:t>
      </w:r>
      <w:r w:rsidRPr="003A33A7">
        <w:rPr>
          <w:rFonts w:ascii="Calibri" w:hAnsi="Calibri" w:cstheme="minorHAnsi"/>
        </w:rPr>
        <w:t>в</w:t>
      </w:r>
      <w:r w:rsidR="00CD1D26" w:rsidRPr="003A33A7">
        <w:rPr>
          <w:rFonts w:ascii="Calibri" w:hAnsi="Calibri" w:cstheme="minorHAnsi"/>
        </w:rPr>
        <w:t>а</w:t>
      </w:r>
      <w:r w:rsidRPr="003A33A7">
        <w:rPr>
          <w:rFonts w:ascii="Calibri" w:hAnsi="Calibri" w:cstheme="minorHAnsi"/>
        </w:rPr>
        <w:t>,</w:t>
      </w:r>
      <w:r w:rsidR="00B545E1" w:rsidRPr="003A33A7">
        <w:rPr>
          <w:rFonts w:ascii="Calibri" w:hAnsi="Calibri" w:cstheme="minorHAnsi"/>
        </w:rPr>
        <w:t xml:space="preserve"> което представлява</w:t>
      </w:r>
      <w:r w:rsidR="00C2306E" w:rsidRPr="003A33A7">
        <w:rPr>
          <w:rFonts w:ascii="Calibri" w:hAnsi="Calibri" w:cstheme="minorHAnsi"/>
        </w:rPr>
        <w:t xml:space="preserve"> </w:t>
      </w:r>
      <w:r w:rsidR="003A33A7" w:rsidRPr="003A33A7">
        <w:rPr>
          <w:rFonts w:ascii="Calibri" w:hAnsi="Calibri" w:cstheme="minorHAnsi"/>
        </w:rPr>
        <w:t>ръст</w:t>
      </w:r>
      <w:r w:rsidR="003A7A7E" w:rsidRPr="003A33A7">
        <w:rPr>
          <w:rFonts w:ascii="Calibri" w:hAnsi="Calibri" w:cstheme="minorHAnsi"/>
        </w:rPr>
        <w:t xml:space="preserve"> от</w:t>
      </w:r>
      <w:r w:rsidR="00AA1499" w:rsidRPr="003A33A7">
        <w:rPr>
          <w:rFonts w:ascii="Calibri" w:hAnsi="Calibri" w:cstheme="minorHAnsi"/>
        </w:rPr>
        <w:t xml:space="preserve"> </w:t>
      </w:r>
      <w:r w:rsidR="003A7A7E" w:rsidRPr="003A33A7">
        <w:rPr>
          <w:rFonts w:ascii="Calibri" w:hAnsi="Calibri" w:cstheme="minorHAnsi"/>
        </w:rPr>
        <w:t xml:space="preserve">над </w:t>
      </w:r>
      <w:r w:rsidR="003A33A7" w:rsidRPr="003A33A7">
        <w:rPr>
          <w:rFonts w:ascii="Calibri" w:hAnsi="Calibri" w:cstheme="minorHAnsi"/>
        </w:rPr>
        <w:t>20</w:t>
      </w:r>
      <w:r w:rsidR="00C2306E" w:rsidRPr="003A33A7">
        <w:rPr>
          <w:rFonts w:ascii="Calibri" w:hAnsi="Calibri" w:cstheme="minorHAnsi"/>
        </w:rPr>
        <w:t xml:space="preserve">%. </w:t>
      </w:r>
      <w:r w:rsidRPr="003A33A7">
        <w:rPr>
          <w:rFonts w:ascii="Calibri" w:hAnsi="Calibri" w:cstheme="minorHAnsi"/>
        </w:rPr>
        <w:t xml:space="preserve">Както става ясно от графиката, </w:t>
      </w:r>
      <w:r w:rsidR="003A7A7E" w:rsidRPr="003A33A7">
        <w:rPr>
          <w:rFonts w:ascii="Calibri" w:hAnsi="Calibri" w:cstheme="minorHAnsi"/>
        </w:rPr>
        <w:t>той</w:t>
      </w:r>
      <w:r w:rsidRPr="003A33A7">
        <w:rPr>
          <w:rFonts w:ascii="Calibri" w:hAnsi="Calibri" w:cstheme="minorHAnsi"/>
        </w:rPr>
        <w:t xml:space="preserve"> се дължи на </w:t>
      </w:r>
      <w:r w:rsidR="003A33A7" w:rsidRPr="003A33A7">
        <w:rPr>
          <w:rFonts w:ascii="Calibri" w:hAnsi="Calibri" w:cstheme="minorHAnsi"/>
        </w:rPr>
        <w:t>увеличение</w:t>
      </w:r>
      <w:r w:rsidR="00BF237B" w:rsidRPr="003A33A7">
        <w:rPr>
          <w:rFonts w:ascii="Calibri" w:hAnsi="Calibri" w:cstheme="minorHAnsi"/>
        </w:rPr>
        <w:t xml:space="preserve"> </w:t>
      </w:r>
      <w:r w:rsidR="003A7A7E" w:rsidRPr="003A33A7">
        <w:rPr>
          <w:rFonts w:ascii="Calibri" w:hAnsi="Calibri" w:cstheme="minorHAnsi"/>
        </w:rPr>
        <w:t>на</w:t>
      </w:r>
      <w:r w:rsidR="00BF237B" w:rsidRPr="003A33A7">
        <w:rPr>
          <w:rFonts w:ascii="Calibri" w:hAnsi="Calibri" w:cstheme="minorHAnsi"/>
        </w:rPr>
        <w:t xml:space="preserve"> </w:t>
      </w:r>
      <w:r w:rsidRPr="003A33A7">
        <w:rPr>
          <w:rFonts w:ascii="Calibri" w:hAnsi="Calibri" w:cstheme="minorHAnsi"/>
        </w:rPr>
        <w:t>оборот</w:t>
      </w:r>
      <w:r w:rsidR="00BF237B" w:rsidRPr="003A33A7">
        <w:rPr>
          <w:rFonts w:ascii="Calibri" w:hAnsi="Calibri" w:cstheme="minorHAnsi"/>
        </w:rPr>
        <w:t>а</w:t>
      </w:r>
      <w:r w:rsidRPr="003A33A7">
        <w:rPr>
          <w:rFonts w:ascii="Calibri" w:hAnsi="Calibri" w:cstheme="minorHAnsi"/>
        </w:rPr>
        <w:t xml:space="preserve"> </w:t>
      </w:r>
      <w:r w:rsidR="00EF50CD" w:rsidRPr="003A33A7">
        <w:rPr>
          <w:rFonts w:ascii="Calibri" w:hAnsi="Calibri" w:cstheme="minorHAnsi"/>
        </w:rPr>
        <w:t>с</w:t>
      </w:r>
      <w:r w:rsidR="00C2306E" w:rsidRPr="003A33A7">
        <w:rPr>
          <w:rFonts w:ascii="Calibri" w:hAnsi="Calibri" w:cstheme="minorHAnsi"/>
        </w:rPr>
        <w:t xml:space="preserve"> </w:t>
      </w:r>
      <w:r w:rsidR="002B611E" w:rsidRPr="003A33A7">
        <w:rPr>
          <w:rFonts w:ascii="Calibri" w:hAnsi="Calibri" w:cstheme="minorHAnsi"/>
        </w:rPr>
        <w:t xml:space="preserve">всички групи финансови инструменти, като особено очевиден е </w:t>
      </w:r>
      <w:r w:rsidR="003A33A7" w:rsidRPr="003A33A7">
        <w:rPr>
          <w:rFonts w:ascii="Calibri" w:hAnsi="Calibri" w:cstheme="minorHAnsi"/>
        </w:rPr>
        <w:t>ръстът</w:t>
      </w:r>
      <w:r w:rsidR="002B611E" w:rsidRPr="003A33A7">
        <w:rPr>
          <w:rFonts w:ascii="Calibri" w:hAnsi="Calibri" w:cstheme="minorHAnsi"/>
        </w:rPr>
        <w:t xml:space="preserve"> </w:t>
      </w:r>
      <w:r w:rsidR="003A33A7" w:rsidRPr="003A33A7">
        <w:rPr>
          <w:rFonts w:ascii="Calibri" w:hAnsi="Calibri" w:cstheme="minorHAnsi"/>
        </w:rPr>
        <w:t xml:space="preserve">от 99,7 % </w:t>
      </w:r>
      <w:r w:rsidR="002B611E" w:rsidRPr="003A33A7">
        <w:rPr>
          <w:rFonts w:ascii="Calibri" w:hAnsi="Calibri" w:cstheme="minorHAnsi"/>
        </w:rPr>
        <w:t xml:space="preserve">в оборота с </w:t>
      </w:r>
      <w:r w:rsidR="003A33A7" w:rsidRPr="0000480F">
        <w:rPr>
          <w:rFonts w:ascii="Calibri" w:hAnsi="Calibri" w:cstheme="minorHAnsi"/>
        </w:rPr>
        <w:t>Акции на АДСИЦ</w:t>
      </w:r>
      <w:r w:rsidR="001A50AB" w:rsidRPr="0000480F">
        <w:rPr>
          <w:rFonts w:ascii="Calibri" w:hAnsi="Calibri" w:cstheme="minorHAnsi"/>
        </w:rPr>
        <w:t>.</w:t>
      </w:r>
      <w:r w:rsidR="001A50AB" w:rsidRPr="0000480F">
        <w:rPr>
          <w:rFonts w:ascii="Calibri" w:hAnsi="Calibri" w:cstheme="minorHAnsi"/>
          <w:lang w:val="en-US"/>
        </w:rPr>
        <w:t xml:space="preserve"> </w:t>
      </w:r>
      <w:r w:rsidR="001A50AB" w:rsidRPr="0000480F">
        <w:rPr>
          <w:rFonts w:ascii="Calibri" w:hAnsi="Calibri" w:cstheme="minorHAnsi"/>
        </w:rPr>
        <w:t xml:space="preserve">Оборотът </w:t>
      </w:r>
      <w:r w:rsidR="00961F9B" w:rsidRPr="0000480F">
        <w:rPr>
          <w:rFonts w:ascii="Calibri" w:hAnsi="Calibri" w:cstheme="minorHAnsi"/>
        </w:rPr>
        <w:t>с</w:t>
      </w:r>
      <w:r w:rsidR="00CD1D26" w:rsidRPr="0000480F">
        <w:rPr>
          <w:rFonts w:ascii="Calibri" w:hAnsi="Calibri" w:cstheme="minorHAnsi"/>
        </w:rPr>
        <w:t xml:space="preserve"> акции (без АДСИЦ)</w:t>
      </w:r>
      <w:r w:rsidR="00AA1499" w:rsidRPr="0000480F">
        <w:rPr>
          <w:rFonts w:ascii="Calibri" w:hAnsi="Calibri" w:cstheme="minorHAnsi"/>
        </w:rPr>
        <w:t xml:space="preserve"> </w:t>
      </w:r>
      <w:r w:rsidR="0000480F" w:rsidRPr="0000480F">
        <w:rPr>
          <w:rFonts w:ascii="Calibri" w:hAnsi="Calibri" w:cstheme="minorHAnsi"/>
        </w:rPr>
        <w:t>нарасна</w:t>
      </w:r>
      <w:r w:rsidR="001A50AB" w:rsidRPr="0000480F">
        <w:rPr>
          <w:rFonts w:ascii="Calibri" w:hAnsi="Calibri" w:cstheme="minorHAnsi"/>
        </w:rPr>
        <w:t xml:space="preserve"> с</w:t>
      </w:r>
      <w:r w:rsidR="00AA1499" w:rsidRPr="0000480F">
        <w:rPr>
          <w:rFonts w:ascii="Calibri" w:hAnsi="Calibri" w:cstheme="minorHAnsi"/>
        </w:rPr>
        <w:t xml:space="preserve"> </w:t>
      </w:r>
      <w:r w:rsidR="0000480F" w:rsidRPr="0000480F">
        <w:rPr>
          <w:rFonts w:ascii="Calibri" w:hAnsi="Calibri" w:cstheme="minorHAnsi"/>
        </w:rPr>
        <w:t>2</w:t>
      </w:r>
      <w:r w:rsidR="001A50AB" w:rsidRPr="0000480F">
        <w:rPr>
          <w:rFonts w:ascii="Calibri" w:hAnsi="Calibri" w:cstheme="minorHAnsi"/>
        </w:rPr>
        <w:t>,</w:t>
      </w:r>
      <w:r w:rsidR="0000480F" w:rsidRPr="0000480F">
        <w:rPr>
          <w:rFonts w:ascii="Calibri" w:hAnsi="Calibri" w:cstheme="minorHAnsi"/>
        </w:rPr>
        <w:t>09</w:t>
      </w:r>
      <w:r w:rsidR="00AA1499" w:rsidRPr="0000480F">
        <w:rPr>
          <w:rFonts w:ascii="Calibri" w:hAnsi="Calibri" w:cstheme="minorHAnsi"/>
        </w:rPr>
        <w:t>%,</w:t>
      </w:r>
      <w:r w:rsidR="00D50D49" w:rsidRPr="0000480F">
        <w:rPr>
          <w:rFonts w:ascii="Calibri" w:hAnsi="Calibri" w:cstheme="minorHAnsi"/>
        </w:rPr>
        <w:t xml:space="preserve"> </w:t>
      </w:r>
      <w:r w:rsidR="00961F9B" w:rsidRPr="0000480F">
        <w:rPr>
          <w:rFonts w:ascii="Calibri" w:hAnsi="Calibri" w:cstheme="minorHAnsi"/>
        </w:rPr>
        <w:t>с</w:t>
      </w:r>
      <w:r w:rsidR="00C2306E" w:rsidRPr="0000480F">
        <w:rPr>
          <w:rFonts w:ascii="Calibri" w:hAnsi="Calibri" w:cstheme="minorHAnsi"/>
        </w:rPr>
        <w:t xml:space="preserve"> </w:t>
      </w:r>
      <w:r w:rsidRPr="0000480F">
        <w:rPr>
          <w:rFonts w:ascii="Calibri" w:hAnsi="Calibri" w:cstheme="minorHAnsi"/>
        </w:rPr>
        <w:t xml:space="preserve">облигации </w:t>
      </w:r>
      <w:r w:rsidR="00BA7356" w:rsidRPr="0000480F">
        <w:rPr>
          <w:rFonts w:ascii="Calibri" w:hAnsi="Calibri" w:cstheme="minorHAnsi"/>
        </w:rPr>
        <w:t xml:space="preserve">бе </w:t>
      </w:r>
      <w:r w:rsidR="0000480F" w:rsidRPr="0000480F">
        <w:rPr>
          <w:rFonts w:ascii="Calibri" w:hAnsi="Calibri" w:cstheme="minorHAnsi"/>
        </w:rPr>
        <w:t>с 221</w:t>
      </w:r>
      <w:r w:rsidRPr="0000480F">
        <w:rPr>
          <w:rFonts w:ascii="Calibri" w:hAnsi="Calibri" w:cstheme="minorHAnsi"/>
        </w:rPr>
        <w:t>%</w:t>
      </w:r>
      <w:r w:rsidR="00BA7356" w:rsidRPr="0000480F">
        <w:rPr>
          <w:rFonts w:ascii="Calibri" w:hAnsi="Calibri" w:cstheme="minorHAnsi"/>
        </w:rPr>
        <w:t xml:space="preserve"> по-</w:t>
      </w:r>
      <w:r w:rsidR="0000480F" w:rsidRPr="0000480F">
        <w:rPr>
          <w:rFonts w:ascii="Calibri" w:hAnsi="Calibri" w:cstheme="minorHAnsi"/>
        </w:rPr>
        <w:t>висок</w:t>
      </w:r>
      <w:r w:rsidR="00BA7356" w:rsidRPr="0000480F">
        <w:rPr>
          <w:rFonts w:ascii="Calibri" w:hAnsi="Calibri" w:cstheme="minorHAnsi"/>
        </w:rPr>
        <w:t xml:space="preserve">, а оборотът с Борсово търгувани продукти </w:t>
      </w:r>
      <w:r w:rsidR="0000480F" w:rsidRPr="0000480F">
        <w:rPr>
          <w:rFonts w:ascii="Calibri" w:hAnsi="Calibri" w:cstheme="minorHAnsi"/>
        </w:rPr>
        <w:t>нарасна</w:t>
      </w:r>
      <w:r w:rsidR="00BA7356" w:rsidRPr="0000480F">
        <w:rPr>
          <w:rFonts w:ascii="Calibri" w:hAnsi="Calibri" w:cstheme="minorHAnsi"/>
        </w:rPr>
        <w:t xml:space="preserve"> с</w:t>
      </w:r>
      <w:r w:rsidR="0000480F" w:rsidRPr="0000480F">
        <w:rPr>
          <w:rFonts w:ascii="Calibri" w:hAnsi="Calibri" w:cstheme="minorHAnsi"/>
        </w:rPr>
        <w:t>ъс</w:t>
      </w:r>
      <w:r w:rsidR="00BA7356" w:rsidRPr="0000480F">
        <w:rPr>
          <w:rFonts w:ascii="Calibri" w:hAnsi="Calibri" w:cstheme="minorHAnsi"/>
        </w:rPr>
        <w:t xml:space="preserve"> </w:t>
      </w:r>
      <w:r w:rsidR="0000480F" w:rsidRPr="0000480F">
        <w:rPr>
          <w:rFonts w:ascii="Calibri" w:hAnsi="Calibri" w:cstheme="minorHAnsi"/>
        </w:rPr>
        <w:t>186</w:t>
      </w:r>
      <w:r w:rsidR="00BA7356" w:rsidRPr="0000480F">
        <w:rPr>
          <w:rFonts w:ascii="Calibri" w:hAnsi="Calibri" w:cstheme="minorHAnsi"/>
        </w:rPr>
        <w:t>%</w:t>
      </w:r>
      <w:r w:rsidR="00FD1333" w:rsidRPr="0000480F">
        <w:rPr>
          <w:rFonts w:ascii="Calibri" w:hAnsi="Calibri" w:cstheme="minorHAnsi"/>
        </w:rPr>
        <w:t>.</w:t>
      </w:r>
      <w:r w:rsidR="00961F9B" w:rsidRPr="0000480F">
        <w:rPr>
          <w:rFonts w:ascii="Calibri" w:hAnsi="Calibri" w:cstheme="minorHAnsi"/>
        </w:rPr>
        <w:t xml:space="preserve"> </w:t>
      </w:r>
      <w:r w:rsidR="0000480F" w:rsidRPr="0000480F">
        <w:rPr>
          <w:rFonts w:ascii="Calibri" w:hAnsi="Calibri" w:cstheme="minorHAnsi"/>
        </w:rPr>
        <w:t>Ръст от съответно 49% и 92% има</w:t>
      </w:r>
      <w:r w:rsidR="0014623E">
        <w:rPr>
          <w:rFonts w:ascii="Calibri" w:hAnsi="Calibri" w:cstheme="minorHAnsi"/>
        </w:rPr>
        <w:t>ше и</w:t>
      </w:r>
      <w:r w:rsidR="0000480F" w:rsidRPr="0000480F">
        <w:rPr>
          <w:rFonts w:ascii="Calibri" w:hAnsi="Calibri" w:cstheme="minorHAnsi"/>
        </w:rPr>
        <w:t xml:space="preserve"> при оборота с компенсаторни инструменти и Други финансови инструменти. </w:t>
      </w:r>
      <w:r w:rsidR="00D17299" w:rsidRPr="0000480F">
        <w:rPr>
          <w:rFonts w:ascii="Calibri" w:hAnsi="Calibri" w:cstheme="minorHAnsi"/>
        </w:rPr>
        <w:t xml:space="preserve">В абсолютна стойност най-значителен бе </w:t>
      </w:r>
      <w:r w:rsidR="0000480F" w:rsidRPr="0000480F">
        <w:rPr>
          <w:rFonts w:ascii="Calibri" w:hAnsi="Calibri" w:cstheme="minorHAnsi"/>
        </w:rPr>
        <w:t>ръстът</w:t>
      </w:r>
      <w:r w:rsidR="003421B4" w:rsidRPr="0000480F">
        <w:rPr>
          <w:rFonts w:ascii="Calibri" w:hAnsi="Calibri" w:cstheme="minorHAnsi"/>
        </w:rPr>
        <w:t xml:space="preserve"> в оборота с акции</w:t>
      </w:r>
      <w:r w:rsidR="0000480F" w:rsidRPr="0000480F">
        <w:rPr>
          <w:rFonts w:ascii="Calibri" w:hAnsi="Calibri" w:cstheme="minorHAnsi"/>
        </w:rPr>
        <w:t xml:space="preserve"> на АДСИЦ</w:t>
      </w:r>
      <w:r w:rsidR="00B055AA" w:rsidRPr="0000480F">
        <w:rPr>
          <w:rFonts w:ascii="Calibri" w:hAnsi="Calibri" w:cstheme="minorHAnsi"/>
        </w:rPr>
        <w:t>,</w:t>
      </w:r>
      <w:r w:rsidR="003421B4" w:rsidRPr="0000480F">
        <w:rPr>
          <w:rFonts w:ascii="Calibri" w:hAnsi="Calibri" w:cstheme="minorHAnsi"/>
        </w:rPr>
        <w:t xml:space="preserve"> който </w:t>
      </w:r>
      <w:r w:rsidR="0000480F" w:rsidRPr="0000480F">
        <w:rPr>
          <w:rFonts w:ascii="Calibri" w:hAnsi="Calibri" w:cstheme="minorHAnsi"/>
        </w:rPr>
        <w:t>нарасна</w:t>
      </w:r>
      <w:r w:rsidR="00BA7356" w:rsidRPr="0000480F">
        <w:rPr>
          <w:rFonts w:ascii="Calibri" w:hAnsi="Calibri" w:cstheme="minorHAnsi"/>
        </w:rPr>
        <w:t xml:space="preserve"> с</w:t>
      </w:r>
      <w:r w:rsidR="00D17299" w:rsidRPr="0000480F">
        <w:rPr>
          <w:rFonts w:ascii="Calibri" w:hAnsi="Calibri" w:cstheme="minorHAnsi"/>
        </w:rPr>
        <w:t xml:space="preserve"> </w:t>
      </w:r>
      <w:r w:rsidR="00B055AA" w:rsidRPr="0000480F">
        <w:rPr>
          <w:rFonts w:ascii="Calibri" w:hAnsi="Calibri" w:cstheme="minorHAnsi"/>
        </w:rPr>
        <w:t>над</w:t>
      </w:r>
      <w:r w:rsidR="00BA7356" w:rsidRPr="0000480F">
        <w:rPr>
          <w:rFonts w:ascii="Calibri" w:hAnsi="Calibri" w:cstheme="minorHAnsi"/>
        </w:rPr>
        <w:t xml:space="preserve"> </w:t>
      </w:r>
      <w:r w:rsidR="0000480F" w:rsidRPr="0000480F">
        <w:rPr>
          <w:rFonts w:ascii="Calibri" w:hAnsi="Calibri" w:cstheme="minorHAnsi"/>
        </w:rPr>
        <w:t>18</w:t>
      </w:r>
      <w:r w:rsidR="00BA7356" w:rsidRPr="0000480F">
        <w:rPr>
          <w:rFonts w:ascii="Calibri" w:hAnsi="Calibri" w:cstheme="minorHAnsi"/>
        </w:rPr>
        <w:t xml:space="preserve"> </w:t>
      </w:r>
      <w:r w:rsidR="00D17299" w:rsidRPr="0000480F">
        <w:rPr>
          <w:rFonts w:ascii="Calibri" w:hAnsi="Calibri" w:cstheme="minorHAnsi"/>
        </w:rPr>
        <w:t>милиона лева</w:t>
      </w:r>
      <w:r w:rsidR="00FD1333" w:rsidRPr="0000480F">
        <w:rPr>
          <w:rFonts w:ascii="Calibri" w:hAnsi="Calibri" w:cstheme="minorHAnsi"/>
        </w:rPr>
        <w:t>.</w:t>
      </w:r>
      <w:r w:rsidR="007F2E58" w:rsidRPr="0000480F">
        <w:rPr>
          <w:rFonts w:ascii="Calibri" w:hAnsi="Calibri" w:cstheme="minorHAnsi"/>
        </w:rPr>
        <w:t xml:space="preserve"> </w:t>
      </w:r>
      <w:r w:rsidR="00B545E1" w:rsidRPr="0000480F">
        <w:rPr>
          <w:rFonts w:ascii="Calibri" w:hAnsi="Calibri" w:cstheme="minorHAnsi"/>
        </w:rPr>
        <w:t>Най</w:t>
      </w:r>
      <w:r w:rsidR="00C2306E" w:rsidRPr="0000480F">
        <w:rPr>
          <w:rFonts w:ascii="Calibri" w:hAnsi="Calibri" w:cstheme="minorHAnsi"/>
        </w:rPr>
        <w:t>-</w:t>
      </w:r>
      <w:r w:rsidR="00AA1499" w:rsidRPr="0000480F">
        <w:rPr>
          <w:rFonts w:ascii="Calibri" w:hAnsi="Calibri" w:cstheme="minorHAnsi"/>
        </w:rPr>
        <w:t xml:space="preserve">нисък </w:t>
      </w:r>
      <w:r w:rsidRPr="0000480F">
        <w:rPr>
          <w:rFonts w:ascii="Calibri" w:hAnsi="Calibri" w:cstheme="minorHAnsi"/>
        </w:rPr>
        <w:t xml:space="preserve">бе оборотът през </w:t>
      </w:r>
      <w:r w:rsidR="0000480F" w:rsidRPr="0000480F">
        <w:rPr>
          <w:rFonts w:ascii="Calibri" w:hAnsi="Calibri" w:cstheme="minorHAnsi"/>
        </w:rPr>
        <w:t>февруари</w:t>
      </w:r>
      <w:r w:rsidR="008F1EF5" w:rsidRPr="0000480F">
        <w:rPr>
          <w:rFonts w:ascii="Calibri" w:hAnsi="Calibri" w:cstheme="minorHAnsi"/>
        </w:rPr>
        <w:t>:</w:t>
      </w:r>
      <w:r w:rsidRPr="0000480F">
        <w:rPr>
          <w:rFonts w:ascii="Calibri" w:hAnsi="Calibri" w:cstheme="minorHAnsi"/>
        </w:rPr>
        <w:t xml:space="preserve"> </w:t>
      </w:r>
      <w:r w:rsidR="0000480F" w:rsidRPr="0000480F">
        <w:rPr>
          <w:rFonts w:ascii="Calibri" w:hAnsi="Calibri" w:cstheme="minorHAnsi"/>
        </w:rPr>
        <w:t>21</w:t>
      </w:r>
      <w:r w:rsidR="00FD1333" w:rsidRPr="0000480F">
        <w:rPr>
          <w:rFonts w:ascii="Calibri" w:hAnsi="Calibri" w:cstheme="minorHAnsi"/>
        </w:rPr>
        <w:t>,</w:t>
      </w:r>
      <w:r w:rsidR="0000480F" w:rsidRPr="0000480F">
        <w:rPr>
          <w:rFonts w:ascii="Calibri" w:hAnsi="Calibri" w:cstheme="minorHAnsi"/>
        </w:rPr>
        <w:t>0</w:t>
      </w:r>
      <w:r w:rsidR="00311917" w:rsidRPr="0000480F">
        <w:rPr>
          <w:rFonts w:ascii="Calibri" w:hAnsi="Calibri" w:cstheme="minorHAnsi"/>
        </w:rPr>
        <w:t xml:space="preserve"> млн. лв., а най-висок -</w:t>
      </w:r>
      <w:r w:rsidRPr="0000480F">
        <w:rPr>
          <w:rFonts w:ascii="Calibri" w:hAnsi="Calibri" w:cstheme="minorHAnsi"/>
        </w:rPr>
        <w:t xml:space="preserve"> през </w:t>
      </w:r>
      <w:r w:rsidR="0000480F" w:rsidRPr="0000480F">
        <w:rPr>
          <w:rFonts w:ascii="Calibri" w:hAnsi="Calibri" w:cstheme="minorHAnsi"/>
        </w:rPr>
        <w:t>април</w:t>
      </w:r>
      <w:r w:rsidR="008F1EF5" w:rsidRPr="0000480F">
        <w:rPr>
          <w:rFonts w:ascii="Calibri" w:hAnsi="Calibri" w:cstheme="minorHAnsi"/>
        </w:rPr>
        <w:t>:</w:t>
      </w:r>
      <w:r w:rsidRPr="0000480F">
        <w:rPr>
          <w:rFonts w:ascii="Calibri" w:hAnsi="Calibri" w:cstheme="minorHAnsi"/>
        </w:rPr>
        <w:t xml:space="preserve"> </w:t>
      </w:r>
      <w:r w:rsidR="0000480F" w:rsidRPr="0000480F">
        <w:rPr>
          <w:rFonts w:ascii="Calibri" w:hAnsi="Calibri" w:cstheme="minorHAnsi"/>
        </w:rPr>
        <w:t>39</w:t>
      </w:r>
      <w:r w:rsidR="00E236BD" w:rsidRPr="0000480F">
        <w:rPr>
          <w:rFonts w:ascii="Calibri" w:hAnsi="Calibri" w:cstheme="minorHAnsi"/>
        </w:rPr>
        <w:t>,</w:t>
      </w:r>
      <w:r w:rsidR="0000480F" w:rsidRPr="0000480F">
        <w:rPr>
          <w:rFonts w:ascii="Calibri" w:hAnsi="Calibri" w:cstheme="minorHAnsi"/>
        </w:rPr>
        <w:t>9</w:t>
      </w:r>
      <w:r w:rsidR="00CD7570" w:rsidRPr="0000480F">
        <w:rPr>
          <w:rFonts w:ascii="Calibri" w:hAnsi="Calibri" w:cstheme="minorHAnsi"/>
        </w:rPr>
        <w:t xml:space="preserve"> </w:t>
      </w:r>
      <w:r w:rsidRPr="0000480F">
        <w:rPr>
          <w:rFonts w:ascii="Calibri" w:hAnsi="Calibri" w:cstheme="minorHAnsi"/>
        </w:rPr>
        <w:t>млн.</w:t>
      </w:r>
      <w:r w:rsidR="00AA1499" w:rsidRPr="0000480F">
        <w:rPr>
          <w:rFonts w:ascii="Calibri" w:hAnsi="Calibri" w:cstheme="minorHAnsi"/>
        </w:rPr>
        <w:t xml:space="preserve"> лв.</w:t>
      </w:r>
    </w:p>
    <w:tbl>
      <w:tblPr>
        <w:tblStyle w:val="TableGrid"/>
        <w:tblpPr w:leftFromText="142" w:rightFromText="142" w:vertAnchor="text" w:horzAnchor="margin" w:tblpY="7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70"/>
      </w:tblGrid>
      <w:tr w:rsidR="00E57439" w:rsidRPr="004F6802" w:rsidTr="0013155B">
        <w:trPr>
          <w:cantSplit/>
        </w:trPr>
        <w:tc>
          <w:tcPr>
            <w:tcW w:w="5070" w:type="dxa"/>
          </w:tcPr>
          <w:p w:rsidR="00E57439" w:rsidRPr="004F6802" w:rsidRDefault="009A3F7B" w:rsidP="00084997">
            <w:pPr>
              <w:rPr>
                <w:rFonts w:ascii="Calibri" w:hAnsi="Calibri" w:cstheme="minorHAnsi"/>
                <w:i/>
                <w:highlight w:val="yellow"/>
              </w:rPr>
            </w:pPr>
            <w:r w:rsidRPr="00084997">
              <w:rPr>
                <w:rFonts w:ascii="Calibri" w:hAnsi="Calibri" w:cstheme="minorHAnsi"/>
              </w:rPr>
              <w:t xml:space="preserve">Графика 2: Брой сделки за </w:t>
            </w:r>
            <w:r w:rsidR="00D17299" w:rsidRPr="00084997">
              <w:rPr>
                <w:rFonts w:ascii="Calibri" w:hAnsi="Calibri" w:cstheme="minorHAnsi"/>
              </w:rPr>
              <w:t xml:space="preserve">отчетното шестмесечие и сравнение с аналогичния период на </w:t>
            </w:r>
            <w:r w:rsidR="003421B4" w:rsidRPr="00084997">
              <w:rPr>
                <w:rFonts w:ascii="Calibri" w:hAnsi="Calibri" w:cstheme="minorHAnsi"/>
              </w:rPr>
              <w:t>201</w:t>
            </w:r>
            <w:r w:rsidR="00084997" w:rsidRPr="00084997">
              <w:rPr>
                <w:rFonts w:ascii="Calibri" w:hAnsi="Calibri" w:cstheme="minorHAnsi"/>
                <w:lang w:val="en-US"/>
              </w:rPr>
              <w:t>9</w:t>
            </w:r>
            <w:r w:rsidR="00D17299" w:rsidRPr="00084997">
              <w:rPr>
                <w:rFonts w:ascii="Calibri" w:hAnsi="Calibri" w:cstheme="minorHAnsi"/>
              </w:rPr>
              <w:t xml:space="preserve"> година</w:t>
            </w:r>
          </w:p>
        </w:tc>
      </w:tr>
      <w:tr w:rsidR="00E57439" w:rsidRPr="0014623E" w:rsidTr="0013155B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5070" w:type="dxa"/>
          </w:tcPr>
          <w:p w:rsidR="00E57439" w:rsidRPr="0014623E" w:rsidRDefault="00084997" w:rsidP="001A50AB">
            <w:pPr>
              <w:rPr>
                <w:rFonts w:ascii="Calibri" w:hAnsi="Calibri" w:cstheme="minorHAnsi"/>
                <w:sz w:val="12"/>
                <w:szCs w:val="12"/>
              </w:rPr>
            </w:pPr>
            <w:r w:rsidRPr="0014623E">
              <w:rPr>
                <w:rFonts w:ascii="Calibri" w:hAnsi="Calibri" w:cstheme="minorHAnsi"/>
                <w:noProof/>
                <w:sz w:val="12"/>
                <w:szCs w:val="12"/>
              </w:rPr>
              <w:drawing>
                <wp:inline distT="0" distB="0" distL="0" distR="0">
                  <wp:extent cx="3117850" cy="2711450"/>
                  <wp:effectExtent l="0" t="0" r="0" b="0"/>
                  <wp:docPr id="20" name="Chart 5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100-00000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</w:tr>
    </w:tbl>
    <w:p w:rsidR="00491DEE" w:rsidRPr="0014623E" w:rsidRDefault="00491DEE" w:rsidP="001A50AB">
      <w:pPr>
        <w:pStyle w:val="SubSubNumber"/>
        <w:rPr>
          <w:rFonts w:ascii="Calibri" w:hAnsi="Calibri" w:cstheme="minorHAnsi"/>
        </w:rPr>
      </w:pPr>
      <w:bookmarkStart w:id="8" w:name="_Toc44670508"/>
      <w:r w:rsidRPr="0014623E">
        <w:rPr>
          <w:rFonts w:ascii="Calibri" w:hAnsi="Calibri" w:cstheme="minorHAnsi"/>
        </w:rPr>
        <w:t>Брой сделки</w:t>
      </w:r>
      <w:bookmarkEnd w:id="8"/>
    </w:p>
    <w:p w:rsidR="009A3F7B" w:rsidRPr="004F6802" w:rsidRDefault="00624D97" w:rsidP="007F2E58">
      <w:pPr>
        <w:pStyle w:val="NoSpacing"/>
        <w:spacing w:line="276" w:lineRule="auto"/>
        <w:rPr>
          <w:rFonts w:ascii="Calibri" w:hAnsi="Calibri" w:cstheme="minorHAnsi"/>
          <w:highlight w:val="yellow"/>
        </w:rPr>
      </w:pPr>
      <w:r w:rsidRPr="0014623E">
        <w:rPr>
          <w:rFonts w:ascii="Calibri" w:hAnsi="Calibri" w:cstheme="minorHAnsi"/>
        </w:rPr>
        <w:t xml:space="preserve">Броят сделки на регулирания пазар на финансови инструменти през </w:t>
      </w:r>
      <w:r w:rsidR="00C34D1C" w:rsidRPr="0014623E">
        <w:rPr>
          <w:rFonts w:ascii="Calibri" w:hAnsi="Calibri" w:cstheme="minorHAnsi"/>
        </w:rPr>
        <w:t>първото</w:t>
      </w:r>
      <w:r w:rsidRPr="0014623E">
        <w:rPr>
          <w:rFonts w:ascii="Calibri" w:hAnsi="Calibri" w:cstheme="minorHAnsi"/>
        </w:rPr>
        <w:t xml:space="preserve"> </w:t>
      </w:r>
      <w:r w:rsidR="00F963F0" w:rsidRPr="0014623E">
        <w:rPr>
          <w:rFonts w:ascii="Calibri" w:hAnsi="Calibri" w:cstheme="minorHAnsi"/>
        </w:rPr>
        <w:t>шестмесечие</w:t>
      </w:r>
      <w:r w:rsidR="00C2306E" w:rsidRPr="0014623E">
        <w:rPr>
          <w:rFonts w:ascii="Calibri" w:hAnsi="Calibri" w:cstheme="minorHAnsi"/>
        </w:rPr>
        <w:t xml:space="preserve"> на 20</w:t>
      </w:r>
      <w:r w:rsidR="0014623E" w:rsidRPr="0014623E">
        <w:rPr>
          <w:rFonts w:ascii="Calibri" w:hAnsi="Calibri" w:cstheme="minorHAnsi"/>
        </w:rPr>
        <w:t>20</w:t>
      </w:r>
      <w:r w:rsidR="00C2306E" w:rsidRPr="0014623E">
        <w:rPr>
          <w:rFonts w:ascii="Calibri" w:hAnsi="Calibri" w:cstheme="minorHAnsi"/>
        </w:rPr>
        <w:t xml:space="preserve"> година достигна</w:t>
      </w:r>
      <w:r w:rsidR="00C34D1C" w:rsidRPr="0014623E">
        <w:rPr>
          <w:rFonts w:ascii="Calibri" w:hAnsi="Calibri" w:cstheme="minorHAnsi"/>
        </w:rPr>
        <w:t xml:space="preserve"> </w:t>
      </w:r>
      <w:r w:rsidR="0014623E" w:rsidRPr="0014623E">
        <w:rPr>
          <w:rFonts w:ascii="Calibri" w:hAnsi="Calibri" w:cstheme="minorHAnsi"/>
        </w:rPr>
        <w:t>37 350</w:t>
      </w:r>
      <w:r w:rsidR="00B055AA" w:rsidRPr="0014623E">
        <w:rPr>
          <w:rFonts w:ascii="Calibri" w:hAnsi="Calibri" w:cstheme="minorHAnsi"/>
        </w:rPr>
        <w:t>.</w:t>
      </w:r>
      <w:r w:rsidRPr="0014623E">
        <w:rPr>
          <w:rFonts w:ascii="Calibri" w:hAnsi="Calibri" w:cstheme="minorHAnsi"/>
        </w:rPr>
        <w:t xml:space="preserve"> За сравнение</w:t>
      </w:r>
      <w:r w:rsidR="008F1EF5" w:rsidRPr="0014623E">
        <w:rPr>
          <w:rFonts w:ascii="Calibri" w:hAnsi="Calibri" w:cstheme="minorHAnsi"/>
        </w:rPr>
        <w:t>,</w:t>
      </w:r>
      <w:r w:rsidRPr="0014623E">
        <w:rPr>
          <w:rFonts w:ascii="Calibri" w:hAnsi="Calibri" w:cstheme="minorHAnsi"/>
        </w:rPr>
        <w:t xml:space="preserve"> през </w:t>
      </w:r>
      <w:r w:rsidR="00F963F0" w:rsidRPr="0014623E">
        <w:rPr>
          <w:rFonts w:ascii="Calibri" w:hAnsi="Calibri" w:cstheme="minorHAnsi"/>
        </w:rPr>
        <w:t>аналогичния период</w:t>
      </w:r>
      <w:r w:rsidR="007F2E58" w:rsidRPr="0014623E">
        <w:rPr>
          <w:rFonts w:ascii="Calibri" w:hAnsi="Calibri" w:cstheme="minorHAnsi"/>
        </w:rPr>
        <w:t xml:space="preserve"> на 201</w:t>
      </w:r>
      <w:r w:rsidR="0014623E" w:rsidRPr="0014623E">
        <w:rPr>
          <w:rFonts w:ascii="Calibri" w:hAnsi="Calibri" w:cstheme="minorHAnsi"/>
        </w:rPr>
        <w:t>9</w:t>
      </w:r>
      <w:r w:rsidR="00C34D1C" w:rsidRPr="0014623E">
        <w:rPr>
          <w:rFonts w:ascii="Calibri" w:hAnsi="Calibri" w:cstheme="minorHAnsi"/>
        </w:rPr>
        <w:t xml:space="preserve"> </w:t>
      </w:r>
      <w:r w:rsidRPr="0014623E">
        <w:rPr>
          <w:rFonts w:ascii="Calibri" w:hAnsi="Calibri" w:cstheme="minorHAnsi"/>
        </w:rPr>
        <w:t>той беше</w:t>
      </w:r>
      <w:r w:rsidR="00F963F0" w:rsidRPr="0014623E">
        <w:rPr>
          <w:rFonts w:ascii="Calibri" w:hAnsi="Calibri" w:cstheme="minorHAnsi"/>
        </w:rPr>
        <w:t xml:space="preserve"> </w:t>
      </w:r>
      <w:r w:rsidR="0014623E" w:rsidRPr="0014623E">
        <w:rPr>
          <w:rFonts w:ascii="Calibri" w:hAnsi="Calibri" w:cstheme="minorHAnsi"/>
        </w:rPr>
        <w:t>23 769</w:t>
      </w:r>
      <w:r w:rsidR="00C2306E" w:rsidRPr="0014623E">
        <w:rPr>
          <w:rFonts w:ascii="Calibri" w:hAnsi="Calibri" w:cstheme="minorHAnsi"/>
        </w:rPr>
        <w:t xml:space="preserve">, което </w:t>
      </w:r>
      <w:r w:rsidR="008F1EF5" w:rsidRPr="0014623E">
        <w:rPr>
          <w:rFonts w:ascii="Calibri" w:hAnsi="Calibri" w:cstheme="minorHAnsi"/>
        </w:rPr>
        <w:t>представлява</w:t>
      </w:r>
      <w:r w:rsidR="00C2306E" w:rsidRPr="0014623E">
        <w:rPr>
          <w:rFonts w:ascii="Calibri" w:hAnsi="Calibri" w:cstheme="minorHAnsi"/>
        </w:rPr>
        <w:t xml:space="preserve"> </w:t>
      </w:r>
      <w:r w:rsidR="0014623E" w:rsidRPr="0014623E">
        <w:rPr>
          <w:rFonts w:ascii="Calibri" w:hAnsi="Calibri" w:cstheme="minorHAnsi"/>
        </w:rPr>
        <w:t xml:space="preserve">ръст </w:t>
      </w:r>
      <w:r w:rsidR="00AA1499" w:rsidRPr="0014623E">
        <w:rPr>
          <w:rFonts w:ascii="Calibri" w:hAnsi="Calibri" w:cstheme="minorHAnsi"/>
        </w:rPr>
        <w:t xml:space="preserve"> </w:t>
      </w:r>
      <w:r w:rsidR="00311917" w:rsidRPr="0014623E">
        <w:rPr>
          <w:rFonts w:ascii="Calibri" w:hAnsi="Calibri" w:cstheme="minorHAnsi"/>
        </w:rPr>
        <w:t>от</w:t>
      </w:r>
      <w:r w:rsidR="00C2306E" w:rsidRPr="0014623E">
        <w:rPr>
          <w:rFonts w:ascii="Calibri" w:hAnsi="Calibri" w:cstheme="minorHAnsi"/>
        </w:rPr>
        <w:t xml:space="preserve"> </w:t>
      </w:r>
      <w:r w:rsidR="0014623E" w:rsidRPr="0014623E">
        <w:rPr>
          <w:rFonts w:ascii="Calibri" w:hAnsi="Calibri" w:cstheme="minorHAnsi"/>
        </w:rPr>
        <w:t>5</w:t>
      </w:r>
      <w:r w:rsidR="00B055AA" w:rsidRPr="0014623E">
        <w:rPr>
          <w:rFonts w:ascii="Calibri" w:hAnsi="Calibri" w:cstheme="minorHAnsi"/>
        </w:rPr>
        <w:t>7</w:t>
      </w:r>
      <w:r w:rsidR="00C2306E" w:rsidRPr="0014623E">
        <w:rPr>
          <w:rFonts w:ascii="Calibri" w:hAnsi="Calibri" w:cstheme="minorHAnsi"/>
        </w:rPr>
        <w:t>%</w:t>
      </w:r>
      <w:r w:rsidR="0013155B" w:rsidRPr="0014623E">
        <w:rPr>
          <w:rFonts w:ascii="Calibri" w:hAnsi="Calibri" w:cstheme="minorHAnsi"/>
        </w:rPr>
        <w:t xml:space="preserve"> или над </w:t>
      </w:r>
      <w:r w:rsidR="0014623E" w:rsidRPr="0014623E">
        <w:rPr>
          <w:rFonts w:ascii="Calibri" w:hAnsi="Calibri" w:cstheme="minorHAnsi"/>
        </w:rPr>
        <w:t>13</w:t>
      </w:r>
      <w:r w:rsidR="0013155B" w:rsidRPr="0014623E">
        <w:rPr>
          <w:rFonts w:ascii="Calibri" w:hAnsi="Calibri" w:cstheme="minorHAnsi"/>
        </w:rPr>
        <w:t xml:space="preserve"> </w:t>
      </w:r>
      <w:r w:rsidR="00304F54" w:rsidRPr="0014623E">
        <w:rPr>
          <w:rFonts w:ascii="Calibri" w:hAnsi="Calibri" w:cstheme="minorHAnsi"/>
        </w:rPr>
        <w:t>хиляди сделки</w:t>
      </w:r>
      <w:r w:rsidRPr="0014623E">
        <w:rPr>
          <w:rFonts w:ascii="Calibri" w:hAnsi="Calibri" w:cstheme="minorHAnsi"/>
        </w:rPr>
        <w:t xml:space="preserve">. </w:t>
      </w:r>
      <w:r w:rsidR="00AA1499" w:rsidRPr="0014623E">
        <w:rPr>
          <w:rFonts w:ascii="Calibri" w:hAnsi="Calibri" w:cstheme="minorHAnsi"/>
        </w:rPr>
        <w:t>Това</w:t>
      </w:r>
      <w:r w:rsidRPr="0014623E">
        <w:rPr>
          <w:rFonts w:ascii="Calibri" w:hAnsi="Calibri" w:cstheme="minorHAnsi"/>
        </w:rPr>
        <w:t xml:space="preserve"> се дължи</w:t>
      </w:r>
      <w:r w:rsidR="008F1EF5" w:rsidRPr="0014623E">
        <w:rPr>
          <w:rFonts w:ascii="Calibri" w:hAnsi="Calibri" w:cstheme="minorHAnsi"/>
        </w:rPr>
        <w:t xml:space="preserve"> на</w:t>
      </w:r>
      <w:r w:rsidR="009105C0" w:rsidRPr="0014623E">
        <w:rPr>
          <w:rFonts w:ascii="Calibri" w:hAnsi="Calibri" w:cstheme="minorHAnsi"/>
        </w:rPr>
        <w:t xml:space="preserve"> </w:t>
      </w:r>
      <w:r w:rsidR="008F1EF5" w:rsidRPr="0014623E">
        <w:rPr>
          <w:rFonts w:ascii="Calibri" w:hAnsi="Calibri" w:cstheme="minorHAnsi"/>
        </w:rPr>
        <w:t>по-</w:t>
      </w:r>
      <w:r w:rsidR="0014623E" w:rsidRPr="0014623E">
        <w:rPr>
          <w:rFonts w:ascii="Calibri" w:hAnsi="Calibri" w:cstheme="minorHAnsi"/>
        </w:rPr>
        <w:t>висок</w:t>
      </w:r>
      <w:r w:rsidR="00AA1499" w:rsidRPr="0014623E">
        <w:rPr>
          <w:rFonts w:ascii="Calibri" w:hAnsi="Calibri" w:cstheme="minorHAnsi"/>
        </w:rPr>
        <w:t xml:space="preserve"> </w:t>
      </w:r>
      <w:r w:rsidR="008F1EF5" w:rsidRPr="0014623E">
        <w:rPr>
          <w:rFonts w:ascii="Calibri" w:hAnsi="Calibri" w:cstheme="minorHAnsi"/>
        </w:rPr>
        <w:t xml:space="preserve">брой сделки </w:t>
      </w:r>
      <w:r w:rsidR="00E56451" w:rsidRPr="0014623E">
        <w:rPr>
          <w:rFonts w:ascii="Calibri" w:hAnsi="Calibri" w:cstheme="minorHAnsi"/>
        </w:rPr>
        <w:t xml:space="preserve">с </w:t>
      </w:r>
      <w:r w:rsidR="0014623E" w:rsidRPr="0014623E">
        <w:rPr>
          <w:rFonts w:ascii="Calibri" w:hAnsi="Calibri" w:cstheme="minorHAnsi"/>
        </w:rPr>
        <w:t xml:space="preserve">почти </w:t>
      </w:r>
      <w:r w:rsidR="00E236BD" w:rsidRPr="0014623E">
        <w:rPr>
          <w:rFonts w:ascii="Calibri" w:hAnsi="Calibri" w:cstheme="minorHAnsi"/>
        </w:rPr>
        <w:t>всички</w:t>
      </w:r>
      <w:r w:rsidR="00F963F0" w:rsidRPr="0014623E">
        <w:rPr>
          <w:rFonts w:ascii="Calibri" w:hAnsi="Calibri" w:cstheme="minorHAnsi"/>
        </w:rPr>
        <w:t xml:space="preserve"> </w:t>
      </w:r>
      <w:r w:rsidR="00E236BD" w:rsidRPr="0014623E">
        <w:rPr>
          <w:rFonts w:ascii="Calibri" w:hAnsi="Calibri" w:cstheme="minorHAnsi"/>
        </w:rPr>
        <w:t xml:space="preserve">основни </w:t>
      </w:r>
      <w:r w:rsidR="00F963F0" w:rsidRPr="0014623E">
        <w:rPr>
          <w:rFonts w:ascii="Calibri" w:hAnsi="Calibri" w:cstheme="minorHAnsi"/>
        </w:rPr>
        <w:t>групи финансови инструменти</w:t>
      </w:r>
      <w:r w:rsidR="00090367" w:rsidRPr="0014623E">
        <w:rPr>
          <w:rFonts w:ascii="Calibri" w:hAnsi="Calibri" w:cstheme="minorHAnsi"/>
        </w:rPr>
        <w:t>.</w:t>
      </w:r>
      <w:r w:rsidR="00B055AA" w:rsidRPr="0014623E">
        <w:rPr>
          <w:rFonts w:ascii="Calibri" w:hAnsi="Calibri" w:cstheme="minorHAnsi"/>
        </w:rPr>
        <w:t xml:space="preserve"> </w:t>
      </w:r>
      <w:r w:rsidR="0013155B" w:rsidRPr="0014623E">
        <w:rPr>
          <w:rFonts w:ascii="Calibri" w:hAnsi="Calibri" w:cstheme="minorHAnsi"/>
        </w:rPr>
        <w:t xml:space="preserve">В абсолютна стойност най-голям бе </w:t>
      </w:r>
      <w:r w:rsidR="0014623E" w:rsidRPr="0014623E">
        <w:rPr>
          <w:rFonts w:ascii="Calibri" w:hAnsi="Calibri" w:cstheme="minorHAnsi"/>
        </w:rPr>
        <w:t>ръстът</w:t>
      </w:r>
      <w:r w:rsidR="0013155B" w:rsidRPr="0014623E">
        <w:rPr>
          <w:rFonts w:ascii="Calibri" w:hAnsi="Calibri" w:cstheme="minorHAnsi"/>
        </w:rPr>
        <w:t xml:space="preserve"> в броя сделки с </w:t>
      </w:r>
      <w:r w:rsidR="0014623E" w:rsidRPr="0014623E">
        <w:rPr>
          <w:rFonts w:ascii="Calibri" w:hAnsi="Calibri" w:cstheme="minorHAnsi"/>
        </w:rPr>
        <w:t>а</w:t>
      </w:r>
      <w:r w:rsidR="0013155B" w:rsidRPr="0014623E">
        <w:rPr>
          <w:rFonts w:ascii="Calibri" w:hAnsi="Calibri" w:cstheme="minorHAnsi"/>
        </w:rPr>
        <w:t>кции (</w:t>
      </w:r>
      <w:r w:rsidR="0014623E" w:rsidRPr="0014623E">
        <w:rPr>
          <w:rFonts w:ascii="Calibri" w:hAnsi="Calibri" w:cstheme="minorHAnsi"/>
        </w:rPr>
        <w:t>11</w:t>
      </w:r>
      <w:r w:rsidR="0013155B" w:rsidRPr="0014623E">
        <w:rPr>
          <w:rFonts w:ascii="Calibri" w:hAnsi="Calibri" w:cstheme="minorHAnsi"/>
        </w:rPr>
        <w:t> </w:t>
      </w:r>
      <w:r w:rsidR="0014623E" w:rsidRPr="0014623E">
        <w:rPr>
          <w:rFonts w:ascii="Calibri" w:hAnsi="Calibri" w:cstheme="minorHAnsi"/>
        </w:rPr>
        <w:t>4</w:t>
      </w:r>
      <w:r w:rsidR="0013155B" w:rsidRPr="0014623E">
        <w:rPr>
          <w:rFonts w:ascii="Calibri" w:hAnsi="Calibri" w:cstheme="minorHAnsi"/>
        </w:rPr>
        <w:t xml:space="preserve">72 сделки), следван от броя сделки с </w:t>
      </w:r>
      <w:r w:rsidR="0014623E" w:rsidRPr="0014623E">
        <w:rPr>
          <w:rFonts w:ascii="Calibri" w:hAnsi="Calibri" w:cstheme="minorHAnsi"/>
        </w:rPr>
        <w:t>акции на АДСИЦ</w:t>
      </w:r>
      <w:r w:rsidR="0013155B" w:rsidRPr="0014623E">
        <w:rPr>
          <w:rFonts w:ascii="Calibri" w:hAnsi="Calibri" w:cstheme="minorHAnsi"/>
        </w:rPr>
        <w:t>, на</w:t>
      </w:r>
      <w:r w:rsidR="0014623E" w:rsidRPr="0014623E">
        <w:rPr>
          <w:rFonts w:ascii="Calibri" w:hAnsi="Calibri" w:cstheme="minorHAnsi"/>
        </w:rPr>
        <w:t>раснал</w:t>
      </w:r>
      <w:r w:rsidR="0013155B" w:rsidRPr="0014623E">
        <w:rPr>
          <w:rFonts w:ascii="Calibri" w:hAnsi="Calibri" w:cstheme="minorHAnsi"/>
        </w:rPr>
        <w:t xml:space="preserve"> с 1 </w:t>
      </w:r>
      <w:r w:rsidR="0014623E" w:rsidRPr="0014623E">
        <w:rPr>
          <w:rFonts w:ascii="Calibri" w:hAnsi="Calibri" w:cstheme="minorHAnsi"/>
        </w:rPr>
        <w:t>946</w:t>
      </w:r>
      <w:r w:rsidR="0013155B" w:rsidRPr="0014623E">
        <w:rPr>
          <w:rFonts w:ascii="Calibri" w:hAnsi="Calibri" w:cstheme="minorHAnsi"/>
        </w:rPr>
        <w:t xml:space="preserve"> сделки </w:t>
      </w:r>
      <w:r w:rsidR="0014623E" w:rsidRPr="0014623E">
        <w:rPr>
          <w:rFonts w:ascii="Calibri" w:hAnsi="Calibri" w:cstheme="minorHAnsi"/>
        </w:rPr>
        <w:t xml:space="preserve">и ръст от 265 сделки с борсово търгувани продукти. </w:t>
      </w:r>
      <w:r w:rsidR="00961F9B" w:rsidRPr="0014623E">
        <w:rPr>
          <w:rFonts w:ascii="Calibri" w:hAnsi="Calibri" w:cstheme="minorHAnsi"/>
        </w:rPr>
        <w:t>Най</w:t>
      </w:r>
      <w:r w:rsidR="00090367" w:rsidRPr="0014623E">
        <w:rPr>
          <w:rFonts w:ascii="Calibri" w:hAnsi="Calibri" w:cstheme="minorHAnsi"/>
        </w:rPr>
        <w:t>-нисък</w:t>
      </w:r>
      <w:r w:rsidRPr="0014623E">
        <w:rPr>
          <w:rFonts w:ascii="Calibri" w:hAnsi="Calibri" w:cstheme="minorHAnsi"/>
        </w:rPr>
        <w:t xml:space="preserve"> </w:t>
      </w:r>
      <w:r w:rsidR="006613CF" w:rsidRPr="0014623E">
        <w:rPr>
          <w:rFonts w:ascii="Calibri" w:hAnsi="Calibri" w:cstheme="minorHAnsi"/>
        </w:rPr>
        <w:t>б</w:t>
      </w:r>
      <w:r w:rsidRPr="0014623E">
        <w:rPr>
          <w:rFonts w:ascii="Calibri" w:hAnsi="Calibri" w:cstheme="minorHAnsi"/>
        </w:rPr>
        <w:t xml:space="preserve">е броят сделки през </w:t>
      </w:r>
      <w:r w:rsidR="0013155B" w:rsidRPr="0014623E">
        <w:rPr>
          <w:rFonts w:ascii="Calibri" w:hAnsi="Calibri" w:cstheme="minorHAnsi"/>
        </w:rPr>
        <w:t>май</w:t>
      </w:r>
      <w:r w:rsidR="008F1EF5" w:rsidRPr="0014623E">
        <w:rPr>
          <w:rFonts w:ascii="Calibri" w:hAnsi="Calibri" w:cstheme="minorHAnsi"/>
        </w:rPr>
        <w:t>:</w:t>
      </w:r>
      <w:r w:rsidRPr="0014623E">
        <w:rPr>
          <w:rFonts w:ascii="Calibri" w:hAnsi="Calibri" w:cstheme="minorHAnsi"/>
        </w:rPr>
        <w:t xml:space="preserve"> </w:t>
      </w:r>
      <w:r w:rsidR="0014623E" w:rsidRPr="0014623E">
        <w:rPr>
          <w:rFonts w:ascii="Calibri" w:hAnsi="Calibri" w:cstheme="minorHAnsi"/>
        </w:rPr>
        <w:t>3</w:t>
      </w:r>
      <w:r w:rsidR="007F2E58" w:rsidRPr="0014623E">
        <w:rPr>
          <w:rFonts w:ascii="Calibri" w:hAnsi="Calibri" w:cstheme="minorHAnsi"/>
        </w:rPr>
        <w:t> </w:t>
      </w:r>
      <w:r w:rsidR="0014623E" w:rsidRPr="0014623E">
        <w:rPr>
          <w:rFonts w:ascii="Calibri" w:hAnsi="Calibri" w:cstheme="minorHAnsi"/>
        </w:rPr>
        <w:t>161</w:t>
      </w:r>
      <w:r w:rsidR="00610CFD" w:rsidRPr="0014623E">
        <w:rPr>
          <w:rFonts w:ascii="Calibri" w:hAnsi="Calibri" w:cstheme="minorHAnsi"/>
        </w:rPr>
        <w:t>, а най-</w:t>
      </w:r>
      <w:r w:rsidR="0013155B" w:rsidRPr="0014623E">
        <w:rPr>
          <w:rFonts w:ascii="Calibri" w:hAnsi="Calibri" w:cstheme="minorHAnsi"/>
        </w:rPr>
        <w:t xml:space="preserve">висок </w:t>
      </w:r>
      <w:r w:rsidR="00311917" w:rsidRPr="0014623E">
        <w:rPr>
          <w:rFonts w:ascii="Calibri" w:hAnsi="Calibri" w:cstheme="minorHAnsi"/>
        </w:rPr>
        <w:t xml:space="preserve">той беше </w:t>
      </w:r>
      <w:r w:rsidRPr="0014623E">
        <w:rPr>
          <w:rFonts w:ascii="Calibri" w:hAnsi="Calibri" w:cstheme="minorHAnsi"/>
        </w:rPr>
        <w:t xml:space="preserve">през </w:t>
      </w:r>
      <w:r w:rsidR="0014623E" w:rsidRPr="0014623E">
        <w:rPr>
          <w:rFonts w:ascii="Calibri" w:hAnsi="Calibri" w:cstheme="minorHAnsi"/>
        </w:rPr>
        <w:t>март</w:t>
      </w:r>
      <w:r w:rsidR="008F1EF5" w:rsidRPr="0014623E">
        <w:rPr>
          <w:rFonts w:ascii="Calibri" w:hAnsi="Calibri" w:cstheme="minorHAnsi"/>
        </w:rPr>
        <w:t>:</w:t>
      </w:r>
      <w:r w:rsidRPr="0014623E">
        <w:rPr>
          <w:rFonts w:ascii="Calibri" w:hAnsi="Calibri" w:cstheme="minorHAnsi"/>
        </w:rPr>
        <w:t xml:space="preserve"> </w:t>
      </w:r>
      <w:r w:rsidR="0014623E" w:rsidRPr="0014623E">
        <w:rPr>
          <w:rFonts w:ascii="Calibri" w:hAnsi="Calibri" w:cstheme="minorHAnsi"/>
        </w:rPr>
        <w:t>12</w:t>
      </w:r>
      <w:r w:rsidR="007F2E58" w:rsidRPr="0014623E">
        <w:rPr>
          <w:rFonts w:ascii="Calibri" w:hAnsi="Calibri" w:cstheme="minorHAnsi"/>
        </w:rPr>
        <w:t> </w:t>
      </w:r>
      <w:r w:rsidR="0014623E" w:rsidRPr="0014623E">
        <w:rPr>
          <w:rFonts w:ascii="Calibri" w:hAnsi="Calibri" w:cstheme="minorHAnsi"/>
        </w:rPr>
        <w:t>238</w:t>
      </w:r>
      <w:r w:rsidR="007F2E58" w:rsidRPr="0014623E">
        <w:rPr>
          <w:rFonts w:ascii="Calibri" w:hAnsi="Calibri" w:cstheme="minorHAnsi"/>
        </w:rPr>
        <w:t xml:space="preserve"> </w:t>
      </w:r>
      <w:r w:rsidR="00311917" w:rsidRPr="0014623E">
        <w:rPr>
          <w:rFonts w:ascii="Calibri" w:hAnsi="Calibri" w:cstheme="minorHAnsi"/>
        </w:rPr>
        <w:t>сделки</w:t>
      </w:r>
      <w:r w:rsidRPr="0014623E">
        <w:rPr>
          <w:rFonts w:ascii="Calibri" w:hAnsi="Calibri" w:cstheme="minorHAnsi"/>
        </w:rPr>
        <w:t>.</w:t>
      </w:r>
      <w:r w:rsidR="009A3F7B" w:rsidRPr="004F6802">
        <w:rPr>
          <w:rFonts w:ascii="Calibri" w:hAnsi="Calibri" w:cstheme="minorHAnsi"/>
          <w:szCs w:val="22"/>
          <w:highlight w:val="yellow"/>
        </w:rPr>
        <w:br w:type="page"/>
      </w:r>
    </w:p>
    <w:p w:rsidR="009A3F7B" w:rsidRPr="00762DC0" w:rsidRDefault="009A3F7B" w:rsidP="001A50AB">
      <w:pPr>
        <w:rPr>
          <w:rFonts w:ascii="Calibri" w:hAnsi="Calibri" w:cstheme="minorHAnsi"/>
          <w:i/>
          <w:sz w:val="20"/>
          <w:szCs w:val="20"/>
        </w:rPr>
      </w:pPr>
      <w:bookmarkStart w:id="9" w:name="_Toc283112101"/>
      <w:bookmarkStart w:id="10" w:name="_Toc142469780"/>
      <w:bookmarkStart w:id="11" w:name="_Toc142469778"/>
      <w:r w:rsidRPr="00762DC0">
        <w:rPr>
          <w:rFonts w:ascii="Calibri" w:hAnsi="Calibri" w:cstheme="minorHAnsi"/>
          <w:sz w:val="20"/>
          <w:szCs w:val="20"/>
        </w:rPr>
        <w:lastRenderedPageBreak/>
        <w:t xml:space="preserve">Таблица 1. Структура на търговията по пазари за отчетното </w:t>
      </w:r>
      <w:r w:rsidR="00F963F0" w:rsidRPr="00762DC0">
        <w:rPr>
          <w:rFonts w:ascii="Calibri" w:hAnsi="Calibri" w:cstheme="minorHAnsi"/>
          <w:sz w:val="20"/>
          <w:szCs w:val="20"/>
        </w:rPr>
        <w:t>шестмесечие</w:t>
      </w:r>
      <w:r w:rsidRPr="00762DC0">
        <w:rPr>
          <w:rFonts w:ascii="Calibri" w:hAnsi="Calibri" w:cstheme="minorHAnsi"/>
          <w:sz w:val="20"/>
          <w:szCs w:val="20"/>
        </w:rPr>
        <w:t xml:space="preserve"> (оборот в лв.)</w:t>
      </w:r>
    </w:p>
    <w:tbl>
      <w:tblPr>
        <w:tblW w:w="7781" w:type="dxa"/>
        <w:jc w:val="center"/>
        <w:tblCellMar>
          <w:left w:w="70" w:type="dxa"/>
          <w:right w:w="70" w:type="dxa"/>
        </w:tblCellMar>
        <w:tblLook w:val="04A0"/>
      </w:tblPr>
      <w:tblGrid>
        <w:gridCol w:w="421"/>
        <w:gridCol w:w="5720"/>
        <w:gridCol w:w="1640"/>
      </w:tblGrid>
      <w:tr w:rsidR="00E56451" w:rsidRPr="00762DC0" w:rsidTr="00E56451">
        <w:trPr>
          <w:trHeight w:val="170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tcMar>
              <w:left w:w="57" w:type="dxa"/>
              <w:right w:w="57" w:type="dxa"/>
            </w:tcMar>
            <w:vAlign w:val="center"/>
            <w:hideMark/>
          </w:tcPr>
          <w:p w:rsidR="00E56451" w:rsidRPr="00762DC0" w:rsidRDefault="00E56451" w:rsidP="0013155B">
            <w:pPr>
              <w:widowControl/>
              <w:spacing w:line="240" w:lineRule="auto"/>
              <w:jc w:val="center"/>
              <w:rPr>
                <w:rFonts w:ascii="Calibri" w:hAnsi="Calibri" w:cstheme="minorHAnsi"/>
                <w:color w:val="FFFFFF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FFFFFF"/>
                <w:sz w:val="20"/>
                <w:szCs w:val="20"/>
              </w:rPr>
              <w:t>№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tcMar>
              <w:left w:w="57" w:type="dxa"/>
              <w:right w:w="57" w:type="dxa"/>
            </w:tcMar>
            <w:vAlign w:val="center"/>
            <w:hideMark/>
          </w:tcPr>
          <w:p w:rsidR="00E56451" w:rsidRPr="00762DC0" w:rsidRDefault="00E56451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FFFFFF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FFFFFF"/>
                <w:sz w:val="20"/>
                <w:szCs w:val="20"/>
              </w:rPr>
              <w:t>Пазарен сегмент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tcMar>
              <w:left w:w="57" w:type="dxa"/>
              <w:right w:w="57" w:type="dxa"/>
            </w:tcMar>
            <w:vAlign w:val="center"/>
            <w:hideMark/>
          </w:tcPr>
          <w:p w:rsidR="00E56451" w:rsidRPr="00762DC0" w:rsidRDefault="00E56451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FFFFFF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FFFFFF"/>
                <w:sz w:val="20"/>
                <w:szCs w:val="20"/>
              </w:rPr>
              <w:t>Оборот (лева)</w:t>
            </w:r>
          </w:p>
        </w:tc>
      </w:tr>
      <w:tr w:rsidR="0013155B" w:rsidRPr="00762DC0" w:rsidTr="00E56451">
        <w:trPr>
          <w:trHeight w:val="17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center"/>
              <w:rPr>
                <w:rFonts w:ascii="Calibri" w:hAnsi="Calibri" w:cstheme="minorHAnsi"/>
                <w:b/>
                <w:bCs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b/>
                <w:bCs/>
                <w:i/>
                <w:iCs/>
                <w:color w:val="000000"/>
                <w:sz w:val="20"/>
                <w:szCs w:val="20"/>
              </w:rPr>
              <w:t>Основен пазар BSE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762DC0" w:rsidP="0013155B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n-US"/>
              </w:rPr>
              <w:t>139 024 545</w:t>
            </w:r>
          </w:p>
        </w:tc>
      </w:tr>
      <w:tr w:rsidR="0013155B" w:rsidRPr="00762DC0" w:rsidTr="00E56451">
        <w:trPr>
          <w:trHeight w:val="17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a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Сегмент акции Premium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762DC0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28 219 374</w:t>
            </w:r>
          </w:p>
        </w:tc>
      </w:tr>
      <w:tr w:rsidR="0013155B" w:rsidRPr="00762DC0" w:rsidTr="00E56451">
        <w:trPr>
          <w:trHeight w:val="17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b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Сегмент акции Standard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762DC0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63 935 227</w:t>
            </w:r>
          </w:p>
        </w:tc>
      </w:tr>
      <w:tr w:rsidR="0013155B" w:rsidRPr="00762DC0" w:rsidTr="00E56451">
        <w:trPr>
          <w:trHeight w:val="17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c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Сегмент за борсово търгувани продукти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762DC0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1 748 131</w:t>
            </w:r>
          </w:p>
        </w:tc>
      </w:tr>
      <w:tr w:rsidR="0013155B" w:rsidRPr="00762DC0" w:rsidTr="00E56451">
        <w:trPr>
          <w:trHeight w:val="17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d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Сегмент за дружества със специална инвестиционна цел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762DC0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29 523 775</w:t>
            </w:r>
          </w:p>
        </w:tc>
      </w:tr>
      <w:tr w:rsidR="0013155B" w:rsidRPr="00762DC0" w:rsidTr="00E56451">
        <w:trPr>
          <w:trHeight w:val="17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e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Сегмент за държавни ценни книжа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762DC0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1 001 732</w:t>
            </w:r>
          </w:p>
        </w:tc>
      </w:tr>
      <w:tr w:rsidR="0013155B" w:rsidRPr="00762DC0" w:rsidTr="00E56451">
        <w:trPr>
          <w:trHeight w:val="17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f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Сегмент за компенсаторни инструменти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762DC0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2 944 288</w:t>
            </w:r>
          </w:p>
        </w:tc>
      </w:tr>
      <w:tr w:rsidR="0013155B" w:rsidRPr="00762DC0" w:rsidTr="00E56451">
        <w:trPr>
          <w:trHeight w:val="17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g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Сегмент за облигации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762DC0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11 491 762</w:t>
            </w:r>
          </w:p>
        </w:tc>
      </w:tr>
      <w:tr w:rsidR="0013155B" w:rsidRPr="00762DC0" w:rsidTr="00E56451">
        <w:trPr>
          <w:trHeight w:val="17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h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Сегмент за права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762DC0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160 256</w:t>
            </w:r>
          </w:p>
        </w:tc>
      </w:tr>
      <w:tr w:rsidR="0013155B" w:rsidRPr="00762DC0" w:rsidTr="00E56451">
        <w:trPr>
          <w:trHeight w:val="170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i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Сегмент за първично публично предлагане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762DC0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13155B" w:rsidRPr="00762DC0" w:rsidTr="00E56451">
        <w:trPr>
          <w:trHeight w:val="170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center"/>
              <w:rPr>
                <w:rFonts w:ascii="Calibri" w:hAnsi="Calibri" w:cstheme="minorHAnsi"/>
                <w:b/>
                <w:bCs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b/>
                <w:bCs/>
                <w:i/>
                <w:iCs/>
                <w:color w:val="000000"/>
                <w:sz w:val="20"/>
                <w:szCs w:val="20"/>
              </w:rPr>
              <w:t>Алтернативен пазар BaSE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762DC0" w:rsidP="0013155B">
            <w:pPr>
              <w:spacing w:line="240" w:lineRule="auto"/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n-US"/>
              </w:rPr>
              <w:t>42 684 760</w:t>
            </w:r>
          </w:p>
        </w:tc>
      </w:tr>
      <w:tr w:rsidR="0013155B" w:rsidRPr="00762DC0" w:rsidTr="00E56451">
        <w:trPr>
          <w:trHeight w:val="17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a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Сегмент акции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762DC0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35 429 629</w:t>
            </w:r>
          </w:p>
        </w:tc>
      </w:tr>
      <w:tr w:rsidR="0013155B" w:rsidRPr="00DF24D6" w:rsidTr="00E56451">
        <w:trPr>
          <w:trHeight w:val="17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b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Сегмент за дружества със специална инвестиционна цел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762DC0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7 255 131</w:t>
            </w:r>
          </w:p>
        </w:tc>
      </w:tr>
    </w:tbl>
    <w:p w:rsidR="002A6963" w:rsidRPr="00762DC0" w:rsidRDefault="009A3F7B" w:rsidP="00E56451">
      <w:pPr>
        <w:spacing w:before="240"/>
        <w:rPr>
          <w:rFonts w:ascii="Calibri" w:hAnsi="Calibri" w:cstheme="minorHAnsi"/>
          <w:i/>
          <w:sz w:val="20"/>
          <w:szCs w:val="20"/>
        </w:rPr>
      </w:pPr>
      <w:r w:rsidRPr="00762DC0">
        <w:rPr>
          <w:rFonts w:ascii="Calibri" w:hAnsi="Calibri" w:cstheme="minorHAnsi"/>
          <w:sz w:val="20"/>
          <w:szCs w:val="20"/>
        </w:rPr>
        <w:t xml:space="preserve">Таблица 2. Структура на търговията по пазари за отчетното </w:t>
      </w:r>
      <w:r w:rsidR="00F963F0" w:rsidRPr="00762DC0">
        <w:rPr>
          <w:rFonts w:ascii="Calibri" w:hAnsi="Calibri" w:cstheme="minorHAnsi"/>
          <w:sz w:val="20"/>
          <w:szCs w:val="20"/>
        </w:rPr>
        <w:t>шестмесечие</w:t>
      </w:r>
      <w:r w:rsidRPr="00762DC0">
        <w:rPr>
          <w:rFonts w:ascii="Calibri" w:hAnsi="Calibri" w:cstheme="minorHAnsi"/>
          <w:sz w:val="20"/>
          <w:szCs w:val="20"/>
        </w:rPr>
        <w:t xml:space="preserve"> (брой сделки)</w:t>
      </w:r>
    </w:p>
    <w:tbl>
      <w:tblPr>
        <w:tblW w:w="7841" w:type="dxa"/>
        <w:jc w:val="center"/>
        <w:tblCellMar>
          <w:left w:w="70" w:type="dxa"/>
          <w:right w:w="70" w:type="dxa"/>
        </w:tblCellMar>
        <w:tblLook w:val="04A0"/>
      </w:tblPr>
      <w:tblGrid>
        <w:gridCol w:w="421"/>
        <w:gridCol w:w="5720"/>
        <w:gridCol w:w="1700"/>
      </w:tblGrid>
      <w:tr w:rsidR="00E56451" w:rsidRPr="00762DC0" w:rsidTr="00E56451">
        <w:trPr>
          <w:trHeight w:val="170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tcMar>
              <w:left w:w="57" w:type="dxa"/>
              <w:right w:w="57" w:type="dxa"/>
            </w:tcMar>
            <w:vAlign w:val="center"/>
            <w:hideMark/>
          </w:tcPr>
          <w:p w:rsidR="00E56451" w:rsidRPr="00762DC0" w:rsidRDefault="00E56451" w:rsidP="006E6027">
            <w:pPr>
              <w:widowControl/>
              <w:spacing w:line="240" w:lineRule="auto"/>
              <w:jc w:val="center"/>
              <w:rPr>
                <w:rFonts w:ascii="Calibri" w:hAnsi="Calibri" w:cstheme="minorHAnsi"/>
                <w:color w:val="FFFFFF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FFFFFF"/>
                <w:sz w:val="20"/>
                <w:szCs w:val="20"/>
              </w:rPr>
              <w:t>№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tcMar>
              <w:left w:w="57" w:type="dxa"/>
              <w:right w:w="57" w:type="dxa"/>
            </w:tcMar>
            <w:vAlign w:val="center"/>
            <w:hideMark/>
          </w:tcPr>
          <w:p w:rsidR="00E56451" w:rsidRPr="00762DC0" w:rsidRDefault="00E56451" w:rsidP="006E6027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FFFFFF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FFFFFF"/>
                <w:sz w:val="20"/>
                <w:szCs w:val="20"/>
              </w:rPr>
              <w:t>Пазарен сегмент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tcMar>
              <w:left w:w="57" w:type="dxa"/>
              <w:right w:w="57" w:type="dxa"/>
            </w:tcMar>
            <w:vAlign w:val="center"/>
            <w:hideMark/>
          </w:tcPr>
          <w:p w:rsidR="00E56451" w:rsidRPr="00762DC0" w:rsidRDefault="00E56451" w:rsidP="006E6027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FFFFFF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FFFFFF"/>
                <w:sz w:val="20"/>
                <w:szCs w:val="20"/>
              </w:rPr>
              <w:t xml:space="preserve">Брой сделки </w:t>
            </w:r>
          </w:p>
        </w:tc>
      </w:tr>
      <w:tr w:rsidR="0013155B" w:rsidRPr="00762DC0" w:rsidTr="00E56451">
        <w:trPr>
          <w:trHeight w:val="17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center"/>
              <w:rPr>
                <w:rFonts w:ascii="Calibri" w:hAnsi="Calibri" w:cstheme="minorHAnsi"/>
                <w:b/>
                <w:bCs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b/>
                <w:bCs/>
                <w:i/>
                <w:iCs/>
                <w:color w:val="000000"/>
                <w:sz w:val="20"/>
                <w:szCs w:val="20"/>
              </w:rPr>
              <w:t>Основен пазар BSE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762DC0" w:rsidP="0013155B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n-US"/>
              </w:rPr>
              <w:t>35 676</w:t>
            </w:r>
          </w:p>
        </w:tc>
      </w:tr>
      <w:tr w:rsidR="0013155B" w:rsidRPr="00762DC0" w:rsidTr="00E56451">
        <w:trPr>
          <w:trHeight w:val="17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a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Сегмент акции Premium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762DC0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14 676</w:t>
            </w:r>
          </w:p>
        </w:tc>
      </w:tr>
      <w:tr w:rsidR="0013155B" w:rsidRPr="00762DC0" w:rsidTr="00E56451">
        <w:trPr>
          <w:trHeight w:val="17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b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Сегмент акции Standard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762DC0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15 302</w:t>
            </w:r>
          </w:p>
        </w:tc>
      </w:tr>
      <w:tr w:rsidR="0013155B" w:rsidRPr="00762DC0" w:rsidTr="00E56451">
        <w:trPr>
          <w:trHeight w:val="17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c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Сегмент за борсово търгувани продукти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762DC0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494</w:t>
            </w:r>
          </w:p>
        </w:tc>
      </w:tr>
      <w:tr w:rsidR="0013155B" w:rsidRPr="00762DC0" w:rsidTr="00E56451">
        <w:trPr>
          <w:trHeight w:val="17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d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Сегмент за дружества със специална инвестиционна цел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762DC0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4 511</w:t>
            </w:r>
          </w:p>
        </w:tc>
      </w:tr>
      <w:tr w:rsidR="0013155B" w:rsidRPr="00762DC0" w:rsidTr="00E56451">
        <w:trPr>
          <w:trHeight w:val="17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e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Сегмент за държавни ценни книжа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762DC0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1</w:t>
            </w:r>
          </w:p>
        </w:tc>
      </w:tr>
      <w:tr w:rsidR="0013155B" w:rsidRPr="00762DC0" w:rsidTr="00E56451">
        <w:trPr>
          <w:trHeight w:val="17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f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Сегмент за компенсаторни инструменти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762DC0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353</w:t>
            </w:r>
          </w:p>
        </w:tc>
      </w:tr>
      <w:tr w:rsidR="0013155B" w:rsidRPr="00762DC0" w:rsidTr="00E56451">
        <w:trPr>
          <w:trHeight w:val="17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g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Сегмент за облигации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762DC0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174</w:t>
            </w:r>
          </w:p>
        </w:tc>
      </w:tr>
      <w:tr w:rsidR="0013155B" w:rsidRPr="00762DC0" w:rsidTr="00E56451">
        <w:trPr>
          <w:trHeight w:val="17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h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Сегмент за права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762DC0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165</w:t>
            </w:r>
          </w:p>
        </w:tc>
      </w:tr>
      <w:tr w:rsidR="0013155B" w:rsidRPr="00762DC0" w:rsidTr="00E56451">
        <w:trPr>
          <w:trHeight w:val="170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i</w:t>
            </w:r>
          </w:p>
        </w:tc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Сегмент за първично публично предлагане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762DC0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13155B" w:rsidRPr="00762DC0" w:rsidTr="00E56451">
        <w:trPr>
          <w:trHeight w:val="170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center"/>
              <w:rPr>
                <w:rFonts w:ascii="Calibri" w:hAnsi="Calibri" w:cstheme="minorHAnsi"/>
                <w:b/>
                <w:bCs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b/>
                <w:bCs/>
                <w:i/>
                <w:iCs/>
                <w:color w:val="000000"/>
                <w:sz w:val="20"/>
                <w:szCs w:val="20"/>
              </w:rPr>
              <w:t>Алтернативен пазар BaSE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762DC0" w:rsidP="0013155B">
            <w:pPr>
              <w:spacing w:line="240" w:lineRule="auto"/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n-US"/>
              </w:rPr>
              <w:t>1 674</w:t>
            </w:r>
          </w:p>
        </w:tc>
      </w:tr>
      <w:tr w:rsidR="0013155B" w:rsidRPr="00762DC0" w:rsidTr="00E56451">
        <w:trPr>
          <w:trHeight w:val="17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a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Сегмент акции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762DC0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1 410</w:t>
            </w:r>
          </w:p>
        </w:tc>
      </w:tr>
      <w:tr w:rsidR="0013155B" w:rsidRPr="00DF24D6" w:rsidTr="00E56451">
        <w:trPr>
          <w:trHeight w:val="170"/>
          <w:jc w:val="center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b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Сегмент за дружества със специална инвестиционна цел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762DC0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264</w:t>
            </w:r>
          </w:p>
        </w:tc>
      </w:tr>
    </w:tbl>
    <w:p w:rsidR="002A6963" w:rsidRPr="00762DC0" w:rsidRDefault="009A3F7B" w:rsidP="00E56451">
      <w:pPr>
        <w:spacing w:before="240"/>
        <w:rPr>
          <w:rFonts w:ascii="Calibri" w:hAnsi="Calibri" w:cstheme="minorHAnsi"/>
          <w:sz w:val="20"/>
          <w:szCs w:val="20"/>
        </w:rPr>
      </w:pPr>
      <w:r w:rsidRPr="00762DC0">
        <w:rPr>
          <w:rFonts w:ascii="Calibri" w:hAnsi="Calibri" w:cstheme="minorHAnsi"/>
          <w:sz w:val="20"/>
          <w:szCs w:val="20"/>
        </w:rPr>
        <w:t xml:space="preserve">Таблица 3. Структура на търговията по пазари за отчетното </w:t>
      </w:r>
      <w:r w:rsidR="00F963F0" w:rsidRPr="00762DC0">
        <w:rPr>
          <w:rFonts w:ascii="Calibri" w:hAnsi="Calibri" w:cstheme="minorHAnsi"/>
          <w:sz w:val="20"/>
          <w:szCs w:val="20"/>
        </w:rPr>
        <w:t>шестмесечие</w:t>
      </w:r>
      <w:r w:rsidRPr="00762DC0">
        <w:rPr>
          <w:rFonts w:ascii="Calibri" w:hAnsi="Calibri" w:cstheme="minorHAnsi"/>
          <w:sz w:val="20"/>
          <w:szCs w:val="20"/>
        </w:rPr>
        <w:t xml:space="preserve"> (брой лотове)</w:t>
      </w:r>
    </w:p>
    <w:tbl>
      <w:tblPr>
        <w:tblW w:w="80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421"/>
        <w:gridCol w:w="5720"/>
        <w:gridCol w:w="1900"/>
      </w:tblGrid>
      <w:tr w:rsidR="00E56451" w:rsidRPr="00762DC0" w:rsidTr="00E56451">
        <w:trPr>
          <w:trHeight w:val="170"/>
          <w:jc w:val="center"/>
        </w:trPr>
        <w:tc>
          <w:tcPr>
            <w:tcW w:w="421" w:type="dxa"/>
            <w:shd w:val="clear" w:color="000000" w:fill="4F81BD"/>
            <w:noWrap/>
            <w:tcMar>
              <w:left w:w="57" w:type="dxa"/>
              <w:right w:w="57" w:type="dxa"/>
            </w:tcMar>
            <w:vAlign w:val="center"/>
            <w:hideMark/>
          </w:tcPr>
          <w:p w:rsidR="00E56451" w:rsidRPr="00762DC0" w:rsidRDefault="00E56451" w:rsidP="006E6027">
            <w:pPr>
              <w:widowControl/>
              <w:spacing w:line="240" w:lineRule="auto"/>
              <w:jc w:val="center"/>
              <w:rPr>
                <w:rFonts w:ascii="Calibri" w:hAnsi="Calibri" w:cstheme="minorHAnsi"/>
                <w:color w:val="FFFFFF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FFFFFF"/>
                <w:sz w:val="20"/>
                <w:szCs w:val="20"/>
              </w:rPr>
              <w:t>№</w:t>
            </w:r>
          </w:p>
        </w:tc>
        <w:tc>
          <w:tcPr>
            <w:tcW w:w="5720" w:type="dxa"/>
            <w:shd w:val="clear" w:color="000000" w:fill="4F81BD"/>
            <w:noWrap/>
            <w:tcMar>
              <w:left w:w="57" w:type="dxa"/>
              <w:right w:w="57" w:type="dxa"/>
            </w:tcMar>
            <w:vAlign w:val="center"/>
            <w:hideMark/>
          </w:tcPr>
          <w:p w:rsidR="00E56451" w:rsidRPr="00762DC0" w:rsidRDefault="00E56451" w:rsidP="006E6027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FFFFFF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FFFFFF"/>
                <w:sz w:val="20"/>
                <w:szCs w:val="20"/>
              </w:rPr>
              <w:t>Пазарен сегмент</w:t>
            </w:r>
          </w:p>
        </w:tc>
        <w:tc>
          <w:tcPr>
            <w:tcW w:w="1900" w:type="dxa"/>
            <w:shd w:val="clear" w:color="000000" w:fill="4F81BD"/>
            <w:noWrap/>
            <w:tcMar>
              <w:left w:w="57" w:type="dxa"/>
              <w:right w:w="57" w:type="dxa"/>
            </w:tcMar>
            <w:vAlign w:val="center"/>
            <w:hideMark/>
          </w:tcPr>
          <w:p w:rsidR="00E56451" w:rsidRPr="00762DC0" w:rsidRDefault="00E56451" w:rsidP="006E6027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FFFFFF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FFFFFF"/>
                <w:sz w:val="20"/>
                <w:szCs w:val="20"/>
              </w:rPr>
              <w:t>Брой лотове</w:t>
            </w:r>
          </w:p>
        </w:tc>
      </w:tr>
      <w:tr w:rsidR="0013155B" w:rsidRPr="00762DC0" w:rsidTr="00E56451">
        <w:trPr>
          <w:trHeight w:val="170"/>
          <w:jc w:val="center"/>
        </w:trPr>
        <w:tc>
          <w:tcPr>
            <w:tcW w:w="421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center"/>
              <w:rPr>
                <w:rFonts w:ascii="Calibri" w:hAnsi="Calibri" w:cstheme="minorHAnsi"/>
                <w:b/>
                <w:bCs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7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b/>
                <w:bCs/>
                <w:i/>
                <w:iCs/>
                <w:color w:val="000000"/>
                <w:sz w:val="20"/>
                <w:szCs w:val="20"/>
              </w:rPr>
              <w:t>Основен пазар BSE</w:t>
            </w:r>
          </w:p>
        </w:tc>
        <w:tc>
          <w:tcPr>
            <w:tcW w:w="190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762DC0" w:rsidP="0013155B">
            <w:pPr>
              <w:widowControl/>
              <w:spacing w:line="240" w:lineRule="auto"/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n-US"/>
              </w:rPr>
              <w:t>210 515 501</w:t>
            </w:r>
          </w:p>
        </w:tc>
      </w:tr>
      <w:tr w:rsidR="0013155B" w:rsidRPr="00762DC0" w:rsidTr="00E56451">
        <w:trPr>
          <w:trHeight w:val="170"/>
          <w:jc w:val="center"/>
        </w:trPr>
        <w:tc>
          <w:tcPr>
            <w:tcW w:w="421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a</w:t>
            </w:r>
          </w:p>
        </w:tc>
        <w:tc>
          <w:tcPr>
            <w:tcW w:w="57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Сегмент акции Premium</w:t>
            </w:r>
          </w:p>
        </w:tc>
        <w:tc>
          <w:tcPr>
            <w:tcW w:w="190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762DC0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18 620 827</w:t>
            </w:r>
          </w:p>
        </w:tc>
      </w:tr>
      <w:tr w:rsidR="0013155B" w:rsidRPr="00762DC0" w:rsidTr="00E56451">
        <w:trPr>
          <w:trHeight w:val="170"/>
          <w:jc w:val="center"/>
        </w:trPr>
        <w:tc>
          <w:tcPr>
            <w:tcW w:w="421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b</w:t>
            </w:r>
          </w:p>
        </w:tc>
        <w:tc>
          <w:tcPr>
            <w:tcW w:w="57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Сегмент акции Standard</w:t>
            </w:r>
          </w:p>
        </w:tc>
        <w:tc>
          <w:tcPr>
            <w:tcW w:w="190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762DC0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23 495 185</w:t>
            </w:r>
          </w:p>
        </w:tc>
      </w:tr>
      <w:tr w:rsidR="0013155B" w:rsidRPr="00762DC0" w:rsidTr="00E56451">
        <w:trPr>
          <w:trHeight w:val="170"/>
          <w:jc w:val="center"/>
        </w:trPr>
        <w:tc>
          <w:tcPr>
            <w:tcW w:w="421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c</w:t>
            </w:r>
          </w:p>
        </w:tc>
        <w:tc>
          <w:tcPr>
            <w:tcW w:w="57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Сегмент за борсово търгувани продукти</w:t>
            </w:r>
          </w:p>
        </w:tc>
        <w:tc>
          <w:tcPr>
            <w:tcW w:w="190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762DC0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9 127 879</w:t>
            </w:r>
          </w:p>
        </w:tc>
      </w:tr>
      <w:tr w:rsidR="0013155B" w:rsidRPr="00762DC0" w:rsidTr="00E56451">
        <w:trPr>
          <w:trHeight w:val="170"/>
          <w:jc w:val="center"/>
        </w:trPr>
        <w:tc>
          <w:tcPr>
            <w:tcW w:w="421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d</w:t>
            </w:r>
          </w:p>
        </w:tc>
        <w:tc>
          <w:tcPr>
            <w:tcW w:w="57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Сегмент за дружества със специална инвестиционна цел</w:t>
            </w:r>
          </w:p>
        </w:tc>
        <w:tc>
          <w:tcPr>
            <w:tcW w:w="190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762DC0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9 611 423</w:t>
            </w:r>
          </w:p>
        </w:tc>
      </w:tr>
      <w:tr w:rsidR="0013155B" w:rsidRPr="00762DC0" w:rsidTr="00E56451">
        <w:trPr>
          <w:trHeight w:val="170"/>
          <w:jc w:val="center"/>
        </w:trPr>
        <w:tc>
          <w:tcPr>
            <w:tcW w:w="421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e</w:t>
            </w:r>
          </w:p>
        </w:tc>
        <w:tc>
          <w:tcPr>
            <w:tcW w:w="57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Сегмент за държавни ценни книжа</w:t>
            </w:r>
          </w:p>
        </w:tc>
        <w:tc>
          <w:tcPr>
            <w:tcW w:w="190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762DC0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378</w:t>
            </w:r>
          </w:p>
        </w:tc>
      </w:tr>
      <w:tr w:rsidR="0013155B" w:rsidRPr="00762DC0" w:rsidTr="00E56451">
        <w:trPr>
          <w:trHeight w:val="170"/>
          <w:jc w:val="center"/>
        </w:trPr>
        <w:tc>
          <w:tcPr>
            <w:tcW w:w="421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f</w:t>
            </w:r>
          </w:p>
        </w:tc>
        <w:tc>
          <w:tcPr>
            <w:tcW w:w="57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Сегмент за компенсаторни инструменти</w:t>
            </w:r>
          </w:p>
        </w:tc>
        <w:tc>
          <w:tcPr>
            <w:tcW w:w="190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762DC0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11 124 679</w:t>
            </w:r>
          </w:p>
        </w:tc>
      </w:tr>
      <w:tr w:rsidR="0013155B" w:rsidRPr="00762DC0" w:rsidTr="00E56451">
        <w:trPr>
          <w:trHeight w:val="170"/>
          <w:jc w:val="center"/>
        </w:trPr>
        <w:tc>
          <w:tcPr>
            <w:tcW w:w="421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g</w:t>
            </w:r>
          </w:p>
        </w:tc>
        <w:tc>
          <w:tcPr>
            <w:tcW w:w="57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Сегмент за облигации</w:t>
            </w:r>
          </w:p>
        </w:tc>
        <w:tc>
          <w:tcPr>
            <w:tcW w:w="190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762DC0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8 813</w:t>
            </w:r>
          </w:p>
        </w:tc>
      </w:tr>
      <w:tr w:rsidR="0013155B" w:rsidRPr="00762DC0" w:rsidTr="00E56451">
        <w:trPr>
          <w:trHeight w:val="170"/>
          <w:jc w:val="center"/>
        </w:trPr>
        <w:tc>
          <w:tcPr>
            <w:tcW w:w="421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h</w:t>
            </w:r>
          </w:p>
        </w:tc>
        <w:tc>
          <w:tcPr>
            <w:tcW w:w="57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Сегмент за права</w:t>
            </w:r>
          </w:p>
        </w:tc>
        <w:tc>
          <w:tcPr>
            <w:tcW w:w="190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762DC0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138 526 317</w:t>
            </w:r>
          </w:p>
        </w:tc>
      </w:tr>
      <w:tr w:rsidR="0013155B" w:rsidRPr="00762DC0" w:rsidTr="00E56451">
        <w:trPr>
          <w:trHeight w:val="170"/>
          <w:jc w:val="center"/>
        </w:trPr>
        <w:tc>
          <w:tcPr>
            <w:tcW w:w="421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i</w:t>
            </w:r>
          </w:p>
        </w:tc>
        <w:tc>
          <w:tcPr>
            <w:tcW w:w="5720" w:type="dxa"/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Сегмент за първично публично предлагане</w:t>
            </w:r>
          </w:p>
        </w:tc>
        <w:tc>
          <w:tcPr>
            <w:tcW w:w="190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762DC0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13155B" w:rsidRPr="00762DC0" w:rsidTr="00E56451">
        <w:trPr>
          <w:trHeight w:val="170"/>
          <w:jc w:val="center"/>
        </w:trPr>
        <w:tc>
          <w:tcPr>
            <w:tcW w:w="421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center"/>
              <w:rPr>
                <w:rFonts w:ascii="Calibri" w:hAnsi="Calibri" w:cstheme="minorHAnsi"/>
                <w:b/>
                <w:bCs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7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b/>
                <w:bCs/>
                <w:i/>
                <w:iCs/>
                <w:color w:val="000000"/>
                <w:sz w:val="20"/>
                <w:szCs w:val="20"/>
              </w:rPr>
              <w:t>Алтернативен пазар BaSE</w:t>
            </w:r>
          </w:p>
        </w:tc>
        <w:tc>
          <w:tcPr>
            <w:tcW w:w="190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762DC0" w:rsidP="0013155B">
            <w:pPr>
              <w:spacing w:line="240" w:lineRule="auto"/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n-US"/>
              </w:rPr>
              <w:t>8 045 378</w:t>
            </w:r>
          </w:p>
        </w:tc>
      </w:tr>
      <w:tr w:rsidR="0013155B" w:rsidRPr="00762DC0" w:rsidTr="00E56451">
        <w:trPr>
          <w:trHeight w:val="170"/>
          <w:jc w:val="center"/>
        </w:trPr>
        <w:tc>
          <w:tcPr>
            <w:tcW w:w="421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a</w:t>
            </w:r>
          </w:p>
        </w:tc>
        <w:tc>
          <w:tcPr>
            <w:tcW w:w="57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Сегмент акции</w:t>
            </w:r>
          </w:p>
        </w:tc>
        <w:tc>
          <w:tcPr>
            <w:tcW w:w="190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762DC0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7 108 731</w:t>
            </w:r>
          </w:p>
        </w:tc>
      </w:tr>
      <w:tr w:rsidR="0013155B" w:rsidRPr="00DF24D6" w:rsidTr="00E56451">
        <w:trPr>
          <w:trHeight w:val="170"/>
          <w:jc w:val="center"/>
        </w:trPr>
        <w:tc>
          <w:tcPr>
            <w:tcW w:w="421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b</w:t>
            </w:r>
          </w:p>
        </w:tc>
        <w:tc>
          <w:tcPr>
            <w:tcW w:w="572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13155B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62DC0">
              <w:rPr>
                <w:rFonts w:ascii="Calibri" w:hAnsi="Calibri" w:cstheme="minorHAnsi"/>
                <w:color w:val="000000"/>
                <w:sz w:val="20"/>
                <w:szCs w:val="20"/>
              </w:rPr>
              <w:t>Сегмент за дружества със специална инвестиционна цел</w:t>
            </w:r>
          </w:p>
        </w:tc>
        <w:tc>
          <w:tcPr>
            <w:tcW w:w="1900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762DC0" w:rsidRDefault="00762DC0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936 647</w:t>
            </w:r>
          </w:p>
        </w:tc>
      </w:tr>
    </w:tbl>
    <w:p w:rsidR="009A3F7B" w:rsidRPr="004F6802" w:rsidRDefault="009A3F7B" w:rsidP="001A50AB">
      <w:pPr>
        <w:rPr>
          <w:rFonts w:ascii="Calibri" w:hAnsi="Calibri" w:cstheme="minorHAnsi"/>
          <w:highlight w:val="yellow"/>
        </w:rPr>
      </w:pPr>
      <w:r w:rsidRPr="004F6802">
        <w:rPr>
          <w:rFonts w:ascii="Calibri" w:hAnsi="Calibri" w:cstheme="minorHAnsi"/>
          <w:highlight w:val="yellow"/>
        </w:rPr>
        <w:br w:type="page"/>
      </w:r>
    </w:p>
    <w:p w:rsidR="002A6963" w:rsidRPr="00A63FAD" w:rsidRDefault="009A3F7B" w:rsidP="001A50AB">
      <w:pPr>
        <w:rPr>
          <w:rFonts w:ascii="Calibri" w:hAnsi="Calibri" w:cstheme="minorHAnsi"/>
        </w:rPr>
      </w:pPr>
      <w:r w:rsidRPr="00A63FAD">
        <w:rPr>
          <w:rFonts w:ascii="Calibri" w:hAnsi="Calibri" w:cstheme="minorHAnsi"/>
        </w:rPr>
        <w:lastRenderedPageBreak/>
        <w:t>Таблица 4. Търговия по видове ценни книжа на регулиран пазар</w:t>
      </w:r>
    </w:p>
    <w:tbl>
      <w:tblPr>
        <w:tblW w:w="9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4377"/>
        <w:gridCol w:w="1505"/>
        <w:gridCol w:w="1701"/>
        <w:gridCol w:w="1559"/>
      </w:tblGrid>
      <w:tr w:rsidR="0013155B" w:rsidRPr="00A63FAD" w:rsidTr="00E56451">
        <w:trPr>
          <w:trHeight w:val="170"/>
          <w:jc w:val="center"/>
        </w:trPr>
        <w:tc>
          <w:tcPr>
            <w:tcW w:w="4377" w:type="dxa"/>
            <w:shd w:val="clear" w:color="000000" w:fill="4F81BD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A63FAD" w:rsidRDefault="0013155B" w:rsidP="0013155B">
            <w:pPr>
              <w:widowControl/>
              <w:spacing w:line="240" w:lineRule="auto"/>
              <w:jc w:val="center"/>
              <w:rPr>
                <w:rFonts w:ascii="Calibri" w:hAnsi="Calibri" w:cstheme="minorHAnsi"/>
                <w:b/>
                <w:bCs/>
                <w:color w:val="FFFFFF"/>
                <w:szCs w:val="22"/>
              </w:rPr>
            </w:pPr>
            <w:r w:rsidRPr="00A63FAD">
              <w:rPr>
                <w:rFonts w:ascii="Calibri" w:hAnsi="Calibri" w:cstheme="minorHAnsi"/>
                <w:b/>
                <w:bCs/>
                <w:color w:val="FFFFFF"/>
                <w:szCs w:val="22"/>
              </w:rPr>
              <w:t>Пазар / Пазарен сегмент</w:t>
            </w:r>
          </w:p>
        </w:tc>
        <w:tc>
          <w:tcPr>
            <w:tcW w:w="1505" w:type="dxa"/>
            <w:shd w:val="clear" w:color="000000" w:fill="4F81BD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A63FAD" w:rsidRDefault="0013155B" w:rsidP="00A63FAD">
            <w:pPr>
              <w:widowControl/>
              <w:spacing w:line="240" w:lineRule="auto"/>
              <w:jc w:val="center"/>
              <w:rPr>
                <w:rFonts w:ascii="Calibri" w:hAnsi="Calibri"/>
                <w:b/>
                <w:bCs/>
                <w:color w:val="FFFFFF"/>
                <w:szCs w:val="22"/>
                <w:lang w:val="en-US"/>
              </w:rPr>
            </w:pPr>
            <w:r w:rsidRPr="00A63FAD">
              <w:rPr>
                <w:rFonts w:ascii="Calibri" w:hAnsi="Calibri"/>
                <w:b/>
                <w:bCs/>
                <w:color w:val="FFFFFF"/>
                <w:szCs w:val="22"/>
              </w:rPr>
              <w:t>H1 '1</w:t>
            </w:r>
            <w:r w:rsidR="00A63FAD">
              <w:rPr>
                <w:rFonts w:ascii="Calibri" w:hAnsi="Calibri"/>
                <w:b/>
                <w:bCs/>
                <w:color w:val="FFFFFF"/>
                <w:szCs w:val="22"/>
                <w:lang w:val="en-US"/>
              </w:rPr>
              <w:t>9</w:t>
            </w:r>
          </w:p>
        </w:tc>
        <w:tc>
          <w:tcPr>
            <w:tcW w:w="1701" w:type="dxa"/>
            <w:shd w:val="clear" w:color="000000" w:fill="4F81BD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A63FAD" w:rsidRDefault="0013155B" w:rsidP="00A63FAD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FFFFFF"/>
                <w:szCs w:val="22"/>
                <w:lang w:val="en-US"/>
              </w:rPr>
            </w:pPr>
            <w:r w:rsidRPr="00A63FAD">
              <w:rPr>
                <w:rFonts w:ascii="Calibri" w:hAnsi="Calibri"/>
                <w:b/>
                <w:bCs/>
                <w:color w:val="FFFFFF"/>
                <w:szCs w:val="22"/>
              </w:rPr>
              <w:t>H1 '</w:t>
            </w:r>
            <w:r w:rsidR="00A63FAD">
              <w:rPr>
                <w:rFonts w:ascii="Calibri" w:hAnsi="Calibri"/>
                <w:b/>
                <w:bCs/>
                <w:color w:val="FFFFFF"/>
                <w:szCs w:val="22"/>
                <w:lang w:val="en-US"/>
              </w:rPr>
              <w:t>20</w:t>
            </w:r>
          </w:p>
        </w:tc>
        <w:tc>
          <w:tcPr>
            <w:tcW w:w="1559" w:type="dxa"/>
            <w:shd w:val="clear" w:color="000000" w:fill="4F81BD"/>
            <w:noWrap/>
            <w:tcMar>
              <w:left w:w="57" w:type="dxa"/>
              <w:right w:w="57" w:type="dxa"/>
            </w:tcMar>
            <w:vAlign w:val="center"/>
            <w:hideMark/>
          </w:tcPr>
          <w:p w:rsidR="0013155B" w:rsidRPr="00A63FAD" w:rsidRDefault="0013155B" w:rsidP="0013155B">
            <w:pPr>
              <w:spacing w:line="240" w:lineRule="auto"/>
              <w:jc w:val="center"/>
              <w:rPr>
                <w:rFonts w:ascii="Calibri" w:hAnsi="Calibri"/>
                <w:b/>
                <w:bCs/>
                <w:color w:val="FFFFFF"/>
                <w:szCs w:val="22"/>
              </w:rPr>
            </w:pPr>
            <w:r w:rsidRPr="00A63FAD">
              <w:rPr>
                <w:rFonts w:ascii="Calibri" w:hAnsi="Calibri"/>
                <w:b/>
                <w:bCs/>
                <w:color w:val="FFFFFF"/>
                <w:szCs w:val="22"/>
              </w:rPr>
              <w:t>промяна %</w:t>
            </w:r>
          </w:p>
        </w:tc>
      </w:tr>
      <w:tr w:rsidR="00A63FAD" w:rsidRPr="00A63FAD" w:rsidTr="00E56451">
        <w:trPr>
          <w:trHeight w:val="170"/>
          <w:jc w:val="center"/>
        </w:trPr>
        <w:tc>
          <w:tcPr>
            <w:tcW w:w="43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b/>
                <w:bCs/>
                <w:color w:val="000000"/>
                <w:szCs w:val="22"/>
              </w:rPr>
            </w:pPr>
            <w:r w:rsidRPr="00A63FAD">
              <w:rPr>
                <w:rFonts w:ascii="Calibri" w:hAnsi="Calibri" w:cstheme="minorHAnsi"/>
                <w:b/>
                <w:bCs/>
                <w:color w:val="000000"/>
                <w:szCs w:val="22"/>
              </w:rPr>
              <w:t>Оборот (BGN)</w:t>
            </w:r>
          </w:p>
        </w:tc>
        <w:tc>
          <w:tcPr>
            <w:tcW w:w="150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3A33A7">
            <w:pPr>
              <w:spacing w:line="240" w:lineRule="auto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A63FAD">
              <w:rPr>
                <w:rFonts w:ascii="Calibri" w:hAnsi="Calibri"/>
                <w:b/>
                <w:bCs/>
                <w:color w:val="000000"/>
                <w:szCs w:val="22"/>
              </w:rPr>
              <w:t>150 640 418</w:t>
            </w:r>
          </w:p>
        </w:tc>
        <w:tc>
          <w:tcPr>
            <w:tcW w:w="1701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spacing w:line="240" w:lineRule="auto"/>
              <w:jc w:val="right"/>
              <w:rPr>
                <w:rFonts w:ascii="Calibri" w:hAnsi="Calibri"/>
                <w:b/>
                <w:bCs/>
                <w:color w:val="000000"/>
                <w:szCs w:val="22"/>
                <w:lang w:val="en-US"/>
              </w:rPr>
            </w:pPr>
            <w:r>
              <w:rPr>
                <w:rFonts w:ascii="Calibri" w:hAnsi="Calibri"/>
                <w:b/>
                <w:bCs/>
                <w:color w:val="000000"/>
                <w:szCs w:val="22"/>
                <w:lang w:val="en-US"/>
              </w:rPr>
              <w:t>181 709 305</w:t>
            </w:r>
          </w:p>
        </w:tc>
        <w:tc>
          <w:tcPr>
            <w:tcW w:w="1559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7E31DF" w:rsidP="007E31DF">
            <w:pPr>
              <w:spacing w:line="240" w:lineRule="auto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Cs w:val="22"/>
                <w:lang w:val="en-US"/>
              </w:rPr>
              <w:t>20</w:t>
            </w:r>
            <w:r w:rsidR="00A63FAD" w:rsidRPr="00A63FAD">
              <w:rPr>
                <w:rFonts w:ascii="Calibri" w:hAnsi="Calibri"/>
                <w:b/>
                <w:bCs/>
                <w:color w:val="000000"/>
                <w:szCs w:val="22"/>
              </w:rPr>
              <w:t>.</w:t>
            </w:r>
            <w:r>
              <w:rPr>
                <w:rFonts w:ascii="Calibri" w:hAnsi="Calibri"/>
                <w:b/>
                <w:bCs/>
                <w:color w:val="000000"/>
                <w:szCs w:val="22"/>
                <w:lang w:val="en-US"/>
              </w:rPr>
              <w:t>62</w:t>
            </w:r>
            <w:r w:rsidR="00A63FAD" w:rsidRPr="00A63FAD">
              <w:rPr>
                <w:rFonts w:ascii="Calibri" w:hAnsi="Calibri"/>
                <w:b/>
                <w:bCs/>
                <w:color w:val="000000"/>
                <w:szCs w:val="22"/>
              </w:rPr>
              <w:t>%</w:t>
            </w:r>
          </w:p>
        </w:tc>
      </w:tr>
      <w:tr w:rsidR="00A63FAD" w:rsidRPr="00A63FAD" w:rsidTr="00E56451">
        <w:trPr>
          <w:trHeight w:val="170"/>
          <w:jc w:val="center"/>
        </w:trPr>
        <w:tc>
          <w:tcPr>
            <w:tcW w:w="43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Cs w:val="22"/>
              </w:rPr>
            </w:pPr>
            <w:r w:rsidRPr="00A63FAD">
              <w:rPr>
                <w:rFonts w:ascii="Calibri" w:hAnsi="Calibri" w:cstheme="minorHAnsi"/>
                <w:color w:val="000000"/>
                <w:szCs w:val="22"/>
              </w:rPr>
              <w:t xml:space="preserve">Акции (без АДСИЦ) </w:t>
            </w:r>
          </w:p>
        </w:tc>
        <w:tc>
          <w:tcPr>
            <w:tcW w:w="150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3A33A7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</w:rPr>
            </w:pPr>
            <w:r w:rsidRPr="00A63FAD">
              <w:rPr>
                <w:rFonts w:ascii="Calibri" w:hAnsi="Calibri"/>
                <w:color w:val="000000"/>
                <w:szCs w:val="22"/>
              </w:rPr>
              <w:t>124 972 550</w:t>
            </w:r>
          </w:p>
        </w:tc>
        <w:tc>
          <w:tcPr>
            <w:tcW w:w="1701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Cs w:val="22"/>
                <w:lang w:val="en-US"/>
              </w:rPr>
              <w:t>127 584 230</w:t>
            </w:r>
          </w:p>
        </w:tc>
        <w:tc>
          <w:tcPr>
            <w:tcW w:w="1559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7E31DF" w:rsidP="007E31DF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  <w:lang w:val="en-US"/>
              </w:rPr>
              <w:t>2</w:t>
            </w:r>
            <w:r w:rsidR="00A63FAD" w:rsidRPr="00A63FAD">
              <w:rPr>
                <w:rFonts w:ascii="Calibri" w:hAnsi="Calibri"/>
                <w:color w:val="000000"/>
                <w:szCs w:val="22"/>
              </w:rPr>
              <w:t>.</w:t>
            </w:r>
            <w:r>
              <w:rPr>
                <w:rFonts w:ascii="Calibri" w:hAnsi="Calibri"/>
                <w:color w:val="000000"/>
                <w:szCs w:val="22"/>
                <w:lang w:val="en-US"/>
              </w:rPr>
              <w:t>09</w:t>
            </w:r>
            <w:r w:rsidR="00A63FAD" w:rsidRPr="00A63FAD">
              <w:rPr>
                <w:rFonts w:ascii="Calibri" w:hAnsi="Calibri"/>
                <w:color w:val="000000"/>
                <w:szCs w:val="22"/>
              </w:rPr>
              <w:t>%</w:t>
            </w:r>
          </w:p>
        </w:tc>
      </w:tr>
      <w:tr w:rsidR="00A63FAD" w:rsidRPr="00A63FAD" w:rsidTr="00E56451">
        <w:trPr>
          <w:trHeight w:val="170"/>
          <w:jc w:val="center"/>
        </w:trPr>
        <w:tc>
          <w:tcPr>
            <w:tcW w:w="43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Cs w:val="22"/>
              </w:rPr>
            </w:pPr>
            <w:r w:rsidRPr="00A63FAD">
              <w:rPr>
                <w:rFonts w:ascii="Calibri" w:hAnsi="Calibri" w:cstheme="minorHAnsi"/>
                <w:color w:val="000000"/>
                <w:szCs w:val="22"/>
              </w:rPr>
              <w:t>Акции на АДСИЦ</w:t>
            </w:r>
          </w:p>
        </w:tc>
        <w:tc>
          <w:tcPr>
            <w:tcW w:w="150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3A33A7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</w:rPr>
            </w:pPr>
            <w:r w:rsidRPr="00A63FAD">
              <w:rPr>
                <w:rFonts w:ascii="Calibri" w:hAnsi="Calibri"/>
                <w:color w:val="000000"/>
                <w:szCs w:val="22"/>
              </w:rPr>
              <w:t>18 418 759</w:t>
            </w:r>
          </w:p>
        </w:tc>
        <w:tc>
          <w:tcPr>
            <w:tcW w:w="1701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Cs w:val="22"/>
                <w:lang w:val="en-US"/>
              </w:rPr>
              <w:t>36 778 907</w:t>
            </w:r>
          </w:p>
        </w:tc>
        <w:tc>
          <w:tcPr>
            <w:tcW w:w="1559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7E31DF" w:rsidP="007E31DF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  <w:lang w:val="en-US"/>
              </w:rPr>
              <w:t>99</w:t>
            </w:r>
            <w:r w:rsidR="00A63FAD" w:rsidRPr="00A63FAD">
              <w:rPr>
                <w:rFonts w:ascii="Calibri" w:hAnsi="Calibri"/>
                <w:color w:val="000000"/>
                <w:szCs w:val="22"/>
              </w:rPr>
              <w:t>.</w:t>
            </w:r>
            <w:r>
              <w:rPr>
                <w:rFonts w:ascii="Calibri" w:hAnsi="Calibri"/>
                <w:color w:val="000000"/>
                <w:szCs w:val="22"/>
                <w:lang w:val="en-US"/>
              </w:rPr>
              <w:t>68</w:t>
            </w:r>
            <w:r w:rsidR="00A63FAD" w:rsidRPr="00A63FAD">
              <w:rPr>
                <w:rFonts w:ascii="Calibri" w:hAnsi="Calibri"/>
                <w:color w:val="000000"/>
                <w:szCs w:val="22"/>
              </w:rPr>
              <w:t>%</w:t>
            </w:r>
          </w:p>
        </w:tc>
      </w:tr>
      <w:tr w:rsidR="00A63FAD" w:rsidRPr="00A63FAD" w:rsidTr="00E56451">
        <w:trPr>
          <w:trHeight w:val="170"/>
          <w:jc w:val="center"/>
        </w:trPr>
        <w:tc>
          <w:tcPr>
            <w:tcW w:w="43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Cs w:val="22"/>
              </w:rPr>
            </w:pPr>
            <w:r w:rsidRPr="00A63FAD">
              <w:rPr>
                <w:rFonts w:ascii="Calibri" w:hAnsi="Calibri" w:cstheme="minorHAnsi"/>
                <w:color w:val="000000"/>
                <w:szCs w:val="22"/>
              </w:rPr>
              <w:t>Облигации</w:t>
            </w:r>
          </w:p>
        </w:tc>
        <w:tc>
          <w:tcPr>
            <w:tcW w:w="150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3A33A7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</w:rPr>
            </w:pPr>
            <w:r w:rsidRPr="00A63FAD">
              <w:rPr>
                <w:rFonts w:ascii="Calibri" w:hAnsi="Calibri"/>
                <w:color w:val="000000"/>
                <w:szCs w:val="22"/>
              </w:rPr>
              <w:t>3 582 387</w:t>
            </w:r>
          </w:p>
        </w:tc>
        <w:tc>
          <w:tcPr>
            <w:tcW w:w="1701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Cs w:val="22"/>
                <w:lang w:val="en-US"/>
              </w:rPr>
              <w:t>11 491 762</w:t>
            </w:r>
          </w:p>
        </w:tc>
        <w:tc>
          <w:tcPr>
            <w:tcW w:w="1559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7E31DF" w:rsidP="007E31DF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  <w:lang w:val="en-US"/>
              </w:rPr>
              <w:t>220</w:t>
            </w:r>
            <w:r w:rsidR="00A63FAD" w:rsidRPr="00A63FAD">
              <w:rPr>
                <w:rFonts w:ascii="Calibri" w:hAnsi="Calibri"/>
                <w:color w:val="000000"/>
                <w:szCs w:val="22"/>
              </w:rPr>
              <w:t>.</w:t>
            </w:r>
            <w:r>
              <w:rPr>
                <w:rFonts w:ascii="Calibri" w:hAnsi="Calibri"/>
                <w:color w:val="000000"/>
                <w:szCs w:val="22"/>
                <w:lang w:val="en-US"/>
              </w:rPr>
              <w:t>79</w:t>
            </w:r>
            <w:r w:rsidR="00A63FAD" w:rsidRPr="00A63FAD">
              <w:rPr>
                <w:rFonts w:ascii="Calibri" w:hAnsi="Calibri"/>
                <w:color w:val="000000"/>
                <w:szCs w:val="22"/>
              </w:rPr>
              <w:t>%</w:t>
            </w:r>
          </w:p>
        </w:tc>
      </w:tr>
      <w:tr w:rsidR="00A63FAD" w:rsidRPr="00A63FAD" w:rsidTr="00E56451">
        <w:trPr>
          <w:trHeight w:val="170"/>
          <w:jc w:val="center"/>
        </w:trPr>
        <w:tc>
          <w:tcPr>
            <w:tcW w:w="43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Cs w:val="22"/>
              </w:rPr>
            </w:pPr>
            <w:r w:rsidRPr="00A63FAD">
              <w:rPr>
                <w:rFonts w:ascii="Calibri" w:hAnsi="Calibri" w:cstheme="minorHAnsi"/>
                <w:color w:val="000000"/>
                <w:szCs w:val="22"/>
              </w:rPr>
              <w:t>Борсово търгувани продукти</w:t>
            </w:r>
          </w:p>
        </w:tc>
        <w:tc>
          <w:tcPr>
            <w:tcW w:w="150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3A33A7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</w:rPr>
            </w:pPr>
            <w:r w:rsidRPr="00A63FAD">
              <w:rPr>
                <w:rFonts w:ascii="Calibri" w:hAnsi="Calibri"/>
                <w:color w:val="000000"/>
                <w:szCs w:val="22"/>
              </w:rPr>
              <w:t>610 411</w:t>
            </w:r>
          </w:p>
        </w:tc>
        <w:tc>
          <w:tcPr>
            <w:tcW w:w="1701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Cs w:val="22"/>
                <w:lang w:val="en-US"/>
              </w:rPr>
              <w:t>1 748 131</w:t>
            </w:r>
          </w:p>
        </w:tc>
        <w:tc>
          <w:tcPr>
            <w:tcW w:w="1559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7E31DF" w:rsidP="007E31DF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  <w:lang w:val="en-US"/>
              </w:rPr>
              <w:t>186</w:t>
            </w:r>
            <w:r w:rsidR="00A63FAD" w:rsidRPr="00A63FAD">
              <w:rPr>
                <w:rFonts w:ascii="Calibri" w:hAnsi="Calibri"/>
                <w:color w:val="000000"/>
                <w:szCs w:val="22"/>
              </w:rPr>
              <w:t>.</w:t>
            </w:r>
            <w:r>
              <w:rPr>
                <w:rFonts w:ascii="Calibri" w:hAnsi="Calibri"/>
                <w:color w:val="000000"/>
                <w:szCs w:val="22"/>
                <w:lang w:val="en-US"/>
              </w:rPr>
              <w:t>39</w:t>
            </w:r>
            <w:r w:rsidR="00A63FAD" w:rsidRPr="00A63FAD">
              <w:rPr>
                <w:rFonts w:ascii="Calibri" w:hAnsi="Calibri"/>
                <w:color w:val="000000"/>
                <w:szCs w:val="22"/>
              </w:rPr>
              <w:t>%</w:t>
            </w:r>
          </w:p>
        </w:tc>
      </w:tr>
      <w:tr w:rsidR="00A63FAD" w:rsidRPr="00A63FAD" w:rsidTr="00E56451">
        <w:trPr>
          <w:trHeight w:val="170"/>
          <w:jc w:val="center"/>
        </w:trPr>
        <w:tc>
          <w:tcPr>
            <w:tcW w:w="43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Cs w:val="22"/>
              </w:rPr>
            </w:pPr>
            <w:r w:rsidRPr="00A63FAD">
              <w:rPr>
                <w:rFonts w:ascii="Calibri" w:hAnsi="Calibri" w:cstheme="minorHAnsi"/>
                <w:color w:val="000000"/>
                <w:szCs w:val="22"/>
              </w:rPr>
              <w:t>Сегмент за държавни ценни книжа</w:t>
            </w:r>
          </w:p>
        </w:tc>
        <w:tc>
          <w:tcPr>
            <w:tcW w:w="150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3A33A7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</w:rPr>
            </w:pPr>
            <w:r w:rsidRPr="00A63FAD">
              <w:rPr>
                <w:rFonts w:ascii="Calibri" w:hAnsi="Calibri"/>
                <w:color w:val="000000"/>
                <w:szCs w:val="22"/>
              </w:rPr>
              <w:t>1 000 493</w:t>
            </w:r>
          </w:p>
        </w:tc>
        <w:tc>
          <w:tcPr>
            <w:tcW w:w="1701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Cs w:val="22"/>
                <w:lang w:val="en-US"/>
              </w:rPr>
              <w:t>1 001 732</w:t>
            </w:r>
          </w:p>
        </w:tc>
        <w:tc>
          <w:tcPr>
            <w:tcW w:w="1559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7E31DF" w:rsidP="007E31DF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  <w:lang w:val="en-US"/>
              </w:rPr>
              <w:t>0</w:t>
            </w:r>
            <w:r w:rsidR="00A63FAD" w:rsidRPr="00A63FAD">
              <w:rPr>
                <w:rFonts w:ascii="Calibri" w:hAnsi="Calibri"/>
                <w:color w:val="000000"/>
                <w:szCs w:val="22"/>
              </w:rPr>
              <w:t>.</w:t>
            </w:r>
            <w:r>
              <w:rPr>
                <w:rFonts w:ascii="Calibri" w:hAnsi="Calibri"/>
                <w:color w:val="000000"/>
                <w:szCs w:val="22"/>
                <w:lang w:val="en-US"/>
              </w:rPr>
              <w:t>12</w:t>
            </w:r>
            <w:r w:rsidR="00A63FAD" w:rsidRPr="00A63FAD">
              <w:rPr>
                <w:rFonts w:ascii="Calibri" w:hAnsi="Calibri"/>
                <w:color w:val="000000"/>
                <w:szCs w:val="22"/>
              </w:rPr>
              <w:t>%</w:t>
            </w:r>
          </w:p>
        </w:tc>
      </w:tr>
      <w:tr w:rsidR="00A63FAD" w:rsidRPr="00A63FAD" w:rsidTr="00E56451">
        <w:trPr>
          <w:trHeight w:val="170"/>
          <w:jc w:val="center"/>
        </w:trPr>
        <w:tc>
          <w:tcPr>
            <w:tcW w:w="43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Cs w:val="22"/>
              </w:rPr>
            </w:pPr>
            <w:r w:rsidRPr="00A63FAD">
              <w:rPr>
                <w:rFonts w:ascii="Calibri" w:hAnsi="Calibri" w:cstheme="minorHAnsi"/>
                <w:color w:val="000000"/>
                <w:szCs w:val="22"/>
              </w:rPr>
              <w:t>Компенсаторни инструменти</w:t>
            </w:r>
          </w:p>
        </w:tc>
        <w:tc>
          <w:tcPr>
            <w:tcW w:w="150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3A33A7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</w:rPr>
            </w:pPr>
            <w:r w:rsidRPr="00A63FAD">
              <w:rPr>
                <w:rFonts w:ascii="Calibri" w:hAnsi="Calibri"/>
                <w:color w:val="000000"/>
                <w:szCs w:val="22"/>
              </w:rPr>
              <w:t>1 972 323</w:t>
            </w:r>
          </w:p>
        </w:tc>
        <w:tc>
          <w:tcPr>
            <w:tcW w:w="1701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Cs w:val="22"/>
                <w:lang w:val="en-US"/>
              </w:rPr>
              <w:t>2 944 288</w:t>
            </w:r>
          </w:p>
        </w:tc>
        <w:tc>
          <w:tcPr>
            <w:tcW w:w="1559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7E31DF" w:rsidP="007E31DF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  <w:lang w:val="en-US"/>
              </w:rPr>
              <w:t>49</w:t>
            </w:r>
            <w:r w:rsidR="00A63FAD" w:rsidRPr="00A63FAD">
              <w:rPr>
                <w:rFonts w:ascii="Calibri" w:hAnsi="Calibri"/>
                <w:color w:val="000000"/>
                <w:szCs w:val="22"/>
              </w:rPr>
              <w:t>.</w:t>
            </w:r>
            <w:r>
              <w:rPr>
                <w:rFonts w:ascii="Calibri" w:hAnsi="Calibri"/>
                <w:color w:val="000000"/>
                <w:szCs w:val="22"/>
                <w:lang w:val="en-US"/>
              </w:rPr>
              <w:t>28</w:t>
            </w:r>
            <w:r w:rsidR="00A63FAD" w:rsidRPr="00A63FAD">
              <w:rPr>
                <w:rFonts w:ascii="Calibri" w:hAnsi="Calibri"/>
                <w:color w:val="000000"/>
                <w:szCs w:val="22"/>
              </w:rPr>
              <w:t>%</w:t>
            </w:r>
          </w:p>
        </w:tc>
      </w:tr>
      <w:tr w:rsidR="00A63FAD" w:rsidRPr="00A63FAD" w:rsidTr="00E56451">
        <w:trPr>
          <w:trHeight w:val="170"/>
          <w:jc w:val="center"/>
        </w:trPr>
        <w:tc>
          <w:tcPr>
            <w:tcW w:w="43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Cs w:val="22"/>
              </w:rPr>
            </w:pPr>
            <w:r w:rsidRPr="00A63FAD">
              <w:rPr>
                <w:rFonts w:ascii="Calibri" w:hAnsi="Calibri" w:cstheme="minorHAnsi"/>
                <w:color w:val="000000"/>
                <w:szCs w:val="22"/>
              </w:rPr>
              <w:t xml:space="preserve">Други </w:t>
            </w:r>
          </w:p>
        </w:tc>
        <w:tc>
          <w:tcPr>
            <w:tcW w:w="150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3A33A7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</w:rPr>
            </w:pPr>
            <w:r w:rsidRPr="00A63FAD">
              <w:rPr>
                <w:rFonts w:ascii="Calibri" w:hAnsi="Calibri"/>
                <w:color w:val="000000"/>
                <w:szCs w:val="22"/>
              </w:rPr>
              <w:t>83 495</w:t>
            </w:r>
          </w:p>
        </w:tc>
        <w:tc>
          <w:tcPr>
            <w:tcW w:w="1701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Cs w:val="22"/>
                <w:lang w:val="en-US"/>
              </w:rPr>
              <w:t>160 256</w:t>
            </w:r>
          </w:p>
        </w:tc>
        <w:tc>
          <w:tcPr>
            <w:tcW w:w="1559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7E31DF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</w:rPr>
            </w:pPr>
            <w:r w:rsidRPr="00A63FAD">
              <w:rPr>
                <w:rFonts w:ascii="Calibri" w:hAnsi="Calibri"/>
                <w:color w:val="000000"/>
                <w:szCs w:val="22"/>
              </w:rPr>
              <w:t>9</w:t>
            </w:r>
            <w:r w:rsidR="007E31DF">
              <w:rPr>
                <w:rFonts w:ascii="Calibri" w:hAnsi="Calibri"/>
                <w:color w:val="000000"/>
                <w:szCs w:val="22"/>
                <w:lang w:val="en-US"/>
              </w:rPr>
              <w:t>1</w:t>
            </w:r>
            <w:r w:rsidRPr="00A63FAD">
              <w:rPr>
                <w:rFonts w:ascii="Calibri" w:hAnsi="Calibri"/>
                <w:color w:val="000000"/>
                <w:szCs w:val="22"/>
              </w:rPr>
              <w:t>.9</w:t>
            </w:r>
            <w:r w:rsidR="007E31DF">
              <w:rPr>
                <w:rFonts w:ascii="Calibri" w:hAnsi="Calibri"/>
                <w:color w:val="000000"/>
                <w:szCs w:val="22"/>
                <w:lang w:val="en-US"/>
              </w:rPr>
              <w:t>3</w:t>
            </w:r>
            <w:r w:rsidRPr="00A63FAD">
              <w:rPr>
                <w:rFonts w:ascii="Calibri" w:hAnsi="Calibri"/>
                <w:color w:val="000000"/>
                <w:szCs w:val="22"/>
              </w:rPr>
              <w:t>%</w:t>
            </w:r>
          </w:p>
        </w:tc>
      </w:tr>
      <w:tr w:rsidR="00A63FAD" w:rsidRPr="00A63FAD" w:rsidTr="00E56451">
        <w:trPr>
          <w:trHeight w:val="170"/>
          <w:jc w:val="center"/>
        </w:trPr>
        <w:tc>
          <w:tcPr>
            <w:tcW w:w="43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b/>
                <w:bCs/>
                <w:color w:val="000000"/>
                <w:szCs w:val="22"/>
              </w:rPr>
            </w:pPr>
            <w:r w:rsidRPr="00A63FAD">
              <w:rPr>
                <w:rFonts w:ascii="Calibri" w:hAnsi="Calibri" w:cstheme="minorHAnsi"/>
                <w:b/>
                <w:bCs/>
                <w:color w:val="000000"/>
                <w:szCs w:val="22"/>
              </w:rPr>
              <w:t>Обем ФИ</w:t>
            </w:r>
          </w:p>
        </w:tc>
        <w:tc>
          <w:tcPr>
            <w:tcW w:w="150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3A33A7">
            <w:pPr>
              <w:spacing w:line="240" w:lineRule="auto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A63FAD">
              <w:rPr>
                <w:rFonts w:ascii="Calibri" w:hAnsi="Calibri"/>
                <w:b/>
                <w:bCs/>
                <w:color w:val="000000"/>
                <w:szCs w:val="22"/>
              </w:rPr>
              <w:t>77 577 689</w:t>
            </w:r>
          </w:p>
        </w:tc>
        <w:tc>
          <w:tcPr>
            <w:tcW w:w="1701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spacing w:line="240" w:lineRule="auto"/>
              <w:jc w:val="right"/>
              <w:rPr>
                <w:rFonts w:ascii="Calibri" w:hAnsi="Calibri"/>
                <w:b/>
                <w:bCs/>
                <w:color w:val="000000"/>
                <w:szCs w:val="22"/>
                <w:lang w:val="en-US"/>
              </w:rPr>
            </w:pPr>
            <w:r>
              <w:rPr>
                <w:rFonts w:ascii="Calibri" w:hAnsi="Calibri"/>
                <w:b/>
                <w:bCs/>
                <w:color w:val="000000"/>
                <w:szCs w:val="22"/>
                <w:lang w:val="en-US"/>
              </w:rPr>
              <w:t>218 560 879</w:t>
            </w:r>
          </w:p>
        </w:tc>
        <w:tc>
          <w:tcPr>
            <w:tcW w:w="1559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7E31DF" w:rsidP="007E31DF">
            <w:pPr>
              <w:spacing w:line="240" w:lineRule="auto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Cs w:val="22"/>
                <w:lang w:val="en-US"/>
              </w:rPr>
              <w:t>181</w:t>
            </w:r>
            <w:r w:rsidR="00A63FAD" w:rsidRPr="00A63FAD">
              <w:rPr>
                <w:rFonts w:ascii="Calibri" w:hAnsi="Calibri"/>
                <w:b/>
                <w:bCs/>
                <w:color w:val="000000"/>
                <w:szCs w:val="22"/>
              </w:rPr>
              <w:t>.</w:t>
            </w:r>
            <w:r>
              <w:rPr>
                <w:rFonts w:ascii="Calibri" w:hAnsi="Calibri"/>
                <w:b/>
                <w:bCs/>
                <w:color w:val="000000"/>
                <w:szCs w:val="22"/>
                <w:lang w:val="en-US"/>
              </w:rPr>
              <w:t>73</w:t>
            </w:r>
            <w:r w:rsidR="00A63FAD" w:rsidRPr="00A63FAD">
              <w:rPr>
                <w:rFonts w:ascii="Calibri" w:hAnsi="Calibri"/>
                <w:b/>
                <w:bCs/>
                <w:color w:val="000000"/>
                <w:szCs w:val="22"/>
              </w:rPr>
              <w:t>%</w:t>
            </w:r>
          </w:p>
        </w:tc>
      </w:tr>
      <w:tr w:rsidR="00A63FAD" w:rsidRPr="00A63FAD" w:rsidTr="00E56451">
        <w:trPr>
          <w:trHeight w:val="170"/>
          <w:jc w:val="center"/>
        </w:trPr>
        <w:tc>
          <w:tcPr>
            <w:tcW w:w="43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Cs w:val="22"/>
              </w:rPr>
            </w:pPr>
            <w:r w:rsidRPr="00A63FAD">
              <w:rPr>
                <w:rFonts w:ascii="Calibri" w:hAnsi="Calibri" w:cstheme="minorHAnsi"/>
                <w:color w:val="000000"/>
                <w:szCs w:val="22"/>
              </w:rPr>
              <w:t xml:space="preserve">Акции (без АДСИЦ) </w:t>
            </w:r>
          </w:p>
        </w:tc>
        <w:tc>
          <w:tcPr>
            <w:tcW w:w="150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3A33A7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</w:rPr>
            </w:pPr>
            <w:r w:rsidRPr="00A63FAD">
              <w:rPr>
                <w:rFonts w:ascii="Calibri" w:hAnsi="Calibri"/>
                <w:color w:val="000000"/>
                <w:szCs w:val="22"/>
              </w:rPr>
              <w:t>35 484 071</w:t>
            </w:r>
          </w:p>
        </w:tc>
        <w:tc>
          <w:tcPr>
            <w:tcW w:w="1701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Cs w:val="22"/>
                <w:lang w:val="en-US"/>
              </w:rPr>
              <w:t>49 224 743</w:t>
            </w:r>
          </w:p>
        </w:tc>
        <w:tc>
          <w:tcPr>
            <w:tcW w:w="1559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7E31DF" w:rsidP="007E31DF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  <w:lang w:val="en-US"/>
              </w:rPr>
              <w:t>38</w:t>
            </w:r>
            <w:r w:rsidR="00A63FAD" w:rsidRPr="00A63FAD">
              <w:rPr>
                <w:rFonts w:ascii="Calibri" w:hAnsi="Calibri"/>
                <w:color w:val="000000"/>
                <w:szCs w:val="22"/>
              </w:rPr>
              <w:t>.</w:t>
            </w:r>
            <w:r>
              <w:rPr>
                <w:rFonts w:ascii="Calibri" w:hAnsi="Calibri"/>
                <w:color w:val="000000"/>
                <w:szCs w:val="22"/>
                <w:lang w:val="en-US"/>
              </w:rPr>
              <w:t>7</w:t>
            </w:r>
            <w:r w:rsidR="00A63FAD" w:rsidRPr="00A63FAD">
              <w:rPr>
                <w:rFonts w:ascii="Calibri" w:hAnsi="Calibri"/>
                <w:color w:val="000000"/>
                <w:szCs w:val="22"/>
              </w:rPr>
              <w:t>2%</w:t>
            </w:r>
          </w:p>
        </w:tc>
      </w:tr>
      <w:tr w:rsidR="00A63FAD" w:rsidRPr="00A63FAD" w:rsidTr="00E56451">
        <w:trPr>
          <w:trHeight w:val="170"/>
          <w:jc w:val="center"/>
        </w:trPr>
        <w:tc>
          <w:tcPr>
            <w:tcW w:w="43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Cs w:val="22"/>
              </w:rPr>
            </w:pPr>
            <w:r w:rsidRPr="00A63FAD">
              <w:rPr>
                <w:rFonts w:ascii="Calibri" w:hAnsi="Calibri" w:cstheme="minorHAnsi"/>
                <w:color w:val="000000"/>
                <w:szCs w:val="22"/>
              </w:rPr>
              <w:t>Акции на АДСИЦ</w:t>
            </w:r>
          </w:p>
        </w:tc>
        <w:tc>
          <w:tcPr>
            <w:tcW w:w="150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3A33A7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</w:rPr>
            </w:pPr>
            <w:r w:rsidRPr="00A63FAD">
              <w:rPr>
                <w:rFonts w:ascii="Calibri" w:hAnsi="Calibri"/>
                <w:color w:val="000000"/>
                <w:szCs w:val="22"/>
              </w:rPr>
              <w:t>8 141 421</w:t>
            </w:r>
          </w:p>
        </w:tc>
        <w:tc>
          <w:tcPr>
            <w:tcW w:w="1701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Cs w:val="22"/>
                <w:lang w:val="en-US"/>
              </w:rPr>
              <w:t>10 548 070</w:t>
            </w:r>
          </w:p>
        </w:tc>
        <w:tc>
          <w:tcPr>
            <w:tcW w:w="1559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7E31DF" w:rsidP="007E31DF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  <w:lang w:val="en-US"/>
              </w:rPr>
              <w:t>29</w:t>
            </w:r>
            <w:r w:rsidR="00A63FAD" w:rsidRPr="00A63FAD">
              <w:rPr>
                <w:rFonts w:ascii="Calibri" w:hAnsi="Calibri"/>
                <w:color w:val="000000"/>
                <w:szCs w:val="22"/>
              </w:rPr>
              <w:t>.</w:t>
            </w:r>
            <w:r>
              <w:rPr>
                <w:rFonts w:ascii="Calibri" w:hAnsi="Calibri"/>
                <w:color w:val="000000"/>
                <w:szCs w:val="22"/>
                <w:lang w:val="en-US"/>
              </w:rPr>
              <w:t>56</w:t>
            </w:r>
            <w:r w:rsidR="00A63FAD" w:rsidRPr="00A63FAD">
              <w:rPr>
                <w:rFonts w:ascii="Calibri" w:hAnsi="Calibri"/>
                <w:color w:val="000000"/>
                <w:szCs w:val="22"/>
              </w:rPr>
              <w:t>%</w:t>
            </w:r>
          </w:p>
        </w:tc>
      </w:tr>
      <w:tr w:rsidR="00A63FAD" w:rsidRPr="00A63FAD" w:rsidTr="00E56451">
        <w:trPr>
          <w:trHeight w:val="170"/>
          <w:jc w:val="center"/>
        </w:trPr>
        <w:tc>
          <w:tcPr>
            <w:tcW w:w="43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Cs w:val="22"/>
              </w:rPr>
            </w:pPr>
            <w:r w:rsidRPr="00A63FAD">
              <w:rPr>
                <w:rFonts w:ascii="Calibri" w:hAnsi="Calibri" w:cstheme="minorHAnsi"/>
                <w:color w:val="000000"/>
                <w:szCs w:val="22"/>
              </w:rPr>
              <w:t>Облигации</w:t>
            </w:r>
          </w:p>
        </w:tc>
        <w:tc>
          <w:tcPr>
            <w:tcW w:w="150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3A33A7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</w:rPr>
            </w:pPr>
            <w:r w:rsidRPr="00A63FAD">
              <w:rPr>
                <w:rFonts w:ascii="Calibri" w:hAnsi="Calibri"/>
                <w:color w:val="000000"/>
                <w:szCs w:val="22"/>
              </w:rPr>
              <w:t>3 000</w:t>
            </w:r>
          </w:p>
        </w:tc>
        <w:tc>
          <w:tcPr>
            <w:tcW w:w="1701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Cs w:val="22"/>
                <w:lang w:val="en-US"/>
              </w:rPr>
              <w:t>8 813</w:t>
            </w:r>
          </w:p>
        </w:tc>
        <w:tc>
          <w:tcPr>
            <w:tcW w:w="1559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7E31DF" w:rsidP="007E31DF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  <w:lang w:val="en-US"/>
              </w:rPr>
              <w:t>193</w:t>
            </w:r>
            <w:r w:rsidR="00A63FAD" w:rsidRPr="00A63FAD">
              <w:rPr>
                <w:rFonts w:ascii="Calibri" w:hAnsi="Calibri"/>
                <w:color w:val="000000"/>
                <w:szCs w:val="22"/>
              </w:rPr>
              <w:t>.</w:t>
            </w:r>
            <w:r>
              <w:rPr>
                <w:rFonts w:ascii="Calibri" w:hAnsi="Calibri"/>
                <w:color w:val="000000"/>
                <w:szCs w:val="22"/>
                <w:lang w:val="en-US"/>
              </w:rPr>
              <w:t>77</w:t>
            </w:r>
            <w:r w:rsidR="00A63FAD" w:rsidRPr="00A63FAD">
              <w:rPr>
                <w:rFonts w:ascii="Calibri" w:hAnsi="Calibri"/>
                <w:color w:val="000000"/>
                <w:szCs w:val="22"/>
              </w:rPr>
              <w:t>%</w:t>
            </w:r>
          </w:p>
        </w:tc>
      </w:tr>
      <w:tr w:rsidR="00A63FAD" w:rsidRPr="00A63FAD" w:rsidTr="00E56451">
        <w:trPr>
          <w:trHeight w:val="170"/>
          <w:jc w:val="center"/>
        </w:trPr>
        <w:tc>
          <w:tcPr>
            <w:tcW w:w="43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Cs w:val="22"/>
              </w:rPr>
            </w:pPr>
            <w:r w:rsidRPr="00A63FAD">
              <w:rPr>
                <w:rFonts w:ascii="Calibri" w:hAnsi="Calibri" w:cstheme="minorHAnsi"/>
                <w:color w:val="000000"/>
                <w:szCs w:val="22"/>
              </w:rPr>
              <w:t>Борсово търгувани продукти</w:t>
            </w:r>
          </w:p>
        </w:tc>
        <w:tc>
          <w:tcPr>
            <w:tcW w:w="150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3A33A7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</w:rPr>
            </w:pPr>
            <w:r w:rsidRPr="00A63FAD">
              <w:rPr>
                <w:rFonts w:ascii="Calibri" w:hAnsi="Calibri"/>
                <w:color w:val="000000"/>
                <w:szCs w:val="22"/>
              </w:rPr>
              <w:t>9 782 510</w:t>
            </w:r>
          </w:p>
        </w:tc>
        <w:tc>
          <w:tcPr>
            <w:tcW w:w="1701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Cs w:val="22"/>
                <w:lang w:val="en-US"/>
              </w:rPr>
              <w:t>9 127 879</w:t>
            </w:r>
          </w:p>
        </w:tc>
        <w:tc>
          <w:tcPr>
            <w:tcW w:w="1559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7E31DF" w:rsidP="007E31DF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  <w:lang w:val="en-US"/>
              </w:rPr>
              <w:t>-6</w:t>
            </w:r>
            <w:r w:rsidR="00A63FAD" w:rsidRPr="00A63FAD">
              <w:rPr>
                <w:rFonts w:ascii="Calibri" w:hAnsi="Calibri"/>
                <w:color w:val="000000"/>
                <w:szCs w:val="22"/>
              </w:rPr>
              <w:t>.</w:t>
            </w:r>
            <w:r>
              <w:rPr>
                <w:rFonts w:ascii="Calibri" w:hAnsi="Calibri"/>
                <w:color w:val="000000"/>
                <w:szCs w:val="22"/>
                <w:lang w:val="en-US"/>
              </w:rPr>
              <w:t>69</w:t>
            </w:r>
            <w:r w:rsidR="00A63FAD" w:rsidRPr="00A63FAD">
              <w:rPr>
                <w:rFonts w:ascii="Calibri" w:hAnsi="Calibri"/>
                <w:color w:val="000000"/>
                <w:szCs w:val="22"/>
              </w:rPr>
              <w:t>%</w:t>
            </w:r>
          </w:p>
        </w:tc>
      </w:tr>
      <w:tr w:rsidR="00A63FAD" w:rsidRPr="00A63FAD" w:rsidTr="00E56451">
        <w:trPr>
          <w:trHeight w:val="170"/>
          <w:jc w:val="center"/>
        </w:trPr>
        <w:tc>
          <w:tcPr>
            <w:tcW w:w="43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Cs w:val="22"/>
              </w:rPr>
            </w:pPr>
            <w:r w:rsidRPr="00A63FAD">
              <w:rPr>
                <w:rFonts w:ascii="Calibri" w:hAnsi="Calibri" w:cstheme="minorHAnsi"/>
                <w:color w:val="000000"/>
                <w:szCs w:val="22"/>
              </w:rPr>
              <w:t>Сегмент за държавни ценни книжа</w:t>
            </w:r>
          </w:p>
        </w:tc>
        <w:tc>
          <w:tcPr>
            <w:tcW w:w="150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3A33A7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</w:rPr>
            </w:pPr>
            <w:r w:rsidRPr="00A63FAD">
              <w:rPr>
                <w:rFonts w:ascii="Calibri" w:hAnsi="Calibri"/>
                <w:color w:val="000000"/>
                <w:szCs w:val="22"/>
              </w:rPr>
              <w:t>925</w:t>
            </w:r>
          </w:p>
        </w:tc>
        <w:tc>
          <w:tcPr>
            <w:tcW w:w="1701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Cs w:val="22"/>
                <w:lang w:val="en-US"/>
              </w:rPr>
              <w:t>378</w:t>
            </w:r>
          </w:p>
        </w:tc>
        <w:tc>
          <w:tcPr>
            <w:tcW w:w="1559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7E31DF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</w:rPr>
            </w:pPr>
            <w:r w:rsidRPr="00A63FAD">
              <w:rPr>
                <w:rFonts w:ascii="Calibri" w:hAnsi="Calibri"/>
                <w:color w:val="000000"/>
                <w:szCs w:val="22"/>
              </w:rPr>
              <w:t>-</w:t>
            </w:r>
            <w:r w:rsidR="007E31DF">
              <w:rPr>
                <w:rFonts w:ascii="Calibri" w:hAnsi="Calibri"/>
                <w:color w:val="000000"/>
                <w:szCs w:val="22"/>
                <w:lang w:val="en-US"/>
              </w:rPr>
              <w:t>59</w:t>
            </w:r>
            <w:r w:rsidRPr="00A63FAD">
              <w:rPr>
                <w:rFonts w:ascii="Calibri" w:hAnsi="Calibri"/>
                <w:color w:val="000000"/>
                <w:szCs w:val="22"/>
              </w:rPr>
              <w:t>.</w:t>
            </w:r>
            <w:r w:rsidR="007E31DF">
              <w:rPr>
                <w:rFonts w:ascii="Calibri" w:hAnsi="Calibri"/>
                <w:color w:val="000000"/>
                <w:szCs w:val="22"/>
                <w:lang w:val="en-US"/>
              </w:rPr>
              <w:t>14</w:t>
            </w:r>
            <w:r w:rsidRPr="00A63FAD">
              <w:rPr>
                <w:rFonts w:ascii="Calibri" w:hAnsi="Calibri"/>
                <w:color w:val="000000"/>
                <w:szCs w:val="22"/>
              </w:rPr>
              <w:t>%</w:t>
            </w:r>
          </w:p>
        </w:tc>
      </w:tr>
      <w:tr w:rsidR="00A63FAD" w:rsidRPr="00A63FAD" w:rsidTr="00E56451">
        <w:trPr>
          <w:trHeight w:val="170"/>
          <w:jc w:val="center"/>
        </w:trPr>
        <w:tc>
          <w:tcPr>
            <w:tcW w:w="43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Cs w:val="22"/>
              </w:rPr>
            </w:pPr>
            <w:r w:rsidRPr="00A63FAD">
              <w:rPr>
                <w:rFonts w:ascii="Calibri" w:hAnsi="Calibri" w:cstheme="minorHAnsi"/>
                <w:color w:val="000000"/>
                <w:szCs w:val="22"/>
              </w:rPr>
              <w:t>Компенсаторни инструменти</w:t>
            </w:r>
          </w:p>
        </w:tc>
        <w:tc>
          <w:tcPr>
            <w:tcW w:w="150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3A33A7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</w:rPr>
            </w:pPr>
            <w:r w:rsidRPr="00A63FAD">
              <w:rPr>
                <w:rFonts w:ascii="Calibri" w:hAnsi="Calibri"/>
                <w:color w:val="000000"/>
                <w:szCs w:val="22"/>
              </w:rPr>
              <w:t>3 652 377</w:t>
            </w:r>
          </w:p>
        </w:tc>
        <w:tc>
          <w:tcPr>
            <w:tcW w:w="1701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Cs w:val="22"/>
                <w:lang w:val="en-US"/>
              </w:rPr>
              <w:t>11 124 679</w:t>
            </w:r>
          </w:p>
        </w:tc>
        <w:tc>
          <w:tcPr>
            <w:tcW w:w="1559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7E31DF" w:rsidP="007E31DF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  <w:lang w:val="en-US"/>
              </w:rPr>
              <w:t>204</w:t>
            </w:r>
            <w:r w:rsidR="00A63FAD" w:rsidRPr="00A63FAD">
              <w:rPr>
                <w:rFonts w:ascii="Calibri" w:hAnsi="Calibri"/>
                <w:color w:val="000000"/>
                <w:szCs w:val="22"/>
              </w:rPr>
              <w:t>.</w:t>
            </w:r>
            <w:r>
              <w:rPr>
                <w:rFonts w:ascii="Calibri" w:hAnsi="Calibri"/>
                <w:color w:val="000000"/>
                <w:szCs w:val="22"/>
                <w:lang w:val="en-US"/>
              </w:rPr>
              <w:t>59</w:t>
            </w:r>
            <w:r w:rsidR="00A63FAD" w:rsidRPr="00A63FAD">
              <w:rPr>
                <w:rFonts w:ascii="Calibri" w:hAnsi="Calibri"/>
                <w:color w:val="000000"/>
                <w:szCs w:val="22"/>
              </w:rPr>
              <w:t>%</w:t>
            </w:r>
          </w:p>
        </w:tc>
      </w:tr>
      <w:tr w:rsidR="00A63FAD" w:rsidRPr="00A63FAD" w:rsidTr="00E56451">
        <w:trPr>
          <w:trHeight w:val="170"/>
          <w:jc w:val="center"/>
        </w:trPr>
        <w:tc>
          <w:tcPr>
            <w:tcW w:w="43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Cs w:val="22"/>
              </w:rPr>
            </w:pPr>
            <w:r w:rsidRPr="00A63FAD">
              <w:rPr>
                <w:rFonts w:ascii="Calibri" w:hAnsi="Calibri" w:cstheme="minorHAnsi"/>
                <w:color w:val="000000"/>
                <w:szCs w:val="22"/>
              </w:rPr>
              <w:t xml:space="preserve">Други </w:t>
            </w:r>
          </w:p>
        </w:tc>
        <w:tc>
          <w:tcPr>
            <w:tcW w:w="150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3A33A7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</w:rPr>
            </w:pPr>
            <w:r w:rsidRPr="00A63FAD">
              <w:rPr>
                <w:rFonts w:ascii="Calibri" w:hAnsi="Calibri"/>
                <w:color w:val="000000"/>
                <w:szCs w:val="22"/>
              </w:rPr>
              <w:t>20 513 385</w:t>
            </w:r>
          </w:p>
        </w:tc>
        <w:tc>
          <w:tcPr>
            <w:tcW w:w="1701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Cs w:val="22"/>
                <w:lang w:val="en-US"/>
              </w:rPr>
              <w:t>138 526 317</w:t>
            </w:r>
          </w:p>
        </w:tc>
        <w:tc>
          <w:tcPr>
            <w:tcW w:w="1559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7E31DF" w:rsidP="007E31DF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  <w:lang w:val="en-US"/>
              </w:rPr>
              <w:t>575</w:t>
            </w:r>
            <w:r w:rsidR="00A63FAD" w:rsidRPr="00A63FAD">
              <w:rPr>
                <w:rFonts w:ascii="Calibri" w:hAnsi="Calibri"/>
                <w:color w:val="000000"/>
                <w:szCs w:val="22"/>
              </w:rPr>
              <w:t>.</w:t>
            </w:r>
            <w:r>
              <w:rPr>
                <w:rFonts w:ascii="Calibri" w:hAnsi="Calibri"/>
                <w:color w:val="000000"/>
                <w:szCs w:val="22"/>
                <w:lang w:val="en-US"/>
              </w:rPr>
              <w:t>30</w:t>
            </w:r>
            <w:r w:rsidR="00A63FAD" w:rsidRPr="00A63FAD">
              <w:rPr>
                <w:rFonts w:ascii="Calibri" w:hAnsi="Calibri"/>
                <w:color w:val="000000"/>
                <w:szCs w:val="22"/>
              </w:rPr>
              <w:t>%</w:t>
            </w:r>
          </w:p>
        </w:tc>
      </w:tr>
      <w:tr w:rsidR="00A63FAD" w:rsidRPr="00A63FAD" w:rsidTr="00E56451">
        <w:trPr>
          <w:trHeight w:val="170"/>
          <w:jc w:val="center"/>
        </w:trPr>
        <w:tc>
          <w:tcPr>
            <w:tcW w:w="43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b/>
                <w:bCs/>
                <w:color w:val="000000"/>
                <w:szCs w:val="22"/>
              </w:rPr>
            </w:pPr>
            <w:r w:rsidRPr="00A63FAD">
              <w:rPr>
                <w:rFonts w:ascii="Calibri" w:hAnsi="Calibri" w:cstheme="minorHAnsi"/>
                <w:b/>
                <w:bCs/>
                <w:color w:val="000000"/>
                <w:szCs w:val="22"/>
              </w:rPr>
              <w:t xml:space="preserve">Брой сделки </w:t>
            </w:r>
          </w:p>
        </w:tc>
        <w:tc>
          <w:tcPr>
            <w:tcW w:w="150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3A33A7">
            <w:pPr>
              <w:spacing w:line="240" w:lineRule="auto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A63FAD">
              <w:rPr>
                <w:rFonts w:ascii="Calibri" w:hAnsi="Calibri"/>
                <w:b/>
                <w:bCs/>
                <w:color w:val="000000"/>
                <w:szCs w:val="22"/>
              </w:rPr>
              <w:t>23 769</w:t>
            </w:r>
          </w:p>
        </w:tc>
        <w:tc>
          <w:tcPr>
            <w:tcW w:w="1701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spacing w:line="240" w:lineRule="auto"/>
              <w:jc w:val="right"/>
              <w:rPr>
                <w:rFonts w:ascii="Calibri" w:hAnsi="Calibri"/>
                <w:b/>
                <w:bCs/>
                <w:color w:val="000000"/>
                <w:szCs w:val="22"/>
                <w:lang w:val="en-US"/>
              </w:rPr>
            </w:pPr>
            <w:r>
              <w:rPr>
                <w:rFonts w:ascii="Calibri" w:hAnsi="Calibri"/>
                <w:b/>
                <w:bCs/>
                <w:color w:val="000000"/>
                <w:szCs w:val="22"/>
                <w:lang w:val="en-US"/>
              </w:rPr>
              <w:t>37 350</w:t>
            </w:r>
          </w:p>
        </w:tc>
        <w:tc>
          <w:tcPr>
            <w:tcW w:w="1559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7E31DF" w:rsidP="007E31DF">
            <w:pPr>
              <w:spacing w:line="240" w:lineRule="auto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Cs w:val="22"/>
                <w:lang w:val="en-US"/>
              </w:rPr>
              <w:t>57</w:t>
            </w:r>
            <w:r w:rsidR="00A63FAD" w:rsidRPr="00A63FAD">
              <w:rPr>
                <w:rFonts w:ascii="Calibri" w:hAnsi="Calibri"/>
                <w:b/>
                <w:bCs/>
                <w:color w:val="000000"/>
                <w:szCs w:val="22"/>
              </w:rPr>
              <w:t>.</w:t>
            </w:r>
            <w:r>
              <w:rPr>
                <w:rFonts w:ascii="Calibri" w:hAnsi="Calibri"/>
                <w:b/>
                <w:bCs/>
                <w:color w:val="000000"/>
                <w:szCs w:val="22"/>
                <w:lang w:val="en-US"/>
              </w:rPr>
              <w:t>1</w:t>
            </w:r>
            <w:r w:rsidR="00A63FAD" w:rsidRPr="00A63FAD">
              <w:rPr>
                <w:rFonts w:ascii="Calibri" w:hAnsi="Calibri"/>
                <w:b/>
                <w:bCs/>
                <w:color w:val="000000"/>
                <w:szCs w:val="22"/>
              </w:rPr>
              <w:t>4%</w:t>
            </w:r>
          </w:p>
        </w:tc>
      </w:tr>
      <w:tr w:rsidR="00A63FAD" w:rsidRPr="00A63FAD" w:rsidTr="00E56451">
        <w:trPr>
          <w:trHeight w:val="170"/>
          <w:jc w:val="center"/>
        </w:trPr>
        <w:tc>
          <w:tcPr>
            <w:tcW w:w="43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Cs w:val="22"/>
              </w:rPr>
            </w:pPr>
            <w:r w:rsidRPr="00A63FAD">
              <w:rPr>
                <w:rFonts w:ascii="Calibri" w:hAnsi="Calibri" w:cstheme="minorHAnsi"/>
                <w:color w:val="000000"/>
                <w:szCs w:val="22"/>
              </w:rPr>
              <w:t xml:space="preserve">Акции (без АДСИЦ) </w:t>
            </w:r>
          </w:p>
        </w:tc>
        <w:tc>
          <w:tcPr>
            <w:tcW w:w="150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3A33A7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</w:rPr>
            </w:pPr>
            <w:r w:rsidRPr="00A63FAD">
              <w:rPr>
                <w:rFonts w:ascii="Calibri" w:hAnsi="Calibri"/>
                <w:color w:val="000000"/>
                <w:szCs w:val="22"/>
              </w:rPr>
              <w:t>19 916</w:t>
            </w:r>
          </w:p>
        </w:tc>
        <w:tc>
          <w:tcPr>
            <w:tcW w:w="1701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Cs w:val="22"/>
                <w:lang w:val="en-US"/>
              </w:rPr>
              <w:t>31 388</w:t>
            </w:r>
          </w:p>
        </w:tc>
        <w:tc>
          <w:tcPr>
            <w:tcW w:w="1559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7E31DF" w:rsidP="007E31DF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  <w:lang w:val="en-US"/>
              </w:rPr>
              <w:t>57</w:t>
            </w:r>
            <w:r w:rsidR="00A63FAD" w:rsidRPr="00A63FAD">
              <w:rPr>
                <w:rFonts w:ascii="Calibri" w:hAnsi="Calibri"/>
                <w:color w:val="000000"/>
                <w:szCs w:val="22"/>
              </w:rPr>
              <w:t>.</w:t>
            </w:r>
            <w:r>
              <w:rPr>
                <w:rFonts w:ascii="Calibri" w:hAnsi="Calibri"/>
                <w:color w:val="000000"/>
                <w:szCs w:val="22"/>
                <w:lang w:val="en-US"/>
              </w:rPr>
              <w:t>60</w:t>
            </w:r>
            <w:r w:rsidR="00A63FAD" w:rsidRPr="00A63FAD">
              <w:rPr>
                <w:rFonts w:ascii="Calibri" w:hAnsi="Calibri"/>
                <w:color w:val="000000"/>
                <w:szCs w:val="22"/>
              </w:rPr>
              <w:t>%</w:t>
            </w:r>
          </w:p>
        </w:tc>
      </w:tr>
      <w:tr w:rsidR="00A63FAD" w:rsidRPr="00A63FAD" w:rsidTr="00E56451">
        <w:trPr>
          <w:trHeight w:val="170"/>
          <w:jc w:val="center"/>
        </w:trPr>
        <w:tc>
          <w:tcPr>
            <w:tcW w:w="43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Cs w:val="22"/>
              </w:rPr>
            </w:pPr>
            <w:r w:rsidRPr="00A63FAD">
              <w:rPr>
                <w:rFonts w:ascii="Calibri" w:hAnsi="Calibri" w:cstheme="minorHAnsi"/>
                <w:color w:val="000000"/>
                <w:szCs w:val="22"/>
              </w:rPr>
              <w:t>Акции на АДСИЦ</w:t>
            </w:r>
          </w:p>
        </w:tc>
        <w:tc>
          <w:tcPr>
            <w:tcW w:w="150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3A33A7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</w:rPr>
            </w:pPr>
            <w:r w:rsidRPr="00A63FAD">
              <w:rPr>
                <w:rFonts w:ascii="Calibri" w:hAnsi="Calibri"/>
                <w:color w:val="000000"/>
                <w:szCs w:val="22"/>
              </w:rPr>
              <w:t>2 829</w:t>
            </w:r>
          </w:p>
        </w:tc>
        <w:tc>
          <w:tcPr>
            <w:tcW w:w="1701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Cs w:val="22"/>
                <w:lang w:val="en-US"/>
              </w:rPr>
              <w:t>4 775</w:t>
            </w:r>
          </w:p>
        </w:tc>
        <w:tc>
          <w:tcPr>
            <w:tcW w:w="1559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7E31DF" w:rsidP="007E31DF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  <w:lang w:val="en-US"/>
              </w:rPr>
              <w:t>68</w:t>
            </w:r>
            <w:r w:rsidR="00A63FAD" w:rsidRPr="00A63FAD">
              <w:rPr>
                <w:rFonts w:ascii="Calibri" w:hAnsi="Calibri"/>
                <w:color w:val="000000"/>
                <w:szCs w:val="22"/>
              </w:rPr>
              <w:t>.</w:t>
            </w:r>
            <w:r>
              <w:rPr>
                <w:rFonts w:ascii="Calibri" w:hAnsi="Calibri"/>
                <w:color w:val="000000"/>
                <w:szCs w:val="22"/>
                <w:lang w:val="en-US"/>
              </w:rPr>
              <w:t>79</w:t>
            </w:r>
            <w:r w:rsidR="00A63FAD" w:rsidRPr="00A63FAD">
              <w:rPr>
                <w:rFonts w:ascii="Calibri" w:hAnsi="Calibri"/>
                <w:color w:val="000000"/>
                <w:szCs w:val="22"/>
              </w:rPr>
              <w:t>%</w:t>
            </w:r>
          </w:p>
        </w:tc>
      </w:tr>
      <w:tr w:rsidR="00A63FAD" w:rsidRPr="00A63FAD" w:rsidTr="00E56451">
        <w:trPr>
          <w:trHeight w:val="170"/>
          <w:jc w:val="center"/>
        </w:trPr>
        <w:tc>
          <w:tcPr>
            <w:tcW w:w="43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Cs w:val="22"/>
              </w:rPr>
            </w:pPr>
            <w:r w:rsidRPr="00A63FAD">
              <w:rPr>
                <w:rFonts w:ascii="Calibri" w:hAnsi="Calibri" w:cstheme="minorHAnsi"/>
                <w:color w:val="000000"/>
                <w:szCs w:val="22"/>
              </w:rPr>
              <w:t>Облигации</w:t>
            </w:r>
          </w:p>
        </w:tc>
        <w:tc>
          <w:tcPr>
            <w:tcW w:w="150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3A33A7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</w:rPr>
            </w:pPr>
            <w:r w:rsidRPr="00A63FAD">
              <w:rPr>
                <w:rFonts w:ascii="Calibri" w:hAnsi="Calibri"/>
                <w:color w:val="000000"/>
                <w:szCs w:val="22"/>
              </w:rPr>
              <w:t>83</w:t>
            </w:r>
          </w:p>
        </w:tc>
        <w:tc>
          <w:tcPr>
            <w:tcW w:w="1701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Cs w:val="22"/>
                <w:lang w:val="en-US"/>
              </w:rPr>
              <w:t>174</w:t>
            </w:r>
          </w:p>
        </w:tc>
        <w:tc>
          <w:tcPr>
            <w:tcW w:w="1559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7E31DF" w:rsidP="007E31DF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  <w:lang w:val="en-US"/>
              </w:rPr>
              <w:t>109</w:t>
            </w:r>
            <w:r w:rsidR="00A63FAD" w:rsidRPr="00A63FAD">
              <w:rPr>
                <w:rFonts w:ascii="Calibri" w:hAnsi="Calibri"/>
                <w:color w:val="000000"/>
                <w:szCs w:val="22"/>
              </w:rPr>
              <w:t>.</w:t>
            </w:r>
            <w:r>
              <w:rPr>
                <w:rFonts w:ascii="Calibri" w:hAnsi="Calibri"/>
                <w:color w:val="000000"/>
                <w:szCs w:val="22"/>
                <w:lang w:val="en-US"/>
              </w:rPr>
              <w:t>64</w:t>
            </w:r>
            <w:r w:rsidR="00A63FAD" w:rsidRPr="00A63FAD">
              <w:rPr>
                <w:rFonts w:ascii="Calibri" w:hAnsi="Calibri"/>
                <w:color w:val="000000"/>
                <w:szCs w:val="22"/>
              </w:rPr>
              <w:t>%</w:t>
            </w:r>
          </w:p>
        </w:tc>
      </w:tr>
      <w:tr w:rsidR="00A63FAD" w:rsidRPr="00A63FAD" w:rsidTr="00E56451">
        <w:trPr>
          <w:trHeight w:val="170"/>
          <w:jc w:val="center"/>
        </w:trPr>
        <w:tc>
          <w:tcPr>
            <w:tcW w:w="43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Cs w:val="22"/>
              </w:rPr>
            </w:pPr>
            <w:r w:rsidRPr="00A63FAD">
              <w:rPr>
                <w:rFonts w:ascii="Calibri" w:hAnsi="Calibri" w:cstheme="minorHAnsi"/>
                <w:color w:val="000000"/>
                <w:szCs w:val="22"/>
              </w:rPr>
              <w:t>Борсово търгувани продукти</w:t>
            </w:r>
          </w:p>
        </w:tc>
        <w:tc>
          <w:tcPr>
            <w:tcW w:w="150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3A33A7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</w:rPr>
            </w:pPr>
            <w:r w:rsidRPr="00A63FAD">
              <w:rPr>
                <w:rFonts w:ascii="Calibri" w:hAnsi="Calibri"/>
                <w:color w:val="000000"/>
                <w:szCs w:val="22"/>
              </w:rPr>
              <w:t>229</w:t>
            </w:r>
          </w:p>
        </w:tc>
        <w:tc>
          <w:tcPr>
            <w:tcW w:w="1701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Cs w:val="22"/>
                <w:lang w:val="en-US"/>
              </w:rPr>
              <w:t>494</w:t>
            </w:r>
          </w:p>
        </w:tc>
        <w:tc>
          <w:tcPr>
            <w:tcW w:w="1559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7E31DF" w:rsidP="007E31DF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  <w:lang w:val="en-US"/>
              </w:rPr>
              <w:t>115</w:t>
            </w:r>
            <w:r w:rsidR="00A63FAD" w:rsidRPr="00A63FAD">
              <w:rPr>
                <w:rFonts w:ascii="Calibri" w:hAnsi="Calibri"/>
                <w:color w:val="000000"/>
                <w:szCs w:val="22"/>
              </w:rPr>
              <w:t>.</w:t>
            </w:r>
            <w:r>
              <w:rPr>
                <w:rFonts w:ascii="Calibri" w:hAnsi="Calibri"/>
                <w:color w:val="000000"/>
                <w:szCs w:val="22"/>
                <w:lang w:val="en-US"/>
              </w:rPr>
              <w:t>72</w:t>
            </w:r>
            <w:r w:rsidR="00A63FAD" w:rsidRPr="00A63FAD">
              <w:rPr>
                <w:rFonts w:ascii="Calibri" w:hAnsi="Calibri"/>
                <w:color w:val="000000"/>
                <w:szCs w:val="22"/>
              </w:rPr>
              <w:t>%</w:t>
            </w:r>
          </w:p>
        </w:tc>
      </w:tr>
      <w:tr w:rsidR="00A63FAD" w:rsidRPr="00A63FAD" w:rsidTr="00E56451">
        <w:trPr>
          <w:trHeight w:val="170"/>
          <w:jc w:val="center"/>
        </w:trPr>
        <w:tc>
          <w:tcPr>
            <w:tcW w:w="43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Cs w:val="22"/>
              </w:rPr>
            </w:pPr>
            <w:r w:rsidRPr="00A63FAD">
              <w:rPr>
                <w:rFonts w:ascii="Calibri" w:hAnsi="Calibri" w:cstheme="minorHAnsi"/>
                <w:color w:val="000000"/>
                <w:szCs w:val="22"/>
              </w:rPr>
              <w:t>Сегмент за държавни ценни книжа</w:t>
            </w:r>
          </w:p>
        </w:tc>
        <w:tc>
          <w:tcPr>
            <w:tcW w:w="150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3A33A7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</w:rPr>
            </w:pPr>
            <w:r w:rsidRPr="00A63FAD">
              <w:rPr>
                <w:rFonts w:ascii="Calibri" w:hAnsi="Calibri"/>
                <w:color w:val="000000"/>
                <w:szCs w:val="22"/>
              </w:rPr>
              <w:t>1</w:t>
            </w:r>
          </w:p>
        </w:tc>
        <w:tc>
          <w:tcPr>
            <w:tcW w:w="1701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Cs w:val="22"/>
                <w:lang w:val="en-US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7E31DF" w:rsidP="007E31DF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  <w:lang w:val="en-US"/>
              </w:rPr>
              <w:t>0</w:t>
            </w:r>
            <w:r w:rsidR="00A63FAD" w:rsidRPr="00A63FAD">
              <w:rPr>
                <w:rFonts w:ascii="Calibri" w:hAnsi="Calibri"/>
                <w:color w:val="000000"/>
                <w:szCs w:val="22"/>
              </w:rPr>
              <w:t>.</w:t>
            </w:r>
            <w:r>
              <w:rPr>
                <w:rFonts w:ascii="Calibri" w:hAnsi="Calibri"/>
                <w:color w:val="000000"/>
                <w:szCs w:val="22"/>
                <w:lang w:val="en-US"/>
              </w:rPr>
              <w:t>00</w:t>
            </w:r>
            <w:r w:rsidR="00A63FAD" w:rsidRPr="00A63FAD">
              <w:rPr>
                <w:rFonts w:ascii="Calibri" w:hAnsi="Calibri"/>
                <w:color w:val="000000"/>
                <w:szCs w:val="22"/>
              </w:rPr>
              <w:t>%</w:t>
            </w:r>
          </w:p>
        </w:tc>
      </w:tr>
      <w:tr w:rsidR="00A63FAD" w:rsidRPr="00A63FAD" w:rsidTr="00E56451">
        <w:trPr>
          <w:trHeight w:val="170"/>
          <w:jc w:val="center"/>
        </w:trPr>
        <w:tc>
          <w:tcPr>
            <w:tcW w:w="43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Cs w:val="22"/>
              </w:rPr>
            </w:pPr>
            <w:r w:rsidRPr="00A63FAD">
              <w:rPr>
                <w:rFonts w:ascii="Calibri" w:hAnsi="Calibri" w:cstheme="minorHAnsi"/>
                <w:color w:val="000000"/>
                <w:szCs w:val="22"/>
              </w:rPr>
              <w:t>Компенсаторни инструменти</w:t>
            </w:r>
          </w:p>
        </w:tc>
        <w:tc>
          <w:tcPr>
            <w:tcW w:w="150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3A33A7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</w:rPr>
            </w:pPr>
            <w:r w:rsidRPr="00A63FAD">
              <w:rPr>
                <w:rFonts w:ascii="Calibri" w:hAnsi="Calibri"/>
                <w:color w:val="000000"/>
                <w:szCs w:val="22"/>
              </w:rPr>
              <w:t>642</w:t>
            </w:r>
          </w:p>
        </w:tc>
        <w:tc>
          <w:tcPr>
            <w:tcW w:w="1701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Cs w:val="22"/>
                <w:lang w:val="en-US"/>
              </w:rPr>
              <w:t>353</w:t>
            </w:r>
          </w:p>
        </w:tc>
        <w:tc>
          <w:tcPr>
            <w:tcW w:w="1559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7E31DF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</w:rPr>
            </w:pPr>
            <w:r w:rsidRPr="00A63FAD">
              <w:rPr>
                <w:rFonts w:ascii="Calibri" w:hAnsi="Calibri"/>
                <w:color w:val="000000"/>
                <w:szCs w:val="22"/>
              </w:rPr>
              <w:t>-4</w:t>
            </w:r>
            <w:r w:rsidR="007E31DF">
              <w:rPr>
                <w:rFonts w:ascii="Calibri" w:hAnsi="Calibri"/>
                <w:color w:val="000000"/>
                <w:szCs w:val="22"/>
                <w:lang w:val="en-US"/>
              </w:rPr>
              <w:t>5</w:t>
            </w:r>
            <w:r w:rsidRPr="00A63FAD">
              <w:rPr>
                <w:rFonts w:ascii="Calibri" w:hAnsi="Calibri"/>
                <w:color w:val="000000"/>
                <w:szCs w:val="22"/>
              </w:rPr>
              <w:t>.</w:t>
            </w:r>
            <w:r w:rsidR="007E31DF">
              <w:rPr>
                <w:rFonts w:ascii="Calibri" w:hAnsi="Calibri"/>
                <w:color w:val="000000"/>
                <w:szCs w:val="22"/>
                <w:lang w:val="en-US"/>
              </w:rPr>
              <w:t>02</w:t>
            </w:r>
            <w:r w:rsidRPr="00A63FAD">
              <w:rPr>
                <w:rFonts w:ascii="Calibri" w:hAnsi="Calibri"/>
                <w:color w:val="000000"/>
                <w:szCs w:val="22"/>
              </w:rPr>
              <w:t>%</w:t>
            </w:r>
          </w:p>
        </w:tc>
      </w:tr>
      <w:tr w:rsidR="00A63FAD" w:rsidRPr="00A63FAD" w:rsidTr="00E56451">
        <w:trPr>
          <w:trHeight w:val="170"/>
          <w:jc w:val="center"/>
        </w:trPr>
        <w:tc>
          <w:tcPr>
            <w:tcW w:w="4377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000000"/>
                <w:szCs w:val="22"/>
              </w:rPr>
            </w:pPr>
            <w:r w:rsidRPr="00A63FAD">
              <w:rPr>
                <w:rFonts w:ascii="Calibri" w:hAnsi="Calibri" w:cstheme="minorHAnsi"/>
                <w:color w:val="000000"/>
                <w:szCs w:val="22"/>
              </w:rPr>
              <w:t xml:space="preserve">Други </w:t>
            </w:r>
          </w:p>
        </w:tc>
        <w:tc>
          <w:tcPr>
            <w:tcW w:w="1505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3A33A7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</w:rPr>
            </w:pPr>
            <w:r w:rsidRPr="00A63FAD">
              <w:rPr>
                <w:rFonts w:ascii="Calibri" w:hAnsi="Calibri"/>
                <w:color w:val="000000"/>
                <w:szCs w:val="22"/>
              </w:rPr>
              <w:t>69</w:t>
            </w:r>
          </w:p>
        </w:tc>
        <w:tc>
          <w:tcPr>
            <w:tcW w:w="1701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A63FAD" w:rsidP="0013155B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Cs w:val="22"/>
                <w:lang w:val="en-US"/>
              </w:rPr>
              <w:t>165</w:t>
            </w:r>
          </w:p>
        </w:tc>
        <w:tc>
          <w:tcPr>
            <w:tcW w:w="1559" w:type="dxa"/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A63FAD" w:rsidRPr="00A63FAD" w:rsidRDefault="007E31DF" w:rsidP="007E31DF">
            <w:pPr>
              <w:spacing w:line="240" w:lineRule="auto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  <w:lang w:val="en-US"/>
              </w:rPr>
              <w:t>139</w:t>
            </w:r>
            <w:r w:rsidR="00A63FAD" w:rsidRPr="00A63FAD">
              <w:rPr>
                <w:rFonts w:ascii="Calibri" w:hAnsi="Calibri"/>
                <w:color w:val="000000"/>
                <w:szCs w:val="22"/>
              </w:rPr>
              <w:t>.</w:t>
            </w:r>
            <w:r>
              <w:rPr>
                <w:rFonts w:ascii="Calibri" w:hAnsi="Calibri"/>
                <w:color w:val="000000"/>
                <w:szCs w:val="22"/>
                <w:lang w:val="en-US"/>
              </w:rPr>
              <w:t>13</w:t>
            </w:r>
            <w:r w:rsidR="00A63FAD" w:rsidRPr="00A63FAD">
              <w:rPr>
                <w:rFonts w:ascii="Calibri" w:hAnsi="Calibri"/>
                <w:color w:val="000000"/>
                <w:szCs w:val="22"/>
              </w:rPr>
              <w:t>%</w:t>
            </w:r>
          </w:p>
        </w:tc>
      </w:tr>
    </w:tbl>
    <w:p w:rsidR="000602B5" w:rsidRPr="00A63FAD" w:rsidRDefault="000602B5" w:rsidP="000602B5">
      <w:pPr>
        <w:spacing w:line="240" w:lineRule="auto"/>
        <w:rPr>
          <w:rFonts w:ascii="Calibri" w:hAnsi="Calibri" w:cstheme="minorHAnsi"/>
        </w:rPr>
      </w:pPr>
    </w:p>
    <w:tbl>
      <w:tblPr>
        <w:tblStyle w:val="TableGrid"/>
        <w:tblW w:w="95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15"/>
        <w:gridCol w:w="32"/>
      </w:tblGrid>
      <w:tr w:rsidR="000602B5" w:rsidRPr="004F6802" w:rsidTr="006E6027">
        <w:trPr>
          <w:gridAfter w:val="1"/>
          <w:wAfter w:w="32" w:type="dxa"/>
          <w:jc w:val="center"/>
        </w:trPr>
        <w:tc>
          <w:tcPr>
            <w:tcW w:w="9515" w:type="dxa"/>
          </w:tcPr>
          <w:p w:rsidR="000602B5" w:rsidRPr="004F6802" w:rsidRDefault="000602B5" w:rsidP="006E6027">
            <w:pPr>
              <w:rPr>
                <w:rFonts w:ascii="Calibri" w:hAnsi="Calibri" w:cstheme="minorHAnsi"/>
                <w:highlight w:val="yellow"/>
              </w:rPr>
            </w:pPr>
            <w:r w:rsidRPr="000C0A2A">
              <w:rPr>
                <w:rFonts w:ascii="Calibri" w:hAnsi="Calibri" w:cstheme="minorHAnsi"/>
              </w:rPr>
              <w:t>Графика 3: Десетте дружества с най-висок оборот през отчетното шестмесечие</w:t>
            </w:r>
          </w:p>
        </w:tc>
      </w:tr>
      <w:tr w:rsidR="000602B5" w:rsidRPr="004F6802" w:rsidTr="0013155B">
        <w:tblPrEx>
          <w:tblCellMar>
            <w:left w:w="70" w:type="dxa"/>
            <w:right w:w="70" w:type="dxa"/>
          </w:tblCellMar>
        </w:tblPrEx>
        <w:trPr>
          <w:trHeight w:hRule="exact" w:val="5041"/>
          <w:jc w:val="center"/>
        </w:trPr>
        <w:tc>
          <w:tcPr>
            <w:tcW w:w="9547" w:type="dxa"/>
            <w:gridSpan w:val="2"/>
            <w:shd w:val="clear" w:color="auto" w:fill="FFFFFF" w:themeFill="background1"/>
          </w:tcPr>
          <w:p w:rsidR="000602B5" w:rsidRPr="004F6802" w:rsidRDefault="000C0A2A" w:rsidP="0013155B">
            <w:pPr>
              <w:jc w:val="center"/>
              <w:rPr>
                <w:rFonts w:ascii="Calibri" w:hAnsi="Calibri" w:cstheme="minorHAnsi"/>
                <w:sz w:val="12"/>
                <w:szCs w:val="12"/>
                <w:highlight w:val="yellow"/>
              </w:rPr>
            </w:pPr>
            <w:r w:rsidRPr="000C0A2A">
              <w:rPr>
                <w:rFonts w:ascii="Calibri" w:hAnsi="Calibri" w:cstheme="minorHAnsi"/>
                <w:noProof/>
                <w:sz w:val="12"/>
                <w:szCs w:val="12"/>
              </w:rPr>
              <w:drawing>
                <wp:inline distT="0" distB="0" distL="0" distR="0">
                  <wp:extent cx="5291197" cy="3078178"/>
                  <wp:effectExtent l="19050" t="0" r="4703" b="0"/>
                  <wp:docPr id="1" name="Chart 1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2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</w:tbl>
    <w:p w:rsidR="009A3F7B" w:rsidRPr="004F6802" w:rsidRDefault="009A3F7B" w:rsidP="001A50AB">
      <w:pPr>
        <w:rPr>
          <w:rFonts w:ascii="Calibri" w:hAnsi="Calibri" w:cstheme="minorHAnsi"/>
          <w:highlight w:val="yellow"/>
        </w:rPr>
      </w:pPr>
      <w:r w:rsidRPr="004F6802">
        <w:rPr>
          <w:rFonts w:ascii="Calibri" w:hAnsi="Calibri" w:cstheme="minorHAnsi"/>
          <w:highlight w:val="yellow"/>
        </w:rPr>
        <w:br w:type="page"/>
      </w:r>
    </w:p>
    <w:p w:rsidR="00316218" w:rsidRPr="00CF6A30" w:rsidRDefault="000432F0" w:rsidP="001A50AB">
      <w:pPr>
        <w:pStyle w:val="SubNumbers"/>
        <w:rPr>
          <w:rFonts w:ascii="Calibri" w:hAnsi="Calibri" w:cstheme="minorHAnsi"/>
        </w:rPr>
      </w:pPr>
      <w:bookmarkStart w:id="12" w:name="_Toc44670509"/>
      <w:r w:rsidRPr="00CF6A30">
        <w:rPr>
          <w:rFonts w:ascii="Calibri" w:hAnsi="Calibri" w:cstheme="minorHAnsi"/>
        </w:rPr>
        <w:lastRenderedPageBreak/>
        <w:t>Отраслова структура на търговията</w:t>
      </w:r>
      <w:bookmarkEnd w:id="9"/>
      <w:bookmarkEnd w:id="12"/>
    </w:p>
    <w:p w:rsidR="004E7FB1" w:rsidRPr="00FF63A3" w:rsidRDefault="007756A8" w:rsidP="001A50AB">
      <w:pPr>
        <w:rPr>
          <w:rFonts w:ascii="Calibri" w:hAnsi="Calibri" w:cstheme="minorHAnsi"/>
          <w:szCs w:val="22"/>
        </w:rPr>
      </w:pPr>
      <w:r w:rsidRPr="00CF6A30">
        <w:rPr>
          <w:rFonts w:ascii="Calibri" w:hAnsi="Calibri" w:cstheme="minorHAnsi"/>
        </w:rPr>
        <w:t xml:space="preserve">През </w:t>
      </w:r>
      <w:r w:rsidR="00711092" w:rsidRPr="00CF6A30">
        <w:rPr>
          <w:rFonts w:ascii="Calibri" w:hAnsi="Calibri" w:cstheme="minorHAnsi"/>
        </w:rPr>
        <w:t xml:space="preserve">първото </w:t>
      </w:r>
      <w:r w:rsidR="0024544F" w:rsidRPr="00CF6A30">
        <w:rPr>
          <w:rFonts w:ascii="Calibri" w:hAnsi="Calibri" w:cstheme="minorHAnsi"/>
        </w:rPr>
        <w:t>шестмесечие</w:t>
      </w:r>
      <w:r w:rsidR="00711092" w:rsidRPr="00CF6A30">
        <w:rPr>
          <w:rFonts w:ascii="Calibri" w:hAnsi="Calibri" w:cstheme="minorHAnsi"/>
        </w:rPr>
        <w:t xml:space="preserve"> на 20</w:t>
      </w:r>
      <w:r w:rsidR="00247EC4" w:rsidRPr="00CF6A30">
        <w:rPr>
          <w:rFonts w:ascii="Calibri" w:hAnsi="Calibri" w:cstheme="minorHAnsi"/>
          <w:lang w:val="en-US"/>
        </w:rPr>
        <w:t>20</w:t>
      </w:r>
      <w:r w:rsidRPr="00CF6A30">
        <w:rPr>
          <w:rFonts w:ascii="Calibri" w:hAnsi="Calibri" w:cstheme="minorHAnsi"/>
        </w:rPr>
        <w:t xml:space="preserve"> година </w:t>
      </w:r>
      <w:r w:rsidR="00E4538A" w:rsidRPr="00CF6A30">
        <w:rPr>
          <w:rFonts w:ascii="Calibri" w:hAnsi="Calibri" w:cstheme="minorHAnsi"/>
        </w:rPr>
        <w:t xml:space="preserve">за пореден път секторът „Финансови и застрахователни дейности“ </w:t>
      </w:r>
      <w:r w:rsidR="004F775A" w:rsidRPr="00CF6A30">
        <w:rPr>
          <w:rFonts w:ascii="Calibri" w:hAnsi="Calibri" w:cstheme="minorHAnsi"/>
        </w:rPr>
        <w:t>б</w:t>
      </w:r>
      <w:r w:rsidR="00E4538A" w:rsidRPr="00CF6A30">
        <w:rPr>
          <w:rFonts w:ascii="Calibri" w:hAnsi="Calibri" w:cstheme="minorHAnsi"/>
        </w:rPr>
        <w:t xml:space="preserve">е на първо място в класацията </w:t>
      </w:r>
      <w:r w:rsidR="00185525" w:rsidRPr="00CF6A30">
        <w:rPr>
          <w:rFonts w:ascii="Calibri" w:hAnsi="Calibri" w:cstheme="minorHAnsi"/>
        </w:rPr>
        <w:t>по</w:t>
      </w:r>
      <w:r w:rsidR="00E4538A" w:rsidRPr="00CF6A30">
        <w:rPr>
          <w:rFonts w:ascii="Calibri" w:hAnsi="Calibri" w:cstheme="minorHAnsi"/>
        </w:rPr>
        <w:t xml:space="preserve"> оборот</w:t>
      </w:r>
      <w:r w:rsidR="00185525" w:rsidRPr="00CF6A30">
        <w:rPr>
          <w:rFonts w:ascii="Calibri" w:hAnsi="Calibri" w:cstheme="minorHAnsi"/>
        </w:rPr>
        <w:t xml:space="preserve"> с</w:t>
      </w:r>
      <w:r w:rsidR="0099311C" w:rsidRPr="00CF6A30">
        <w:rPr>
          <w:rFonts w:ascii="Calibri" w:hAnsi="Calibri" w:cstheme="minorHAnsi"/>
        </w:rPr>
        <w:t>ъс</w:t>
      </w:r>
      <w:r w:rsidR="00E4538A" w:rsidRPr="00CF6A30">
        <w:rPr>
          <w:rFonts w:ascii="Calibri" w:hAnsi="Calibri" w:cstheme="minorHAnsi"/>
        </w:rPr>
        <w:t xml:space="preserve"> </w:t>
      </w:r>
      <w:r w:rsidR="00247EC4" w:rsidRPr="00CF6A30">
        <w:rPr>
          <w:rFonts w:ascii="Calibri" w:hAnsi="Calibri" w:cstheme="minorHAnsi"/>
          <w:lang w:val="en-US"/>
        </w:rPr>
        <w:t>103</w:t>
      </w:r>
      <w:r w:rsidR="007B25CE" w:rsidRPr="00CF6A30">
        <w:rPr>
          <w:rFonts w:ascii="Calibri" w:hAnsi="Calibri" w:cstheme="minorHAnsi"/>
        </w:rPr>
        <w:t>,</w:t>
      </w:r>
      <w:r w:rsidR="00247EC4" w:rsidRPr="00CF6A30">
        <w:rPr>
          <w:rFonts w:ascii="Calibri" w:hAnsi="Calibri" w:cstheme="minorHAnsi"/>
          <w:lang w:val="en-US"/>
        </w:rPr>
        <w:t>15</w:t>
      </w:r>
      <w:r w:rsidR="00E4538A" w:rsidRPr="00CF6A30">
        <w:rPr>
          <w:rFonts w:ascii="Calibri" w:hAnsi="Calibri" w:cstheme="minorHAnsi"/>
        </w:rPr>
        <w:t xml:space="preserve"> млн. лв</w:t>
      </w:r>
      <w:r w:rsidR="000602B5" w:rsidRPr="00CF6A30">
        <w:rPr>
          <w:rFonts w:ascii="Calibri" w:hAnsi="Calibri" w:cstheme="minorHAnsi"/>
        </w:rPr>
        <w:t>. (</w:t>
      </w:r>
      <w:r w:rsidR="000602B5" w:rsidRPr="00CF6A30">
        <w:rPr>
          <w:rFonts w:ascii="Calibri" w:hAnsi="Calibri" w:cstheme="minorHAnsi"/>
          <w:lang w:val="en-US"/>
        </w:rPr>
        <w:t>H1’1</w:t>
      </w:r>
      <w:r w:rsidR="00247EC4" w:rsidRPr="00CF6A30">
        <w:rPr>
          <w:rFonts w:ascii="Calibri" w:hAnsi="Calibri" w:cstheme="minorHAnsi"/>
          <w:lang w:val="en-US"/>
        </w:rPr>
        <w:t>9</w:t>
      </w:r>
      <w:r w:rsidR="000602B5" w:rsidRPr="00CF6A30">
        <w:rPr>
          <w:rFonts w:ascii="Calibri" w:hAnsi="Calibri" w:cstheme="minorHAnsi"/>
          <w:lang w:val="en-US"/>
        </w:rPr>
        <w:t xml:space="preserve">: </w:t>
      </w:r>
      <w:r w:rsidR="00247EC4" w:rsidRPr="00CF6A30">
        <w:rPr>
          <w:rFonts w:ascii="Calibri" w:hAnsi="Calibri" w:cstheme="minorHAnsi"/>
          <w:lang w:val="en-US"/>
        </w:rPr>
        <w:t>70</w:t>
      </w:r>
      <w:r w:rsidR="000602B5" w:rsidRPr="00CF6A30">
        <w:rPr>
          <w:rFonts w:ascii="Calibri" w:hAnsi="Calibri" w:cstheme="minorHAnsi"/>
        </w:rPr>
        <w:t>,</w:t>
      </w:r>
      <w:r w:rsidR="00247EC4" w:rsidRPr="00CF6A30">
        <w:rPr>
          <w:rFonts w:ascii="Calibri" w:hAnsi="Calibri" w:cstheme="minorHAnsi"/>
          <w:lang w:val="en-US"/>
        </w:rPr>
        <w:t>33</w:t>
      </w:r>
      <w:r w:rsidR="000602B5" w:rsidRPr="00CF6A30">
        <w:rPr>
          <w:rFonts w:ascii="Calibri" w:hAnsi="Calibri" w:cstheme="minorHAnsi"/>
        </w:rPr>
        <w:t xml:space="preserve"> млн. лв.)</w:t>
      </w:r>
      <w:r w:rsidR="0024544F" w:rsidRPr="00CF6A30">
        <w:rPr>
          <w:rFonts w:ascii="Calibri" w:hAnsi="Calibri" w:cstheme="minorHAnsi"/>
        </w:rPr>
        <w:t xml:space="preserve"> Финансовите дейности традиционно формират най-голямата част от оборота на Борсата</w:t>
      </w:r>
      <w:r w:rsidR="0024544F" w:rsidRPr="00CF6A30">
        <w:rPr>
          <w:rFonts w:ascii="Calibri" w:hAnsi="Calibri" w:cstheme="minorHAnsi"/>
          <w:szCs w:val="22"/>
        </w:rPr>
        <w:t xml:space="preserve">. Както се вижда от </w:t>
      </w:r>
      <w:r w:rsidR="00E43C77" w:rsidRPr="00CF6A30">
        <w:rPr>
          <w:rFonts w:ascii="Calibri" w:hAnsi="Calibri" w:cstheme="minorHAnsi"/>
          <w:szCs w:val="22"/>
        </w:rPr>
        <w:t>следващата таблица</w:t>
      </w:r>
      <w:r w:rsidR="0024544F" w:rsidRPr="00CF6A30">
        <w:rPr>
          <w:rFonts w:ascii="Calibri" w:hAnsi="Calibri" w:cstheme="minorHAnsi"/>
          <w:szCs w:val="22"/>
        </w:rPr>
        <w:t xml:space="preserve">, оборотът на сектора формира </w:t>
      </w:r>
      <w:r w:rsidR="00247EC4" w:rsidRPr="00CF6A30">
        <w:rPr>
          <w:rFonts w:ascii="Calibri" w:hAnsi="Calibri" w:cstheme="minorHAnsi"/>
          <w:szCs w:val="22"/>
          <w:lang w:val="en-US"/>
        </w:rPr>
        <w:t>63</w:t>
      </w:r>
      <w:r w:rsidR="000602B5" w:rsidRPr="00CF6A30">
        <w:rPr>
          <w:rFonts w:ascii="Calibri" w:hAnsi="Calibri" w:cstheme="minorHAnsi"/>
          <w:szCs w:val="22"/>
        </w:rPr>
        <w:t xml:space="preserve">% </w:t>
      </w:r>
      <w:r w:rsidR="000602B5" w:rsidRPr="00CF6A30">
        <w:rPr>
          <w:rFonts w:ascii="Calibri" w:hAnsi="Calibri" w:cstheme="minorHAnsi"/>
          <w:szCs w:val="22"/>
          <w:lang w:val="en-US"/>
        </w:rPr>
        <w:t>(</w:t>
      </w:r>
      <w:r w:rsidR="000602B5" w:rsidRPr="00CF6A30">
        <w:rPr>
          <w:rFonts w:ascii="Calibri" w:hAnsi="Calibri" w:cstheme="minorHAnsi"/>
          <w:lang w:val="en-US"/>
        </w:rPr>
        <w:t>H1’1</w:t>
      </w:r>
      <w:r w:rsidR="00247EC4" w:rsidRPr="00CF6A30">
        <w:rPr>
          <w:rFonts w:ascii="Calibri" w:hAnsi="Calibri" w:cstheme="minorHAnsi"/>
          <w:lang w:val="en-US"/>
        </w:rPr>
        <w:t>9</w:t>
      </w:r>
      <w:r w:rsidR="000602B5" w:rsidRPr="00CF6A30">
        <w:rPr>
          <w:rFonts w:ascii="Calibri" w:hAnsi="Calibri" w:cstheme="minorHAnsi"/>
        </w:rPr>
        <w:t xml:space="preserve">: </w:t>
      </w:r>
      <w:r w:rsidR="00247EC4" w:rsidRPr="00CF6A30">
        <w:rPr>
          <w:rFonts w:ascii="Calibri" w:hAnsi="Calibri" w:cstheme="minorHAnsi"/>
          <w:lang w:val="en-US"/>
        </w:rPr>
        <w:t>4</w:t>
      </w:r>
      <w:r w:rsidR="0013194F" w:rsidRPr="00CF6A30">
        <w:rPr>
          <w:rFonts w:ascii="Calibri" w:hAnsi="Calibri" w:cstheme="minorHAnsi"/>
          <w:szCs w:val="22"/>
        </w:rPr>
        <w:t>9</w:t>
      </w:r>
      <w:r w:rsidR="0024544F" w:rsidRPr="00CF6A30">
        <w:rPr>
          <w:rFonts w:ascii="Calibri" w:hAnsi="Calibri" w:cstheme="minorHAnsi"/>
          <w:szCs w:val="22"/>
        </w:rPr>
        <w:t>%</w:t>
      </w:r>
      <w:r w:rsidR="000602B5" w:rsidRPr="00CF6A30">
        <w:rPr>
          <w:rFonts w:ascii="Calibri" w:hAnsi="Calibri" w:cstheme="minorHAnsi"/>
          <w:szCs w:val="22"/>
        </w:rPr>
        <w:t>)</w:t>
      </w:r>
      <w:r w:rsidR="0024544F" w:rsidRPr="00CF6A30">
        <w:rPr>
          <w:rFonts w:ascii="Calibri" w:hAnsi="Calibri" w:cstheme="minorHAnsi"/>
          <w:szCs w:val="22"/>
        </w:rPr>
        <w:t xml:space="preserve"> от общия оборот</w:t>
      </w:r>
      <w:r w:rsidR="00824B28" w:rsidRPr="00CF6A30">
        <w:rPr>
          <w:rFonts w:ascii="Calibri" w:hAnsi="Calibri" w:cstheme="minorHAnsi"/>
          <w:szCs w:val="22"/>
        </w:rPr>
        <w:t xml:space="preserve"> за полугодието. </w:t>
      </w:r>
      <w:r w:rsidR="00E71533" w:rsidRPr="00CF6A30">
        <w:rPr>
          <w:rFonts w:ascii="Calibri" w:hAnsi="Calibri" w:cstheme="minorHAnsi"/>
          <w:szCs w:val="22"/>
        </w:rPr>
        <w:t xml:space="preserve">Това прави оборотът и капитализацията на Борсата особено чувствителни към сътресения и лоши новини, свързани с банковия и застрахователния сектори. </w:t>
      </w:r>
      <w:r w:rsidR="0013194F" w:rsidRPr="00CF6A30">
        <w:rPr>
          <w:rFonts w:ascii="Calibri" w:hAnsi="Calibri" w:cstheme="minorHAnsi"/>
          <w:szCs w:val="22"/>
        </w:rPr>
        <w:t xml:space="preserve">На второ място в класацията беше сектор </w:t>
      </w:r>
      <w:r w:rsidR="00247EC4" w:rsidRPr="00CF6A30">
        <w:rPr>
          <w:rFonts w:ascii="Calibri" w:hAnsi="Calibri" w:cstheme="minorHAnsi"/>
          <w:szCs w:val="22"/>
        </w:rPr>
        <w:t>„Преработваща промишленост“</w:t>
      </w:r>
      <w:r w:rsidR="00247EC4" w:rsidRPr="00CF6A30">
        <w:rPr>
          <w:rFonts w:ascii="Calibri" w:hAnsi="Calibri" w:cstheme="minorHAnsi"/>
          <w:szCs w:val="22"/>
          <w:lang w:val="en-US"/>
        </w:rPr>
        <w:t xml:space="preserve"> </w:t>
      </w:r>
      <w:r w:rsidR="00247EC4" w:rsidRPr="00CF6A30">
        <w:rPr>
          <w:rFonts w:ascii="Calibri" w:hAnsi="Calibri" w:cstheme="minorHAnsi"/>
          <w:szCs w:val="22"/>
        </w:rPr>
        <w:t>с оборот 27,9 млн. лв.</w:t>
      </w:r>
      <w:r w:rsidR="00EC2384" w:rsidRPr="00CF6A30">
        <w:rPr>
          <w:rFonts w:ascii="Calibri" w:hAnsi="Calibri" w:cstheme="minorHAnsi"/>
          <w:szCs w:val="22"/>
        </w:rPr>
        <w:t xml:space="preserve"> </w:t>
      </w:r>
      <w:r w:rsidR="00EC2384" w:rsidRPr="00CF6A30">
        <w:rPr>
          <w:rFonts w:ascii="Calibri" w:hAnsi="Calibri" w:cstheme="minorHAnsi"/>
          <w:szCs w:val="22"/>
          <w:lang w:val="en-US"/>
        </w:rPr>
        <w:t>(</w:t>
      </w:r>
      <w:r w:rsidR="00EC2384" w:rsidRPr="00CF6A30">
        <w:rPr>
          <w:rFonts w:ascii="Calibri" w:hAnsi="Calibri" w:cstheme="minorHAnsi"/>
          <w:lang w:val="en-US"/>
        </w:rPr>
        <w:t>H1’19</w:t>
      </w:r>
      <w:r w:rsidR="00EC2384" w:rsidRPr="00CF6A30">
        <w:rPr>
          <w:rFonts w:ascii="Calibri" w:hAnsi="Calibri" w:cstheme="minorHAnsi"/>
        </w:rPr>
        <w:t>:</w:t>
      </w:r>
      <w:r w:rsidR="00EC2384" w:rsidRPr="00CF6A30">
        <w:rPr>
          <w:rFonts w:ascii="Calibri" w:hAnsi="Calibri" w:cstheme="minorHAnsi"/>
          <w:szCs w:val="22"/>
        </w:rPr>
        <w:t xml:space="preserve"> 16,01 млн. лв</w:t>
      </w:r>
      <w:r w:rsidR="00EC2384" w:rsidRPr="00CF6A30">
        <w:rPr>
          <w:rFonts w:ascii="Calibri" w:hAnsi="Calibri" w:cstheme="minorHAnsi"/>
          <w:szCs w:val="22"/>
          <w:lang w:val="en-US"/>
        </w:rPr>
        <w:t>)</w:t>
      </w:r>
      <w:r w:rsidR="00EC2384" w:rsidRPr="00CF6A30">
        <w:rPr>
          <w:rFonts w:ascii="Calibri" w:hAnsi="Calibri" w:cstheme="minorHAnsi"/>
          <w:szCs w:val="22"/>
        </w:rPr>
        <w:t xml:space="preserve"> и 17% от общия оборот</w:t>
      </w:r>
      <w:r w:rsidR="00FF63A3" w:rsidRPr="00CF6A30">
        <w:rPr>
          <w:rFonts w:ascii="Calibri" w:hAnsi="Calibri" w:cstheme="minorHAnsi"/>
          <w:szCs w:val="22"/>
        </w:rPr>
        <w:t>. С</w:t>
      </w:r>
      <w:r w:rsidR="00EC2384" w:rsidRPr="00CF6A30">
        <w:rPr>
          <w:rFonts w:ascii="Calibri" w:hAnsi="Calibri" w:cstheme="minorHAnsi"/>
          <w:szCs w:val="22"/>
        </w:rPr>
        <w:t xml:space="preserve">ектор </w:t>
      </w:r>
      <w:r w:rsidR="0013194F" w:rsidRPr="00CF6A30">
        <w:rPr>
          <w:rFonts w:ascii="Calibri" w:hAnsi="Calibri" w:cstheme="minorHAnsi"/>
          <w:szCs w:val="22"/>
        </w:rPr>
        <w:t>„Операции с недвижими имоти“</w:t>
      </w:r>
      <w:r w:rsidR="00FF63A3" w:rsidRPr="00CF6A30">
        <w:rPr>
          <w:rFonts w:ascii="Calibri" w:hAnsi="Calibri" w:cstheme="minorHAnsi"/>
          <w:szCs w:val="22"/>
        </w:rPr>
        <w:t>, който през първото шестмесечие на 2019 г. заемаше второ място в класацията бе изместен до трето място през текущото шестмесечие. Секторът е</w:t>
      </w:r>
      <w:r w:rsidR="00EC2384" w:rsidRPr="00CF6A30">
        <w:rPr>
          <w:rFonts w:ascii="Calibri" w:hAnsi="Calibri" w:cstheme="minorHAnsi"/>
          <w:szCs w:val="22"/>
        </w:rPr>
        <w:t xml:space="preserve"> </w:t>
      </w:r>
      <w:r w:rsidR="0013194F" w:rsidRPr="00CF6A30">
        <w:rPr>
          <w:rFonts w:ascii="Calibri" w:hAnsi="Calibri" w:cstheme="minorHAnsi"/>
          <w:szCs w:val="22"/>
        </w:rPr>
        <w:t xml:space="preserve">с оборот от </w:t>
      </w:r>
      <w:r w:rsidR="00EC2384" w:rsidRPr="00CF6A30">
        <w:rPr>
          <w:rFonts w:ascii="Calibri" w:hAnsi="Calibri" w:cstheme="minorHAnsi"/>
          <w:szCs w:val="22"/>
        </w:rPr>
        <w:t>12</w:t>
      </w:r>
      <w:r w:rsidR="0013194F" w:rsidRPr="00CF6A30">
        <w:rPr>
          <w:rFonts w:ascii="Calibri" w:hAnsi="Calibri" w:cstheme="minorHAnsi"/>
          <w:szCs w:val="22"/>
        </w:rPr>
        <w:t>,</w:t>
      </w:r>
      <w:r w:rsidR="00EC2384" w:rsidRPr="00CF6A30">
        <w:rPr>
          <w:rFonts w:ascii="Calibri" w:hAnsi="Calibri" w:cstheme="minorHAnsi"/>
          <w:szCs w:val="22"/>
        </w:rPr>
        <w:t>4</w:t>
      </w:r>
      <w:r w:rsidR="0013194F" w:rsidRPr="00CF6A30">
        <w:rPr>
          <w:rFonts w:ascii="Calibri" w:hAnsi="Calibri" w:cstheme="minorHAnsi"/>
          <w:szCs w:val="22"/>
        </w:rPr>
        <w:t xml:space="preserve"> млн. лв. (</w:t>
      </w:r>
      <w:r w:rsidR="0013194F" w:rsidRPr="00CF6A30">
        <w:rPr>
          <w:rFonts w:ascii="Calibri" w:hAnsi="Calibri" w:cstheme="minorHAnsi"/>
          <w:lang w:val="en-US"/>
        </w:rPr>
        <w:t>H1’1</w:t>
      </w:r>
      <w:r w:rsidR="00EC2384" w:rsidRPr="00CF6A30">
        <w:rPr>
          <w:rFonts w:ascii="Calibri" w:hAnsi="Calibri" w:cstheme="minorHAnsi"/>
        </w:rPr>
        <w:t>9</w:t>
      </w:r>
      <w:r w:rsidR="0013194F" w:rsidRPr="00CF6A30">
        <w:rPr>
          <w:rFonts w:ascii="Calibri" w:hAnsi="Calibri" w:cstheme="minorHAnsi"/>
        </w:rPr>
        <w:t xml:space="preserve">: </w:t>
      </w:r>
      <w:r w:rsidR="00EC2384" w:rsidRPr="00CF6A30">
        <w:rPr>
          <w:rFonts w:ascii="Calibri" w:hAnsi="Calibri" w:cstheme="minorHAnsi"/>
        </w:rPr>
        <w:t>41</w:t>
      </w:r>
      <w:r w:rsidR="0013194F" w:rsidRPr="00CF6A30">
        <w:rPr>
          <w:rFonts w:ascii="Calibri" w:hAnsi="Calibri" w:cstheme="minorHAnsi"/>
          <w:szCs w:val="22"/>
        </w:rPr>
        <w:t>,</w:t>
      </w:r>
      <w:r w:rsidR="00EC2384" w:rsidRPr="00CF6A30">
        <w:rPr>
          <w:rFonts w:ascii="Calibri" w:hAnsi="Calibri" w:cstheme="minorHAnsi"/>
          <w:szCs w:val="22"/>
        </w:rPr>
        <w:t>6</w:t>
      </w:r>
      <w:r w:rsidR="0013194F" w:rsidRPr="00CF6A30">
        <w:rPr>
          <w:rFonts w:ascii="Calibri" w:hAnsi="Calibri" w:cstheme="minorHAnsi"/>
          <w:szCs w:val="22"/>
        </w:rPr>
        <w:t xml:space="preserve"> млн. лв.) </w:t>
      </w:r>
      <w:r w:rsidR="00FF63A3" w:rsidRPr="00CF6A30">
        <w:rPr>
          <w:rFonts w:ascii="Calibri" w:hAnsi="Calibri" w:cstheme="minorHAnsi"/>
          <w:szCs w:val="22"/>
        </w:rPr>
        <w:t xml:space="preserve">и </w:t>
      </w:r>
      <w:r w:rsidR="00EC2384" w:rsidRPr="00CF6A30">
        <w:rPr>
          <w:rFonts w:ascii="Calibri" w:hAnsi="Calibri" w:cstheme="minorHAnsi"/>
          <w:szCs w:val="22"/>
        </w:rPr>
        <w:t>формира</w:t>
      </w:r>
      <w:r w:rsidR="0013194F" w:rsidRPr="00CF6A30">
        <w:rPr>
          <w:rFonts w:ascii="Calibri" w:hAnsi="Calibri" w:cstheme="minorHAnsi"/>
          <w:szCs w:val="22"/>
        </w:rPr>
        <w:t xml:space="preserve"> </w:t>
      </w:r>
      <w:r w:rsidR="00EC2384" w:rsidRPr="00CF6A30">
        <w:rPr>
          <w:rFonts w:ascii="Calibri" w:hAnsi="Calibri" w:cstheme="minorHAnsi"/>
          <w:szCs w:val="22"/>
        </w:rPr>
        <w:t>7,6</w:t>
      </w:r>
      <w:r w:rsidR="0013194F" w:rsidRPr="00CF6A30">
        <w:rPr>
          <w:rFonts w:ascii="Calibri" w:hAnsi="Calibri" w:cstheme="minorHAnsi"/>
          <w:szCs w:val="22"/>
        </w:rPr>
        <w:t>% от общия оборот</w:t>
      </w:r>
      <w:r w:rsidR="00FF63A3" w:rsidRPr="00CF6A30">
        <w:rPr>
          <w:rFonts w:ascii="Calibri" w:hAnsi="Calibri" w:cstheme="minorHAnsi"/>
          <w:szCs w:val="22"/>
        </w:rPr>
        <w:t xml:space="preserve">. </w:t>
      </w:r>
      <w:r w:rsidR="0013194F" w:rsidRPr="00CF6A30">
        <w:rPr>
          <w:rFonts w:ascii="Calibri" w:hAnsi="Calibri" w:cstheme="minorHAnsi"/>
          <w:szCs w:val="22"/>
        </w:rPr>
        <w:t>Въпреки промяната в подреждането, т</w:t>
      </w:r>
      <w:r w:rsidR="00824B28" w:rsidRPr="00CF6A30">
        <w:rPr>
          <w:rFonts w:ascii="Calibri" w:hAnsi="Calibri" w:cstheme="minorHAnsi"/>
          <w:szCs w:val="22"/>
        </w:rPr>
        <w:t xml:space="preserve">ази структура </w:t>
      </w:r>
      <w:r w:rsidR="0013194F" w:rsidRPr="00CF6A30">
        <w:rPr>
          <w:rFonts w:ascii="Calibri" w:hAnsi="Calibri" w:cstheme="minorHAnsi"/>
          <w:szCs w:val="22"/>
        </w:rPr>
        <w:t xml:space="preserve">на водещите три сектора </w:t>
      </w:r>
      <w:r w:rsidR="00824B28" w:rsidRPr="00CF6A30">
        <w:rPr>
          <w:rFonts w:ascii="Calibri" w:hAnsi="Calibri" w:cstheme="minorHAnsi"/>
          <w:szCs w:val="22"/>
        </w:rPr>
        <w:t xml:space="preserve">се запазва устойчива и рядко друг сектор влиза </w:t>
      </w:r>
      <w:r w:rsidR="0013194F" w:rsidRPr="00CF6A30">
        <w:rPr>
          <w:rFonts w:ascii="Calibri" w:hAnsi="Calibri" w:cstheme="minorHAnsi"/>
          <w:szCs w:val="22"/>
        </w:rPr>
        <w:t>в нея</w:t>
      </w:r>
      <w:r w:rsidR="00824B28" w:rsidRPr="00CF6A30">
        <w:rPr>
          <w:rFonts w:ascii="Calibri" w:hAnsi="Calibri" w:cstheme="minorHAnsi"/>
          <w:szCs w:val="22"/>
        </w:rPr>
        <w:t>, което обикновено се дължи на ефект от еднократни големи сделки</w:t>
      </w:r>
      <w:r w:rsidR="00304BDD" w:rsidRPr="00CF6A30">
        <w:rPr>
          <w:rFonts w:ascii="Calibri" w:hAnsi="Calibri" w:cstheme="minorHAnsi"/>
          <w:szCs w:val="22"/>
        </w:rPr>
        <w:t>.</w:t>
      </w:r>
    </w:p>
    <w:p w:rsidR="00767FDB" w:rsidRPr="004F6802" w:rsidRDefault="00767FDB" w:rsidP="001A50AB">
      <w:pPr>
        <w:rPr>
          <w:rFonts w:ascii="Calibri" w:hAnsi="Calibri" w:cstheme="minorHAnsi"/>
          <w:highlight w:val="yellow"/>
        </w:rPr>
      </w:pPr>
    </w:p>
    <w:p w:rsidR="00E62ABA" w:rsidRPr="00062FBB" w:rsidRDefault="009A3F7B" w:rsidP="001A50AB">
      <w:pPr>
        <w:rPr>
          <w:rFonts w:ascii="Calibri" w:hAnsi="Calibri" w:cstheme="minorHAnsi"/>
        </w:rPr>
      </w:pPr>
      <w:r w:rsidRPr="00062FBB">
        <w:rPr>
          <w:rFonts w:ascii="Calibri" w:hAnsi="Calibri" w:cstheme="minorHAnsi"/>
        </w:rPr>
        <w:t xml:space="preserve">Таблица 5. Структура на търговията </w:t>
      </w:r>
      <w:r w:rsidR="00595F0B" w:rsidRPr="00062FBB">
        <w:rPr>
          <w:rFonts w:ascii="Calibri" w:hAnsi="Calibri" w:cstheme="minorHAnsi"/>
        </w:rPr>
        <w:t>в</w:t>
      </w:r>
      <w:r w:rsidRPr="00062FBB">
        <w:rPr>
          <w:rFonts w:ascii="Calibri" w:hAnsi="Calibri" w:cstheme="minorHAnsi"/>
        </w:rPr>
        <w:t xml:space="preserve"> 10-те водещи сектора през </w:t>
      </w:r>
      <w:r w:rsidR="00824B28" w:rsidRPr="00062FBB">
        <w:rPr>
          <w:rFonts w:ascii="Calibri" w:hAnsi="Calibri" w:cstheme="minorHAnsi"/>
        </w:rPr>
        <w:t>първото шестмесечие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4890"/>
        <w:gridCol w:w="1288"/>
        <w:gridCol w:w="1981"/>
        <w:gridCol w:w="1334"/>
      </w:tblGrid>
      <w:tr w:rsidR="00E62ABA" w:rsidRPr="004F6802" w:rsidTr="0013194F">
        <w:trPr>
          <w:trHeight w:val="170"/>
          <w:jc w:val="center"/>
        </w:trPr>
        <w:tc>
          <w:tcPr>
            <w:tcW w:w="4890" w:type="dxa"/>
            <w:shd w:val="clear" w:color="000000" w:fill="538DD5"/>
            <w:noWrap/>
            <w:tcMar>
              <w:left w:w="57" w:type="dxa"/>
              <w:right w:w="28" w:type="dxa"/>
            </w:tcMar>
            <w:hideMark/>
          </w:tcPr>
          <w:p w:rsidR="00E62ABA" w:rsidRPr="00062FBB" w:rsidRDefault="00E62ABA" w:rsidP="0013194F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FFFFFF"/>
                <w:sz w:val="20"/>
                <w:szCs w:val="20"/>
              </w:rPr>
            </w:pPr>
            <w:r w:rsidRPr="00062FBB">
              <w:rPr>
                <w:rFonts w:ascii="Calibri" w:hAnsi="Calibri" w:cstheme="minorHAnsi"/>
                <w:color w:val="FFFFFF"/>
                <w:sz w:val="20"/>
                <w:szCs w:val="20"/>
              </w:rPr>
              <w:t>Сектор</w:t>
            </w:r>
          </w:p>
        </w:tc>
        <w:tc>
          <w:tcPr>
            <w:tcW w:w="1288" w:type="dxa"/>
            <w:shd w:val="clear" w:color="000000" w:fill="538DD5"/>
            <w:noWrap/>
            <w:tcMar>
              <w:left w:w="57" w:type="dxa"/>
              <w:right w:w="28" w:type="dxa"/>
            </w:tcMar>
            <w:hideMark/>
          </w:tcPr>
          <w:p w:rsidR="00E62ABA" w:rsidRPr="00BA1589" w:rsidRDefault="00E62ABA" w:rsidP="0013194F">
            <w:pPr>
              <w:widowControl/>
              <w:spacing w:line="240" w:lineRule="auto"/>
              <w:jc w:val="center"/>
              <w:rPr>
                <w:rFonts w:ascii="Calibri" w:hAnsi="Calibri" w:cstheme="minorHAnsi"/>
                <w:color w:val="FFFFFF"/>
                <w:sz w:val="20"/>
                <w:szCs w:val="20"/>
              </w:rPr>
            </w:pPr>
            <w:r w:rsidRPr="00BA1589">
              <w:rPr>
                <w:rFonts w:ascii="Calibri" w:hAnsi="Calibri" w:cstheme="minorHAnsi"/>
                <w:color w:val="FFFFFF"/>
                <w:sz w:val="20"/>
                <w:szCs w:val="20"/>
              </w:rPr>
              <w:t>Брой сделки</w:t>
            </w:r>
          </w:p>
        </w:tc>
        <w:tc>
          <w:tcPr>
            <w:tcW w:w="1981" w:type="dxa"/>
            <w:shd w:val="clear" w:color="000000" w:fill="538DD5"/>
            <w:noWrap/>
            <w:tcMar>
              <w:left w:w="57" w:type="dxa"/>
              <w:right w:w="28" w:type="dxa"/>
            </w:tcMar>
            <w:hideMark/>
          </w:tcPr>
          <w:p w:rsidR="00E62ABA" w:rsidRPr="00BA1589" w:rsidRDefault="00E62ABA" w:rsidP="0013194F">
            <w:pPr>
              <w:widowControl/>
              <w:spacing w:line="240" w:lineRule="auto"/>
              <w:jc w:val="center"/>
              <w:rPr>
                <w:rFonts w:ascii="Calibri" w:hAnsi="Calibri" w:cstheme="minorHAnsi"/>
                <w:color w:val="FFFFFF"/>
                <w:sz w:val="20"/>
                <w:szCs w:val="20"/>
              </w:rPr>
            </w:pPr>
            <w:r w:rsidRPr="00BA1589">
              <w:rPr>
                <w:rFonts w:ascii="Calibri" w:hAnsi="Calibri" w:cstheme="minorHAnsi"/>
                <w:color w:val="FFFFFF"/>
                <w:sz w:val="20"/>
                <w:szCs w:val="20"/>
              </w:rPr>
              <w:t>Изтъргувани лотове</w:t>
            </w:r>
          </w:p>
        </w:tc>
        <w:tc>
          <w:tcPr>
            <w:tcW w:w="1334" w:type="dxa"/>
            <w:shd w:val="clear" w:color="000000" w:fill="538DD5"/>
            <w:noWrap/>
            <w:tcMar>
              <w:left w:w="57" w:type="dxa"/>
              <w:right w:w="28" w:type="dxa"/>
            </w:tcMar>
            <w:hideMark/>
          </w:tcPr>
          <w:p w:rsidR="00E62ABA" w:rsidRPr="00BA1589" w:rsidRDefault="00E62ABA" w:rsidP="0013194F">
            <w:pPr>
              <w:widowControl/>
              <w:spacing w:line="240" w:lineRule="auto"/>
              <w:jc w:val="center"/>
              <w:rPr>
                <w:rFonts w:ascii="Calibri" w:hAnsi="Calibri" w:cstheme="minorHAnsi"/>
                <w:color w:val="FFFFFF"/>
                <w:sz w:val="20"/>
                <w:szCs w:val="20"/>
              </w:rPr>
            </w:pPr>
            <w:r w:rsidRPr="00BA1589">
              <w:rPr>
                <w:rFonts w:ascii="Calibri" w:hAnsi="Calibri" w:cstheme="minorHAnsi"/>
                <w:color w:val="FFFFFF"/>
                <w:sz w:val="20"/>
                <w:szCs w:val="20"/>
              </w:rPr>
              <w:t>Оборот (лв.)</w:t>
            </w:r>
          </w:p>
        </w:tc>
      </w:tr>
      <w:tr w:rsidR="0013194F" w:rsidRPr="004F6802" w:rsidTr="0013194F">
        <w:trPr>
          <w:trHeight w:val="170"/>
          <w:jc w:val="center"/>
        </w:trPr>
        <w:tc>
          <w:tcPr>
            <w:tcW w:w="4890" w:type="dxa"/>
            <w:shd w:val="clear" w:color="auto" w:fill="auto"/>
            <w:noWrap/>
            <w:tcMar>
              <w:left w:w="57" w:type="dxa"/>
              <w:right w:w="28" w:type="dxa"/>
            </w:tcMar>
            <w:vAlign w:val="bottom"/>
            <w:hideMark/>
          </w:tcPr>
          <w:p w:rsidR="0013194F" w:rsidRPr="00062FBB" w:rsidRDefault="0013194F" w:rsidP="0013194F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</w:rPr>
            </w:pPr>
            <w:r w:rsidRPr="00062FBB">
              <w:rPr>
                <w:rFonts w:ascii="Calibri" w:hAnsi="Calibri"/>
                <w:color w:val="000000"/>
                <w:sz w:val="20"/>
                <w:szCs w:val="20"/>
              </w:rPr>
              <w:t>Финансови и застрахователни дейности</w:t>
            </w:r>
          </w:p>
        </w:tc>
        <w:tc>
          <w:tcPr>
            <w:tcW w:w="1288" w:type="dxa"/>
            <w:shd w:val="clear" w:color="auto" w:fill="auto"/>
            <w:noWrap/>
            <w:tcMar>
              <w:left w:w="57" w:type="dxa"/>
              <w:right w:w="28" w:type="dxa"/>
            </w:tcMar>
            <w:vAlign w:val="bottom"/>
            <w:hideMark/>
          </w:tcPr>
          <w:p w:rsidR="0013194F" w:rsidRPr="00062FBB" w:rsidRDefault="00062FBB" w:rsidP="0013194F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062FBB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22 540</w:t>
            </w:r>
          </w:p>
        </w:tc>
        <w:tc>
          <w:tcPr>
            <w:tcW w:w="1981" w:type="dxa"/>
            <w:shd w:val="clear" w:color="auto" w:fill="auto"/>
            <w:noWrap/>
            <w:tcMar>
              <w:left w:w="57" w:type="dxa"/>
              <w:right w:w="28" w:type="dxa"/>
            </w:tcMar>
            <w:vAlign w:val="bottom"/>
            <w:hideMark/>
          </w:tcPr>
          <w:p w:rsidR="0013194F" w:rsidRPr="00062FBB" w:rsidRDefault="00062FBB" w:rsidP="0013194F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062FBB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38 348 955</w:t>
            </w:r>
          </w:p>
        </w:tc>
        <w:tc>
          <w:tcPr>
            <w:tcW w:w="1334" w:type="dxa"/>
            <w:shd w:val="clear" w:color="auto" w:fill="auto"/>
            <w:noWrap/>
            <w:tcMar>
              <w:left w:w="57" w:type="dxa"/>
              <w:right w:w="28" w:type="dxa"/>
            </w:tcMar>
            <w:vAlign w:val="bottom"/>
            <w:hideMark/>
          </w:tcPr>
          <w:p w:rsidR="0013194F" w:rsidRPr="00062FBB" w:rsidRDefault="00062FBB" w:rsidP="0013194F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062FBB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103 152 507</w:t>
            </w:r>
          </w:p>
        </w:tc>
      </w:tr>
      <w:tr w:rsidR="00062FBB" w:rsidRPr="004F6802" w:rsidTr="0013194F">
        <w:trPr>
          <w:trHeight w:val="170"/>
          <w:jc w:val="center"/>
        </w:trPr>
        <w:tc>
          <w:tcPr>
            <w:tcW w:w="4890" w:type="dxa"/>
            <w:shd w:val="clear" w:color="auto" w:fill="auto"/>
            <w:noWrap/>
            <w:tcMar>
              <w:left w:w="57" w:type="dxa"/>
              <w:right w:w="28" w:type="dxa"/>
            </w:tcMar>
            <w:vAlign w:val="bottom"/>
            <w:hideMark/>
          </w:tcPr>
          <w:p w:rsidR="00062FBB" w:rsidRPr="00062FBB" w:rsidRDefault="00062FBB" w:rsidP="0013194F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</w:rPr>
            </w:pPr>
            <w:r w:rsidRPr="00062FBB">
              <w:rPr>
                <w:rFonts w:ascii="Calibri" w:hAnsi="Calibri"/>
                <w:color w:val="000000"/>
                <w:sz w:val="20"/>
                <w:szCs w:val="20"/>
              </w:rPr>
              <w:t>Преработваща промишленост</w:t>
            </w:r>
          </w:p>
        </w:tc>
        <w:tc>
          <w:tcPr>
            <w:tcW w:w="1288" w:type="dxa"/>
            <w:shd w:val="clear" w:color="auto" w:fill="auto"/>
            <w:noWrap/>
            <w:tcMar>
              <w:left w:w="57" w:type="dxa"/>
              <w:right w:w="28" w:type="dxa"/>
            </w:tcMar>
            <w:vAlign w:val="bottom"/>
            <w:hideMark/>
          </w:tcPr>
          <w:p w:rsidR="00062FBB" w:rsidRPr="00062FBB" w:rsidRDefault="00062FBB" w:rsidP="0013194F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062FBB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7 580</w:t>
            </w:r>
          </w:p>
        </w:tc>
        <w:tc>
          <w:tcPr>
            <w:tcW w:w="1981" w:type="dxa"/>
            <w:shd w:val="clear" w:color="auto" w:fill="auto"/>
            <w:noWrap/>
            <w:tcMar>
              <w:left w:w="57" w:type="dxa"/>
              <w:right w:w="28" w:type="dxa"/>
            </w:tcMar>
            <w:vAlign w:val="bottom"/>
            <w:hideMark/>
          </w:tcPr>
          <w:p w:rsidR="00062FBB" w:rsidRPr="00062FBB" w:rsidRDefault="00062FBB" w:rsidP="0013194F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062FBB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8 519 827</w:t>
            </w:r>
          </w:p>
        </w:tc>
        <w:tc>
          <w:tcPr>
            <w:tcW w:w="1334" w:type="dxa"/>
            <w:shd w:val="clear" w:color="auto" w:fill="auto"/>
            <w:noWrap/>
            <w:tcMar>
              <w:left w:w="57" w:type="dxa"/>
              <w:right w:w="28" w:type="dxa"/>
            </w:tcMar>
            <w:vAlign w:val="bottom"/>
            <w:hideMark/>
          </w:tcPr>
          <w:p w:rsidR="00062FBB" w:rsidRPr="00062FBB" w:rsidRDefault="00062FBB" w:rsidP="0013194F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062FBB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27 929 569</w:t>
            </w:r>
          </w:p>
        </w:tc>
      </w:tr>
      <w:tr w:rsidR="0013194F" w:rsidRPr="004F6802" w:rsidTr="0013194F">
        <w:trPr>
          <w:trHeight w:val="170"/>
          <w:jc w:val="center"/>
        </w:trPr>
        <w:tc>
          <w:tcPr>
            <w:tcW w:w="4890" w:type="dxa"/>
            <w:shd w:val="clear" w:color="auto" w:fill="auto"/>
            <w:noWrap/>
            <w:tcMar>
              <w:left w:w="57" w:type="dxa"/>
              <w:right w:w="28" w:type="dxa"/>
            </w:tcMar>
            <w:vAlign w:val="bottom"/>
            <w:hideMark/>
          </w:tcPr>
          <w:p w:rsidR="0013194F" w:rsidRPr="00062FBB" w:rsidRDefault="0013194F" w:rsidP="0013194F">
            <w:pPr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</w:rPr>
            </w:pPr>
            <w:r w:rsidRPr="00062FBB">
              <w:rPr>
                <w:rFonts w:ascii="Calibri" w:hAnsi="Calibri"/>
                <w:color w:val="000000"/>
                <w:sz w:val="20"/>
                <w:szCs w:val="20"/>
              </w:rPr>
              <w:t>Операции с недвижими имоти</w:t>
            </w:r>
          </w:p>
        </w:tc>
        <w:tc>
          <w:tcPr>
            <w:tcW w:w="1288" w:type="dxa"/>
            <w:shd w:val="clear" w:color="auto" w:fill="auto"/>
            <w:noWrap/>
            <w:tcMar>
              <w:left w:w="57" w:type="dxa"/>
              <w:right w:w="28" w:type="dxa"/>
            </w:tcMar>
            <w:vAlign w:val="bottom"/>
            <w:hideMark/>
          </w:tcPr>
          <w:p w:rsidR="0013194F" w:rsidRPr="00062FBB" w:rsidRDefault="00062FBB" w:rsidP="0013194F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062FBB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403</w:t>
            </w:r>
          </w:p>
        </w:tc>
        <w:tc>
          <w:tcPr>
            <w:tcW w:w="1981" w:type="dxa"/>
            <w:shd w:val="clear" w:color="auto" w:fill="auto"/>
            <w:noWrap/>
            <w:tcMar>
              <w:left w:w="57" w:type="dxa"/>
              <w:right w:w="28" w:type="dxa"/>
            </w:tcMar>
            <w:vAlign w:val="bottom"/>
            <w:hideMark/>
          </w:tcPr>
          <w:p w:rsidR="0013194F" w:rsidRPr="00062FBB" w:rsidRDefault="00062FBB" w:rsidP="0013194F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062FBB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3 453 216</w:t>
            </w:r>
          </w:p>
        </w:tc>
        <w:tc>
          <w:tcPr>
            <w:tcW w:w="1334" w:type="dxa"/>
            <w:shd w:val="clear" w:color="auto" w:fill="auto"/>
            <w:noWrap/>
            <w:tcMar>
              <w:left w:w="57" w:type="dxa"/>
              <w:right w:w="28" w:type="dxa"/>
            </w:tcMar>
            <w:vAlign w:val="bottom"/>
            <w:hideMark/>
          </w:tcPr>
          <w:p w:rsidR="0013194F" w:rsidRPr="00062FBB" w:rsidRDefault="00062FBB" w:rsidP="0013194F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062FBB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12 432 700</w:t>
            </w:r>
          </w:p>
        </w:tc>
      </w:tr>
      <w:tr w:rsidR="00062FBB" w:rsidRPr="004F6802" w:rsidTr="0013194F">
        <w:trPr>
          <w:trHeight w:val="170"/>
          <w:jc w:val="center"/>
        </w:trPr>
        <w:tc>
          <w:tcPr>
            <w:tcW w:w="4890" w:type="dxa"/>
            <w:shd w:val="clear" w:color="auto" w:fill="auto"/>
            <w:noWrap/>
            <w:tcMar>
              <w:left w:w="57" w:type="dxa"/>
              <w:right w:w="28" w:type="dxa"/>
            </w:tcMar>
            <w:vAlign w:val="bottom"/>
            <w:hideMark/>
          </w:tcPr>
          <w:p w:rsidR="00062FBB" w:rsidRPr="00062FBB" w:rsidRDefault="00062FBB" w:rsidP="0013194F">
            <w:pPr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</w:rPr>
            </w:pPr>
            <w:r w:rsidRPr="00062FBB">
              <w:rPr>
                <w:rFonts w:ascii="Calibri" w:hAnsi="Calibri"/>
                <w:color w:val="000000"/>
                <w:sz w:val="20"/>
                <w:szCs w:val="20"/>
              </w:rPr>
              <w:t>Професионални дейности и научни изследвания</w:t>
            </w:r>
          </w:p>
        </w:tc>
        <w:tc>
          <w:tcPr>
            <w:tcW w:w="1288" w:type="dxa"/>
            <w:shd w:val="clear" w:color="auto" w:fill="auto"/>
            <w:noWrap/>
            <w:tcMar>
              <w:left w:w="57" w:type="dxa"/>
              <w:right w:w="28" w:type="dxa"/>
            </w:tcMar>
            <w:vAlign w:val="bottom"/>
            <w:hideMark/>
          </w:tcPr>
          <w:p w:rsidR="00062FBB" w:rsidRPr="00062FBB" w:rsidRDefault="00062FBB" w:rsidP="0013194F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062FBB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1 590</w:t>
            </w:r>
          </w:p>
        </w:tc>
        <w:tc>
          <w:tcPr>
            <w:tcW w:w="1981" w:type="dxa"/>
            <w:shd w:val="clear" w:color="auto" w:fill="auto"/>
            <w:noWrap/>
            <w:tcMar>
              <w:left w:w="57" w:type="dxa"/>
              <w:right w:w="28" w:type="dxa"/>
            </w:tcMar>
            <w:vAlign w:val="bottom"/>
            <w:hideMark/>
          </w:tcPr>
          <w:p w:rsidR="00062FBB" w:rsidRPr="00062FBB" w:rsidRDefault="00062FBB" w:rsidP="0013194F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062FBB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5 436 894</w:t>
            </w:r>
          </w:p>
        </w:tc>
        <w:tc>
          <w:tcPr>
            <w:tcW w:w="1334" w:type="dxa"/>
            <w:shd w:val="clear" w:color="auto" w:fill="auto"/>
            <w:noWrap/>
            <w:tcMar>
              <w:left w:w="57" w:type="dxa"/>
              <w:right w:w="28" w:type="dxa"/>
            </w:tcMar>
            <w:vAlign w:val="bottom"/>
            <w:hideMark/>
          </w:tcPr>
          <w:p w:rsidR="00062FBB" w:rsidRPr="00062FBB" w:rsidRDefault="00062FBB" w:rsidP="0013194F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062FBB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10 114 606</w:t>
            </w:r>
          </w:p>
        </w:tc>
      </w:tr>
      <w:tr w:rsidR="0013194F" w:rsidRPr="004F6802" w:rsidTr="0013194F">
        <w:trPr>
          <w:trHeight w:val="170"/>
          <w:jc w:val="center"/>
        </w:trPr>
        <w:tc>
          <w:tcPr>
            <w:tcW w:w="4890" w:type="dxa"/>
            <w:shd w:val="clear" w:color="auto" w:fill="auto"/>
            <w:noWrap/>
            <w:tcMar>
              <w:left w:w="57" w:type="dxa"/>
              <w:right w:w="28" w:type="dxa"/>
            </w:tcMar>
            <w:vAlign w:val="bottom"/>
            <w:hideMark/>
          </w:tcPr>
          <w:p w:rsidR="0013194F" w:rsidRPr="00062FBB" w:rsidRDefault="00062FBB" w:rsidP="0013194F">
            <w:pPr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</w:rPr>
            </w:pPr>
            <w:r w:rsidRPr="00062FBB">
              <w:rPr>
                <w:rFonts w:ascii="Calibri" w:hAnsi="Calibri"/>
                <w:color w:val="000000"/>
                <w:sz w:val="20"/>
                <w:szCs w:val="20"/>
              </w:rPr>
              <w:t>Търговия; ремонт на автомобили и мотоциклети</w:t>
            </w:r>
          </w:p>
        </w:tc>
        <w:tc>
          <w:tcPr>
            <w:tcW w:w="1288" w:type="dxa"/>
            <w:shd w:val="clear" w:color="auto" w:fill="auto"/>
            <w:noWrap/>
            <w:tcMar>
              <w:left w:w="57" w:type="dxa"/>
              <w:right w:w="28" w:type="dxa"/>
            </w:tcMar>
            <w:vAlign w:val="bottom"/>
            <w:hideMark/>
          </w:tcPr>
          <w:p w:rsidR="0013194F" w:rsidRPr="00062FBB" w:rsidRDefault="00062FBB" w:rsidP="0013194F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062FBB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1 328</w:t>
            </w:r>
          </w:p>
        </w:tc>
        <w:tc>
          <w:tcPr>
            <w:tcW w:w="1981" w:type="dxa"/>
            <w:shd w:val="clear" w:color="auto" w:fill="auto"/>
            <w:noWrap/>
            <w:tcMar>
              <w:left w:w="57" w:type="dxa"/>
              <w:right w:w="28" w:type="dxa"/>
            </w:tcMar>
            <w:vAlign w:val="bottom"/>
            <w:hideMark/>
          </w:tcPr>
          <w:p w:rsidR="0013194F" w:rsidRPr="00062FBB" w:rsidRDefault="00062FBB" w:rsidP="0013194F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062FBB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3 270 532</w:t>
            </w:r>
          </w:p>
        </w:tc>
        <w:tc>
          <w:tcPr>
            <w:tcW w:w="1334" w:type="dxa"/>
            <w:shd w:val="clear" w:color="auto" w:fill="auto"/>
            <w:noWrap/>
            <w:tcMar>
              <w:left w:w="57" w:type="dxa"/>
              <w:right w:w="28" w:type="dxa"/>
            </w:tcMar>
            <w:vAlign w:val="bottom"/>
            <w:hideMark/>
          </w:tcPr>
          <w:p w:rsidR="0013194F" w:rsidRPr="00062FBB" w:rsidRDefault="00062FBB" w:rsidP="0013194F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062FBB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4 103 405</w:t>
            </w:r>
          </w:p>
        </w:tc>
      </w:tr>
      <w:tr w:rsidR="00062FBB" w:rsidRPr="004F6802" w:rsidTr="0013194F">
        <w:trPr>
          <w:trHeight w:val="170"/>
          <w:jc w:val="center"/>
        </w:trPr>
        <w:tc>
          <w:tcPr>
            <w:tcW w:w="4890" w:type="dxa"/>
            <w:shd w:val="clear" w:color="auto" w:fill="auto"/>
            <w:noWrap/>
            <w:tcMar>
              <w:left w:w="57" w:type="dxa"/>
              <w:right w:w="28" w:type="dxa"/>
            </w:tcMar>
            <w:vAlign w:val="bottom"/>
            <w:hideMark/>
          </w:tcPr>
          <w:p w:rsidR="00062FBB" w:rsidRPr="00062FBB" w:rsidRDefault="00062FBB" w:rsidP="0013194F">
            <w:pPr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</w:rPr>
            </w:pPr>
            <w:r w:rsidRPr="00062FBB">
              <w:rPr>
                <w:rFonts w:ascii="Calibri" w:hAnsi="Calibri"/>
                <w:color w:val="000000"/>
                <w:sz w:val="20"/>
                <w:szCs w:val="20"/>
              </w:rPr>
              <w:t>Транспорт, складиране и пощи</w:t>
            </w:r>
          </w:p>
        </w:tc>
        <w:tc>
          <w:tcPr>
            <w:tcW w:w="1288" w:type="dxa"/>
            <w:shd w:val="clear" w:color="auto" w:fill="auto"/>
            <w:noWrap/>
            <w:tcMar>
              <w:left w:w="57" w:type="dxa"/>
              <w:right w:w="28" w:type="dxa"/>
            </w:tcMar>
            <w:vAlign w:val="bottom"/>
            <w:hideMark/>
          </w:tcPr>
          <w:p w:rsidR="00062FBB" w:rsidRPr="00062FBB" w:rsidRDefault="00062FBB" w:rsidP="0013194F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062FBB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611</w:t>
            </w:r>
          </w:p>
        </w:tc>
        <w:tc>
          <w:tcPr>
            <w:tcW w:w="1981" w:type="dxa"/>
            <w:shd w:val="clear" w:color="auto" w:fill="auto"/>
            <w:noWrap/>
            <w:tcMar>
              <w:left w:w="57" w:type="dxa"/>
              <w:right w:w="28" w:type="dxa"/>
            </w:tcMar>
            <w:vAlign w:val="bottom"/>
            <w:hideMark/>
          </w:tcPr>
          <w:p w:rsidR="00062FBB" w:rsidRPr="00062FBB" w:rsidRDefault="00062FBB" w:rsidP="0013194F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062FBB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92 649</w:t>
            </w:r>
          </w:p>
        </w:tc>
        <w:tc>
          <w:tcPr>
            <w:tcW w:w="1334" w:type="dxa"/>
            <w:shd w:val="clear" w:color="auto" w:fill="auto"/>
            <w:noWrap/>
            <w:tcMar>
              <w:left w:w="57" w:type="dxa"/>
              <w:right w:w="28" w:type="dxa"/>
            </w:tcMar>
            <w:vAlign w:val="bottom"/>
            <w:hideMark/>
          </w:tcPr>
          <w:p w:rsidR="00062FBB" w:rsidRPr="00062FBB" w:rsidRDefault="00062FBB" w:rsidP="0013194F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062FBB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1 713 667</w:t>
            </w:r>
          </w:p>
        </w:tc>
      </w:tr>
      <w:tr w:rsidR="00062FBB" w:rsidRPr="004F6802" w:rsidTr="0013194F">
        <w:trPr>
          <w:trHeight w:val="170"/>
          <w:jc w:val="center"/>
        </w:trPr>
        <w:tc>
          <w:tcPr>
            <w:tcW w:w="4890" w:type="dxa"/>
            <w:shd w:val="clear" w:color="auto" w:fill="auto"/>
            <w:noWrap/>
            <w:tcMar>
              <w:left w:w="57" w:type="dxa"/>
              <w:right w:w="28" w:type="dxa"/>
            </w:tcMar>
            <w:vAlign w:val="bottom"/>
            <w:hideMark/>
          </w:tcPr>
          <w:p w:rsidR="00062FBB" w:rsidRPr="00062FBB" w:rsidRDefault="00062FBB" w:rsidP="0013194F">
            <w:pPr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</w:rPr>
            </w:pPr>
            <w:r w:rsidRPr="00062FBB">
              <w:rPr>
                <w:rFonts w:ascii="Calibri" w:hAnsi="Calibri"/>
                <w:color w:val="000000"/>
                <w:sz w:val="20"/>
                <w:szCs w:val="20"/>
              </w:rPr>
              <w:t>Производство и разпределение на електрическа и топлинна енергия и на газообразни горива</w:t>
            </w:r>
          </w:p>
        </w:tc>
        <w:tc>
          <w:tcPr>
            <w:tcW w:w="1288" w:type="dxa"/>
            <w:shd w:val="clear" w:color="auto" w:fill="auto"/>
            <w:noWrap/>
            <w:tcMar>
              <w:left w:w="57" w:type="dxa"/>
              <w:right w:w="28" w:type="dxa"/>
            </w:tcMar>
            <w:vAlign w:val="bottom"/>
            <w:hideMark/>
          </w:tcPr>
          <w:p w:rsidR="00062FBB" w:rsidRPr="00062FBB" w:rsidRDefault="00062FBB" w:rsidP="0013194F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062FBB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349</w:t>
            </w:r>
          </w:p>
        </w:tc>
        <w:tc>
          <w:tcPr>
            <w:tcW w:w="1981" w:type="dxa"/>
            <w:shd w:val="clear" w:color="auto" w:fill="auto"/>
            <w:noWrap/>
            <w:tcMar>
              <w:left w:w="57" w:type="dxa"/>
              <w:right w:w="28" w:type="dxa"/>
            </w:tcMar>
            <w:vAlign w:val="bottom"/>
            <w:hideMark/>
          </w:tcPr>
          <w:p w:rsidR="00062FBB" w:rsidRPr="00062FBB" w:rsidRDefault="00062FBB" w:rsidP="0013194F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062FBB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23 758</w:t>
            </w:r>
          </w:p>
        </w:tc>
        <w:tc>
          <w:tcPr>
            <w:tcW w:w="1334" w:type="dxa"/>
            <w:shd w:val="clear" w:color="auto" w:fill="auto"/>
            <w:noWrap/>
            <w:tcMar>
              <w:left w:w="57" w:type="dxa"/>
              <w:right w:w="28" w:type="dxa"/>
            </w:tcMar>
            <w:vAlign w:val="bottom"/>
            <w:hideMark/>
          </w:tcPr>
          <w:p w:rsidR="00062FBB" w:rsidRPr="00062FBB" w:rsidRDefault="00062FBB" w:rsidP="0013194F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062FBB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1 572 760</w:t>
            </w:r>
          </w:p>
        </w:tc>
      </w:tr>
      <w:tr w:rsidR="0013194F" w:rsidRPr="004F6802" w:rsidTr="0013194F">
        <w:trPr>
          <w:trHeight w:val="170"/>
          <w:jc w:val="center"/>
        </w:trPr>
        <w:tc>
          <w:tcPr>
            <w:tcW w:w="4890" w:type="dxa"/>
            <w:shd w:val="clear" w:color="auto" w:fill="auto"/>
            <w:noWrap/>
            <w:tcMar>
              <w:left w:w="57" w:type="dxa"/>
              <w:right w:w="28" w:type="dxa"/>
            </w:tcMar>
            <w:vAlign w:val="bottom"/>
            <w:hideMark/>
          </w:tcPr>
          <w:p w:rsidR="0013194F" w:rsidRPr="00062FBB" w:rsidRDefault="0013194F" w:rsidP="0013194F">
            <w:pPr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</w:rPr>
            </w:pPr>
            <w:r w:rsidRPr="00062FBB">
              <w:rPr>
                <w:rFonts w:ascii="Calibri" w:hAnsi="Calibri"/>
                <w:color w:val="000000"/>
                <w:sz w:val="20"/>
                <w:szCs w:val="20"/>
              </w:rPr>
              <w:t>Хотелиерство и ресторантьорство</w:t>
            </w:r>
          </w:p>
        </w:tc>
        <w:tc>
          <w:tcPr>
            <w:tcW w:w="1288" w:type="dxa"/>
            <w:shd w:val="clear" w:color="auto" w:fill="auto"/>
            <w:noWrap/>
            <w:tcMar>
              <w:left w:w="57" w:type="dxa"/>
              <w:right w:w="28" w:type="dxa"/>
            </w:tcMar>
            <w:vAlign w:val="bottom"/>
            <w:hideMark/>
          </w:tcPr>
          <w:p w:rsidR="0013194F" w:rsidRPr="00062FBB" w:rsidRDefault="00062FBB" w:rsidP="0013194F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062FBB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513</w:t>
            </w:r>
          </w:p>
        </w:tc>
        <w:tc>
          <w:tcPr>
            <w:tcW w:w="1981" w:type="dxa"/>
            <w:shd w:val="clear" w:color="auto" w:fill="auto"/>
            <w:noWrap/>
            <w:tcMar>
              <w:left w:w="57" w:type="dxa"/>
              <w:right w:w="28" w:type="dxa"/>
            </w:tcMar>
            <w:vAlign w:val="bottom"/>
            <w:hideMark/>
          </w:tcPr>
          <w:p w:rsidR="0013194F" w:rsidRPr="00062FBB" w:rsidRDefault="00062FBB" w:rsidP="0013194F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062FBB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108 574</w:t>
            </w:r>
          </w:p>
        </w:tc>
        <w:tc>
          <w:tcPr>
            <w:tcW w:w="1334" w:type="dxa"/>
            <w:shd w:val="clear" w:color="auto" w:fill="auto"/>
            <w:noWrap/>
            <w:tcMar>
              <w:left w:w="57" w:type="dxa"/>
              <w:right w:w="28" w:type="dxa"/>
            </w:tcMar>
            <w:vAlign w:val="bottom"/>
            <w:hideMark/>
          </w:tcPr>
          <w:p w:rsidR="0013194F" w:rsidRPr="00062FBB" w:rsidRDefault="00062FBB" w:rsidP="0013194F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062FBB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1 515 597</w:t>
            </w:r>
          </w:p>
        </w:tc>
      </w:tr>
      <w:tr w:rsidR="00062FBB" w:rsidRPr="004F6802" w:rsidTr="0013194F">
        <w:trPr>
          <w:trHeight w:val="170"/>
          <w:jc w:val="center"/>
        </w:trPr>
        <w:tc>
          <w:tcPr>
            <w:tcW w:w="4890" w:type="dxa"/>
            <w:shd w:val="clear" w:color="auto" w:fill="auto"/>
            <w:noWrap/>
            <w:tcMar>
              <w:left w:w="57" w:type="dxa"/>
              <w:right w:w="28" w:type="dxa"/>
            </w:tcMar>
            <w:vAlign w:val="bottom"/>
            <w:hideMark/>
          </w:tcPr>
          <w:p w:rsidR="00062FBB" w:rsidRPr="00062FBB" w:rsidRDefault="00062FBB" w:rsidP="0013194F">
            <w:pPr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</w:rPr>
            </w:pPr>
            <w:r w:rsidRPr="00062FBB">
              <w:rPr>
                <w:rFonts w:ascii="Calibri" w:hAnsi="Calibri"/>
                <w:color w:val="000000"/>
                <w:sz w:val="20"/>
                <w:szCs w:val="20"/>
              </w:rPr>
              <w:t>Строителство</w:t>
            </w:r>
          </w:p>
        </w:tc>
        <w:tc>
          <w:tcPr>
            <w:tcW w:w="1288" w:type="dxa"/>
            <w:shd w:val="clear" w:color="auto" w:fill="auto"/>
            <w:noWrap/>
            <w:tcMar>
              <w:left w:w="57" w:type="dxa"/>
              <w:right w:w="28" w:type="dxa"/>
            </w:tcMar>
            <w:vAlign w:val="bottom"/>
            <w:hideMark/>
          </w:tcPr>
          <w:p w:rsidR="00062FBB" w:rsidRPr="00062FBB" w:rsidRDefault="00062FBB" w:rsidP="0013194F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062FBB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1 148</w:t>
            </w:r>
          </w:p>
        </w:tc>
        <w:tc>
          <w:tcPr>
            <w:tcW w:w="1981" w:type="dxa"/>
            <w:shd w:val="clear" w:color="auto" w:fill="auto"/>
            <w:noWrap/>
            <w:tcMar>
              <w:left w:w="57" w:type="dxa"/>
              <w:right w:w="28" w:type="dxa"/>
            </w:tcMar>
            <w:vAlign w:val="bottom"/>
            <w:hideMark/>
          </w:tcPr>
          <w:p w:rsidR="00062FBB" w:rsidRPr="00062FBB" w:rsidRDefault="00062FBB" w:rsidP="0013194F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062FBB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465 207</w:t>
            </w:r>
          </w:p>
        </w:tc>
        <w:tc>
          <w:tcPr>
            <w:tcW w:w="1334" w:type="dxa"/>
            <w:shd w:val="clear" w:color="auto" w:fill="auto"/>
            <w:noWrap/>
            <w:tcMar>
              <w:left w:w="57" w:type="dxa"/>
              <w:right w:w="28" w:type="dxa"/>
            </w:tcMar>
            <w:vAlign w:val="bottom"/>
            <w:hideMark/>
          </w:tcPr>
          <w:p w:rsidR="00062FBB" w:rsidRPr="00062FBB" w:rsidRDefault="00062FBB" w:rsidP="0013194F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062FBB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1 416 676</w:t>
            </w:r>
          </w:p>
        </w:tc>
      </w:tr>
      <w:tr w:rsidR="0013194F" w:rsidRPr="004F6802" w:rsidTr="0013194F">
        <w:trPr>
          <w:trHeight w:val="170"/>
          <w:jc w:val="center"/>
        </w:trPr>
        <w:tc>
          <w:tcPr>
            <w:tcW w:w="4890" w:type="dxa"/>
            <w:shd w:val="clear" w:color="auto" w:fill="auto"/>
            <w:noWrap/>
            <w:tcMar>
              <w:left w:w="57" w:type="dxa"/>
              <w:right w:w="28" w:type="dxa"/>
            </w:tcMar>
            <w:vAlign w:val="bottom"/>
            <w:hideMark/>
          </w:tcPr>
          <w:p w:rsidR="0013194F" w:rsidRPr="00062FBB" w:rsidRDefault="0013194F" w:rsidP="0013194F">
            <w:pPr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</w:rPr>
            </w:pPr>
            <w:r w:rsidRPr="00062FBB">
              <w:rPr>
                <w:rFonts w:ascii="Calibri" w:hAnsi="Calibri"/>
                <w:color w:val="000000"/>
                <w:sz w:val="20"/>
                <w:szCs w:val="20"/>
              </w:rPr>
              <w:t>Създаване и разпространение на информация и творчески продукти; далекосъобщения</w:t>
            </w:r>
          </w:p>
        </w:tc>
        <w:tc>
          <w:tcPr>
            <w:tcW w:w="1288" w:type="dxa"/>
            <w:shd w:val="clear" w:color="auto" w:fill="auto"/>
            <w:noWrap/>
            <w:tcMar>
              <w:left w:w="57" w:type="dxa"/>
              <w:right w:w="28" w:type="dxa"/>
            </w:tcMar>
            <w:vAlign w:val="bottom"/>
            <w:hideMark/>
          </w:tcPr>
          <w:p w:rsidR="0013194F" w:rsidRPr="00062FBB" w:rsidRDefault="00062FBB" w:rsidP="0013194F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062FBB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61</w:t>
            </w:r>
          </w:p>
        </w:tc>
        <w:tc>
          <w:tcPr>
            <w:tcW w:w="1981" w:type="dxa"/>
            <w:shd w:val="clear" w:color="auto" w:fill="auto"/>
            <w:noWrap/>
            <w:tcMar>
              <w:left w:w="57" w:type="dxa"/>
              <w:right w:w="28" w:type="dxa"/>
            </w:tcMar>
            <w:vAlign w:val="bottom"/>
            <w:hideMark/>
          </w:tcPr>
          <w:p w:rsidR="0013194F" w:rsidRPr="00062FBB" w:rsidRDefault="00062FBB" w:rsidP="0013194F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062FBB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20 600</w:t>
            </w:r>
          </w:p>
        </w:tc>
        <w:tc>
          <w:tcPr>
            <w:tcW w:w="1334" w:type="dxa"/>
            <w:shd w:val="clear" w:color="auto" w:fill="auto"/>
            <w:noWrap/>
            <w:tcMar>
              <w:left w:w="57" w:type="dxa"/>
              <w:right w:w="28" w:type="dxa"/>
            </w:tcMar>
            <w:vAlign w:val="bottom"/>
            <w:hideMark/>
          </w:tcPr>
          <w:p w:rsidR="0013194F" w:rsidRPr="00062FBB" w:rsidRDefault="00062FBB" w:rsidP="0013194F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062FBB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240 230</w:t>
            </w:r>
          </w:p>
        </w:tc>
      </w:tr>
    </w:tbl>
    <w:tbl>
      <w:tblPr>
        <w:tblStyle w:val="TableGrid"/>
        <w:tblW w:w="104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80"/>
      </w:tblGrid>
      <w:tr w:rsidR="00994D7C" w:rsidRPr="004F6802" w:rsidTr="004B518A">
        <w:trPr>
          <w:jc w:val="center"/>
        </w:trPr>
        <w:tc>
          <w:tcPr>
            <w:tcW w:w="10480" w:type="dxa"/>
          </w:tcPr>
          <w:p w:rsidR="00994D7C" w:rsidRPr="004F6802" w:rsidRDefault="00994D7C" w:rsidP="004E34D8">
            <w:pPr>
              <w:spacing w:before="240"/>
              <w:rPr>
                <w:rFonts w:ascii="Calibri" w:hAnsi="Calibri" w:cstheme="minorHAnsi"/>
                <w:highlight w:val="yellow"/>
              </w:rPr>
            </w:pPr>
            <w:bookmarkStart w:id="13" w:name="_Toc283112102"/>
            <w:r w:rsidRPr="00247EC4">
              <w:rPr>
                <w:rFonts w:ascii="Calibri" w:hAnsi="Calibri" w:cstheme="minorHAnsi"/>
              </w:rPr>
              <w:t>График</w:t>
            </w:r>
            <w:r w:rsidR="00B577CD" w:rsidRPr="00247EC4">
              <w:rPr>
                <w:rFonts w:ascii="Calibri" w:hAnsi="Calibri" w:cstheme="minorHAnsi"/>
              </w:rPr>
              <w:t xml:space="preserve">а 4: Разпределение на оборота </w:t>
            </w:r>
            <w:r w:rsidRPr="00247EC4">
              <w:rPr>
                <w:rFonts w:ascii="Calibri" w:hAnsi="Calibri" w:cstheme="minorHAnsi"/>
              </w:rPr>
              <w:t xml:space="preserve">през отчетното </w:t>
            </w:r>
            <w:r w:rsidR="005717BA" w:rsidRPr="00247EC4">
              <w:rPr>
                <w:rFonts w:ascii="Calibri" w:hAnsi="Calibri" w:cstheme="minorHAnsi"/>
              </w:rPr>
              <w:t>шест</w:t>
            </w:r>
            <w:r w:rsidRPr="00247EC4">
              <w:rPr>
                <w:rFonts w:ascii="Calibri" w:hAnsi="Calibri" w:cstheme="minorHAnsi"/>
              </w:rPr>
              <w:t>месечие</w:t>
            </w:r>
            <w:r w:rsidR="00B577CD" w:rsidRPr="00247EC4">
              <w:rPr>
                <w:rFonts w:ascii="Calibri" w:hAnsi="Calibri" w:cstheme="minorHAnsi"/>
              </w:rPr>
              <w:t xml:space="preserve"> по сектори</w:t>
            </w:r>
          </w:p>
        </w:tc>
      </w:tr>
      <w:tr w:rsidR="00994D7C" w:rsidRPr="004F6802" w:rsidTr="0099311C">
        <w:tblPrEx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10480" w:type="dxa"/>
          </w:tcPr>
          <w:p w:rsidR="00994D7C" w:rsidRPr="004F6802" w:rsidRDefault="00994D7C" w:rsidP="001A50AB">
            <w:pPr>
              <w:rPr>
                <w:rFonts w:ascii="Calibri" w:hAnsi="Calibri" w:cstheme="minorHAnsi"/>
                <w:sz w:val="12"/>
                <w:szCs w:val="12"/>
                <w:highlight w:val="yellow"/>
              </w:rPr>
            </w:pPr>
          </w:p>
        </w:tc>
      </w:tr>
    </w:tbl>
    <w:p w:rsidR="00772A63" w:rsidRPr="004F6802" w:rsidRDefault="001A6275" w:rsidP="001A50AB">
      <w:pPr>
        <w:rPr>
          <w:rFonts w:ascii="Calibri" w:hAnsi="Calibri" w:cstheme="minorHAnsi"/>
          <w:highlight w:val="yellow"/>
        </w:rPr>
      </w:pPr>
      <w:r w:rsidRPr="001A6275">
        <w:rPr>
          <w:rFonts w:ascii="Calibri" w:hAnsi="Calibri" w:cstheme="minorHAnsi"/>
          <w:noProof/>
        </w:rPr>
        <w:drawing>
          <wp:inline distT="0" distB="0" distL="0" distR="0">
            <wp:extent cx="5796501" cy="2520564"/>
            <wp:effectExtent l="0" t="0" r="0" b="0"/>
            <wp:docPr id="6" name="Chart 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656AAC" w:rsidRPr="004F6802">
        <w:rPr>
          <w:rFonts w:ascii="Calibri" w:hAnsi="Calibri" w:cstheme="minorHAnsi"/>
          <w:highlight w:val="yellow"/>
        </w:rPr>
        <w:br w:type="page"/>
      </w:r>
    </w:p>
    <w:p w:rsidR="004B006C" w:rsidRPr="00D71D42" w:rsidRDefault="00241ABE" w:rsidP="001A50AB">
      <w:pPr>
        <w:pStyle w:val="Mainnumbers"/>
        <w:rPr>
          <w:rFonts w:ascii="Calibri" w:hAnsi="Calibri" w:cstheme="minorHAnsi"/>
        </w:rPr>
      </w:pPr>
      <w:bookmarkStart w:id="14" w:name="_Toc44670510"/>
      <w:r w:rsidRPr="00D71D42">
        <w:rPr>
          <w:rFonts w:ascii="Calibri" w:hAnsi="Calibri" w:cstheme="minorHAnsi"/>
        </w:rPr>
        <w:lastRenderedPageBreak/>
        <w:t>Регистрирани е</w:t>
      </w:r>
      <w:r w:rsidR="00266E75" w:rsidRPr="00D71D42">
        <w:rPr>
          <w:rFonts w:ascii="Calibri" w:hAnsi="Calibri" w:cstheme="minorHAnsi"/>
        </w:rPr>
        <w:t xml:space="preserve">мисии </w:t>
      </w:r>
      <w:r w:rsidR="00D06C89" w:rsidRPr="00D71D42">
        <w:rPr>
          <w:rFonts w:ascii="Calibri" w:hAnsi="Calibri" w:cstheme="minorHAnsi"/>
        </w:rPr>
        <w:t>финансови инструменти</w:t>
      </w:r>
      <w:r w:rsidRPr="00D71D42">
        <w:rPr>
          <w:rFonts w:ascii="Calibri" w:hAnsi="Calibri" w:cstheme="minorHAnsi"/>
        </w:rPr>
        <w:t xml:space="preserve"> на </w:t>
      </w:r>
      <w:bookmarkEnd w:id="13"/>
      <w:r w:rsidR="00636F5A" w:rsidRPr="00D71D42">
        <w:rPr>
          <w:rFonts w:ascii="Calibri" w:hAnsi="Calibri" w:cstheme="minorHAnsi"/>
        </w:rPr>
        <w:t>Българска фондова борса</w:t>
      </w:r>
      <w:bookmarkEnd w:id="14"/>
    </w:p>
    <w:p w:rsidR="009A3F7B" w:rsidRPr="00D71D42" w:rsidRDefault="007756A8" w:rsidP="001A50AB">
      <w:pPr>
        <w:rPr>
          <w:rFonts w:ascii="Calibri" w:hAnsi="Calibri" w:cstheme="minorHAnsi"/>
        </w:rPr>
      </w:pPr>
      <w:r w:rsidRPr="00D71D42">
        <w:rPr>
          <w:rFonts w:ascii="Calibri" w:hAnsi="Calibri" w:cstheme="minorHAnsi"/>
        </w:rPr>
        <w:t xml:space="preserve">Както се вижда от следващата таблица, броят на емисиите финансови инструменти, допуснати до търговия на пазарите на БФБ към </w:t>
      </w:r>
      <w:r w:rsidR="000C56C3" w:rsidRPr="00D71D42">
        <w:rPr>
          <w:rFonts w:ascii="Calibri" w:hAnsi="Calibri" w:cstheme="minorHAnsi"/>
        </w:rPr>
        <w:t>31</w:t>
      </w:r>
      <w:r w:rsidRPr="00D71D42">
        <w:rPr>
          <w:rFonts w:ascii="Calibri" w:hAnsi="Calibri" w:cstheme="minorHAnsi"/>
        </w:rPr>
        <w:t xml:space="preserve"> </w:t>
      </w:r>
      <w:r w:rsidR="000C56C3" w:rsidRPr="00D71D42">
        <w:rPr>
          <w:rFonts w:ascii="Calibri" w:hAnsi="Calibri" w:cstheme="minorHAnsi"/>
        </w:rPr>
        <w:t xml:space="preserve">декември </w:t>
      </w:r>
      <w:r w:rsidRPr="00D71D42">
        <w:rPr>
          <w:rFonts w:ascii="Calibri" w:hAnsi="Calibri" w:cstheme="minorHAnsi"/>
        </w:rPr>
        <w:t>201</w:t>
      </w:r>
      <w:r w:rsidR="00D71D42" w:rsidRPr="00D71D42">
        <w:rPr>
          <w:rFonts w:ascii="Calibri" w:hAnsi="Calibri" w:cstheme="minorHAnsi"/>
          <w:lang w:val="en-US"/>
        </w:rPr>
        <w:t>9</w:t>
      </w:r>
      <w:r w:rsidRPr="00D71D42">
        <w:rPr>
          <w:rFonts w:ascii="Calibri" w:hAnsi="Calibri" w:cstheme="minorHAnsi"/>
        </w:rPr>
        <w:t xml:space="preserve"> г. бе</w:t>
      </w:r>
      <w:r w:rsidR="00DE7178" w:rsidRPr="00D71D42">
        <w:rPr>
          <w:rFonts w:ascii="Calibri" w:hAnsi="Calibri" w:cstheme="minorHAnsi"/>
        </w:rPr>
        <w:t>ше</w:t>
      </w:r>
      <w:r w:rsidRPr="00D71D42">
        <w:rPr>
          <w:rFonts w:ascii="Calibri" w:hAnsi="Calibri" w:cstheme="minorHAnsi"/>
        </w:rPr>
        <w:t xml:space="preserve"> </w:t>
      </w:r>
      <w:r w:rsidR="00582042" w:rsidRPr="00D71D42">
        <w:rPr>
          <w:rFonts w:ascii="Calibri" w:hAnsi="Calibri" w:cstheme="minorHAnsi"/>
        </w:rPr>
        <w:t>3</w:t>
      </w:r>
      <w:r w:rsidR="00D71D42" w:rsidRPr="00D71D42">
        <w:rPr>
          <w:rFonts w:ascii="Calibri" w:hAnsi="Calibri" w:cstheme="minorHAnsi"/>
          <w:lang w:val="en-US"/>
        </w:rPr>
        <w:t>70</w:t>
      </w:r>
      <w:r w:rsidRPr="00D71D42">
        <w:rPr>
          <w:rFonts w:ascii="Calibri" w:hAnsi="Calibri" w:cstheme="minorHAnsi"/>
        </w:rPr>
        <w:t xml:space="preserve"> и </w:t>
      </w:r>
      <w:r w:rsidR="00D71D42" w:rsidRPr="00D71D42">
        <w:rPr>
          <w:rFonts w:ascii="Calibri" w:hAnsi="Calibri" w:cstheme="minorHAnsi"/>
        </w:rPr>
        <w:t xml:space="preserve">намалява с три </w:t>
      </w:r>
      <w:r w:rsidR="001867AE">
        <w:rPr>
          <w:rFonts w:ascii="Calibri" w:hAnsi="Calibri" w:cstheme="minorHAnsi"/>
        </w:rPr>
        <w:t xml:space="preserve">броя </w:t>
      </w:r>
      <w:r w:rsidR="00D71D42" w:rsidRPr="00D71D42">
        <w:rPr>
          <w:rFonts w:ascii="Calibri" w:hAnsi="Calibri" w:cstheme="minorHAnsi"/>
        </w:rPr>
        <w:t>емисии към</w:t>
      </w:r>
      <w:r w:rsidR="005B272E" w:rsidRPr="00D71D42">
        <w:rPr>
          <w:rFonts w:ascii="Calibri" w:hAnsi="Calibri" w:cstheme="minorHAnsi"/>
        </w:rPr>
        <w:t xml:space="preserve"> края </w:t>
      </w:r>
      <w:r w:rsidRPr="00D71D42">
        <w:rPr>
          <w:rFonts w:ascii="Calibri" w:hAnsi="Calibri" w:cstheme="minorHAnsi"/>
        </w:rPr>
        <w:t xml:space="preserve">на </w:t>
      </w:r>
      <w:r w:rsidR="00D71D42" w:rsidRPr="00D71D42">
        <w:rPr>
          <w:rFonts w:ascii="Calibri" w:hAnsi="Calibri" w:cstheme="minorHAnsi"/>
        </w:rPr>
        <w:t>първото полугодие</w:t>
      </w:r>
      <w:r w:rsidRPr="00D71D42">
        <w:rPr>
          <w:rFonts w:ascii="Calibri" w:hAnsi="Calibri" w:cstheme="minorHAnsi"/>
        </w:rPr>
        <w:t xml:space="preserve">. </w:t>
      </w:r>
      <w:r w:rsidR="00D71D42" w:rsidRPr="00D71D42">
        <w:rPr>
          <w:rFonts w:ascii="Calibri" w:hAnsi="Calibri" w:cstheme="minorHAnsi"/>
        </w:rPr>
        <w:t>П</w:t>
      </w:r>
      <w:r w:rsidR="00022323" w:rsidRPr="00D71D42">
        <w:rPr>
          <w:rFonts w:ascii="Calibri" w:hAnsi="Calibri" w:cstheme="minorHAnsi"/>
        </w:rPr>
        <w:t>ромени</w:t>
      </w:r>
      <w:r w:rsidR="00D71D42" w:rsidRPr="00D71D42">
        <w:rPr>
          <w:rFonts w:ascii="Calibri" w:hAnsi="Calibri" w:cstheme="minorHAnsi"/>
        </w:rPr>
        <w:t>те</w:t>
      </w:r>
      <w:r w:rsidR="00022323" w:rsidRPr="00D71D42">
        <w:rPr>
          <w:rFonts w:ascii="Calibri" w:hAnsi="Calibri" w:cstheme="minorHAnsi"/>
        </w:rPr>
        <w:t xml:space="preserve"> по отделните групи финансови инструменти са подробно описани в </w:t>
      </w:r>
      <w:r w:rsidR="00610CFD" w:rsidRPr="00D71D42">
        <w:rPr>
          <w:rFonts w:ascii="Calibri" w:hAnsi="Calibri" w:cstheme="minorHAnsi"/>
        </w:rPr>
        <w:t xml:space="preserve">точка </w:t>
      </w:r>
      <w:fldSimple w:instr=" REF _Ref457297363 \r \h  \* MERGEFORMAT ">
        <w:r w:rsidR="00835880" w:rsidRPr="00835880">
          <w:rPr>
            <w:rFonts w:ascii="Calibri" w:hAnsi="Calibri" w:cstheme="minorHAnsi"/>
          </w:rPr>
          <w:t>4</w:t>
        </w:r>
      </w:fldSimple>
      <w:r w:rsidR="00610CFD" w:rsidRPr="00D71D42">
        <w:rPr>
          <w:rFonts w:ascii="Calibri" w:hAnsi="Calibri" w:cstheme="minorHAnsi"/>
        </w:rPr>
        <w:t xml:space="preserve"> от настоящия доклад</w:t>
      </w:r>
      <w:r w:rsidR="0013201F" w:rsidRPr="00D71D42">
        <w:rPr>
          <w:rFonts w:ascii="Calibri" w:hAnsi="Calibri" w:cstheme="minorHAnsi"/>
        </w:rPr>
        <w:t>.</w:t>
      </w:r>
    </w:p>
    <w:p w:rsidR="00A33B2C" w:rsidRPr="007416B7" w:rsidRDefault="00A33B2C" w:rsidP="001A50AB">
      <w:pPr>
        <w:rPr>
          <w:rFonts w:ascii="Calibri" w:hAnsi="Calibri" w:cstheme="minorHAnsi"/>
        </w:rPr>
      </w:pPr>
    </w:p>
    <w:p w:rsidR="00F2592C" w:rsidRPr="007416B7" w:rsidRDefault="009A3F7B" w:rsidP="001A50AB">
      <w:pPr>
        <w:rPr>
          <w:rFonts w:ascii="Calibri" w:hAnsi="Calibri" w:cstheme="minorHAnsi"/>
        </w:rPr>
      </w:pPr>
      <w:r w:rsidRPr="007416B7">
        <w:rPr>
          <w:rFonts w:ascii="Calibri" w:hAnsi="Calibri" w:cstheme="minorHAnsi"/>
        </w:rPr>
        <w:t>Таблица 6: Регистрирани емисии по сегменти</w:t>
      </w:r>
    </w:p>
    <w:tbl>
      <w:tblPr>
        <w:tblW w:w="8942" w:type="dxa"/>
        <w:jc w:val="center"/>
        <w:tblCellMar>
          <w:left w:w="70" w:type="dxa"/>
          <w:right w:w="70" w:type="dxa"/>
        </w:tblCellMar>
        <w:tblLook w:val="04A0"/>
      </w:tblPr>
      <w:tblGrid>
        <w:gridCol w:w="5042"/>
        <w:gridCol w:w="1300"/>
        <w:gridCol w:w="1300"/>
        <w:gridCol w:w="1300"/>
      </w:tblGrid>
      <w:tr w:rsidR="00022323" w:rsidRPr="007416B7" w:rsidTr="00F2592C">
        <w:trPr>
          <w:trHeight w:val="170"/>
          <w:jc w:val="center"/>
        </w:trPr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tcMar>
              <w:left w:w="57" w:type="dxa"/>
              <w:right w:w="57" w:type="dxa"/>
            </w:tcMar>
            <w:vAlign w:val="center"/>
            <w:hideMark/>
          </w:tcPr>
          <w:p w:rsidR="00022323" w:rsidRPr="007416B7" w:rsidRDefault="00022323" w:rsidP="00022323">
            <w:pPr>
              <w:widowControl/>
              <w:spacing w:line="240" w:lineRule="auto"/>
              <w:jc w:val="left"/>
              <w:rPr>
                <w:rFonts w:ascii="Calibri" w:hAnsi="Calibri" w:cstheme="minorHAnsi"/>
                <w:color w:val="FFFFFF"/>
                <w:sz w:val="20"/>
                <w:szCs w:val="20"/>
              </w:rPr>
            </w:pPr>
            <w:r w:rsidRPr="007416B7">
              <w:rPr>
                <w:rFonts w:ascii="Calibri" w:hAnsi="Calibri" w:cstheme="minorHAnsi"/>
                <w:color w:val="FFFFFF"/>
                <w:sz w:val="20"/>
                <w:szCs w:val="20"/>
              </w:rPr>
              <w:t xml:space="preserve">Пазарен сегмент \ Регистрирани емисии 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tcMar>
              <w:left w:w="57" w:type="dxa"/>
              <w:right w:w="57" w:type="dxa"/>
            </w:tcMar>
            <w:vAlign w:val="center"/>
            <w:hideMark/>
          </w:tcPr>
          <w:p w:rsidR="00022323" w:rsidRPr="007416B7" w:rsidRDefault="00022323" w:rsidP="007416B7">
            <w:pPr>
              <w:widowControl/>
              <w:spacing w:line="240" w:lineRule="auto"/>
              <w:jc w:val="right"/>
              <w:rPr>
                <w:rFonts w:ascii="Calibri" w:hAnsi="Calibri"/>
                <w:color w:val="FFFFFF"/>
                <w:sz w:val="20"/>
                <w:szCs w:val="20"/>
                <w:lang w:val="en-US"/>
              </w:rPr>
            </w:pPr>
            <w:r w:rsidRPr="007416B7">
              <w:rPr>
                <w:rFonts w:ascii="Calibri" w:hAnsi="Calibri"/>
                <w:color w:val="FFFFFF"/>
                <w:sz w:val="20"/>
                <w:szCs w:val="20"/>
              </w:rPr>
              <w:t>31.12.201</w:t>
            </w:r>
            <w:r w:rsidR="007416B7">
              <w:rPr>
                <w:rFonts w:ascii="Calibri" w:hAnsi="Calibri"/>
                <w:color w:val="FFFFFF"/>
                <w:sz w:val="20"/>
                <w:szCs w:val="20"/>
                <w:lang w:val="en-US"/>
              </w:rPr>
              <w:t>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tcMar>
              <w:left w:w="57" w:type="dxa"/>
              <w:right w:w="57" w:type="dxa"/>
            </w:tcMar>
            <w:vAlign w:val="center"/>
            <w:hideMark/>
          </w:tcPr>
          <w:p w:rsidR="00022323" w:rsidRPr="007416B7" w:rsidRDefault="00022323" w:rsidP="007416B7">
            <w:pPr>
              <w:spacing w:line="240" w:lineRule="auto"/>
              <w:jc w:val="right"/>
              <w:rPr>
                <w:rFonts w:ascii="Calibri" w:hAnsi="Calibri"/>
                <w:color w:val="FFFFFF"/>
                <w:sz w:val="20"/>
                <w:szCs w:val="20"/>
                <w:lang w:val="en-US"/>
              </w:rPr>
            </w:pPr>
            <w:r w:rsidRPr="007416B7">
              <w:rPr>
                <w:rFonts w:ascii="Calibri" w:hAnsi="Calibri"/>
                <w:color w:val="FFFFFF"/>
                <w:sz w:val="20"/>
                <w:szCs w:val="20"/>
              </w:rPr>
              <w:t>30.06.20</w:t>
            </w:r>
            <w:r w:rsidR="007416B7">
              <w:rPr>
                <w:rFonts w:ascii="Calibri" w:hAnsi="Calibri"/>
                <w:color w:val="FFFFFF"/>
                <w:sz w:val="20"/>
                <w:szCs w:val="20"/>
                <w:lang w:val="en-US"/>
              </w:rPr>
              <w:t>20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tcMar>
              <w:left w:w="57" w:type="dxa"/>
              <w:right w:w="57" w:type="dxa"/>
            </w:tcMar>
            <w:vAlign w:val="center"/>
            <w:hideMark/>
          </w:tcPr>
          <w:p w:rsidR="00022323" w:rsidRPr="007416B7" w:rsidRDefault="00022323" w:rsidP="00022323">
            <w:pPr>
              <w:widowControl/>
              <w:spacing w:line="240" w:lineRule="auto"/>
              <w:jc w:val="center"/>
              <w:rPr>
                <w:rFonts w:ascii="Calibri" w:hAnsi="Calibri" w:cstheme="minorHAnsi"/>
                <w:color w:val="FFFFFF"/>
                <w:sz w:val="20"/>
                <w:szCs w:val="20"/>
              </w:rPr>
            </w:pPr>
            <w:r w:rsidRPr="007416B7">
              <w:rPr>
                <w:rFonts w:ascii="Calibri" w:hAnsi="Calibri" w:cstheme="minorHAnsi"/>
                <w:color w:val="FFFFFF"/>
                <w:sz w:val="20"/>
                <w:szCs w:val="20"/>
              </w:rPr>
              <w:t>промяна</w:t>
            </w:r>
          </w:p>
        </w:tc>
      </w:tr>
      <w:tr w:rsidR="00022323" w:rsidRPr="007416B7" w:rsidTr="00F2592C">
        <w:trPr>
          <w:trHeight w:val="170"/>
          <w:jc w:val="center"/>
        </w:trPr>
        <w:tc>
          <w:tcPr>
            <w:tcW w:w="5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22323" w:rsidRPr="007416B7" w:rsidRDefault="00022323" w:rsidP="00022323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</w:rPr>
            </w:pPr>
            <w:r w:rsidRPr="007416B7">
              <w:rPr>
                <w:rFonts w:ascii="Calibri" w:hAnsi="Calibri"/>
                <w:color w:val="000000"/>
                <w:sz w:val="20"/>
                <w:szCs w:val="20"/>
              </w:rPr>
              <w:t>Сегмент акции Premium, пазар BSE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022323" w:rsidRPr="00212CFC" w:rsidRDefault="00022323" w:rsidP="00022323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12CFC">
              <w:rPr>
                <w:rFonts w:ascii="Calibri" w:hAnsi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022323" w:rsidRPr="00D71D42" w:rsidRDefault="00022323" w:rsidP="00022323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D71D42">
              <w:rPr>
                <w:rFonts w:ascii="Calibri" w:hAnsi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22323" w:rsidRPr="00212CFC" w:rsidRDefault="00022323" w:rsidP="00022323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12CFC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</w:tr>
      <w:tr w:rsidR="00022323" w:rsidRPr="007416B7" w:rsidTr="00F2592C">
        <w:trPr>
          <w:trHeight w:val="170"/>
          <w:jc w:val="center"/>
        </w:trPr>
        <w:tc>
          <w:tcPr>
            <w:tcW w:w="5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22323" w:rsidRPr="007416B7" w:rsidRDefault="00022323" w:rsidP="00022323">
            <w:pPr>
              <w:spacing w:line="240" w:lineRule="auto"/>
              <w:rPr>
                <w:rFonts w:ascii="Calibri" w:hAnsi="Calibri"/>
                <w:color w:val="000000"/>
                <w:sz w:val="20"/>
                <w:szCs w:val="20"/>
              </w:rPr>
            </w:pPr>
            <w:r w:rsidRPr="007416B7">
              <w:rPr>
                <w:rFonts w:ascii="Calibri" w:hAnsi="Calibri"/>
                <w:color w:val="000000"/>
                <w:sz w:val="20"/>
                <w:szCs w:val="20"/>
              </w:rPr>
              <w:t>Сегмент акции Standard, пазар BSE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022323" w:rsidRPr="00212CFC" w:rsidRDefault="007416B7" w:rsidP="00022323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212CFC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59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022323" w:rsidRPr="00D71D42" w:rsidRDefault="00022323" w:rsidP="00D71D42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D71D42">
              <w:rPr>
                <w:rFonts w:ascii="Calibri" w:hAnsi="Calibri"/>
                <w:color w:val="000000"/>
                <w:sz w:val="20"/>
                <w:szCs w:val="20"/>
              </w:rPr>
              <w:t>6</w:t>
            </w:r>
            <w:r w:rsidR="00D71D42" w:rsidRPr="00D71D42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22323" w:rsidRPr="00212CFC" w:rsidRDefault="00D71D42" w:rsidP="00022323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212CFC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2</w:t>
            </w:r>
          </w:p>
        </w:tc>
      </w:tr>
      <w:tr w:rsidR="00022323" w:rsidRPr="007416B7" w:rsidTr="00F2592C">
        <w:trPr>
          <w:trHeight w:val="170"/>
          <w:jc w:val="center"/>
        </w:trPr>
        <w:tc>
          <w:tcPr>
            <w:tcW w:w="5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22323" w:rsidRPr="007416B7" w:rsidRDefault="00022323" w:rsidP="00022323">
            <w:pPr>
              <w:spacing w:line="240" w:lineRule="auto"/>
              <w:rPr>
                <w:rFonts w:ascii="Calibri" w:hAnsi="Calibri"/>
                <w:color w:val="000000"/>
                <w:sz w:val="20"/>
                <w:szCs w:val="20"/>
              </w:rPr>
            </w:pPr>
            <w:r w:rsidRPr="007416B7">
              <w:rPr>
                <w:rFonts w:ascii="Calibri" w:hAnsi="Calibri"/>
                <w:color w:val="000000"/>
                <w:sz w:val="20"/>
                <w:szCs w:val="20"/>
              </w:rPr>
              <w:t>Сегмент за борсово търгувани продукти, пазар BSE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022323" w:rsidRPr="00212CFC" w:rsidRDefault="00022323" w:rsidP="00022323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12CFC">
              <w:rPr>
                <w:rFonts w:ascii="Calibri" w:hAnsi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022323" w:rsidRPr="00D71D42" w:rsidRDefault="00022323" w:rsidP="00D71D42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D71D42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  <w:r w:rsidR="00D71D42" w:rsidRPr="00D71D42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22323" w:rsidRPr="00212CFC" w:rsidRDefault="00D71D42" w:rsidP="00022323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212CFC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1</w:t>
            </w:r>
          </w:p>
        </w:tc>
      </w:tr>
      <w:tr w:rsidR="00022323" w:rsidRPr="007416B7" w:rsidTr="00F2592C">
        <w:trPr>
          <w:trHeight w:val="170"/>
          <w:jc w:val="center"/>
        </w:trPr>
        <w:tc>
          <w:tcPr>
            <w:tcW w:w="5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22323" w:rsidRPr="007416B7" w:rsidRDefault="00022323" w:rsidP="00022323">
            <w:pPr>
              <w:spacing w:line="240" w:lineRule="auto"/>
              <w:rPr>
                <w:rFonts w:ascii="Calibri" w:hAnsi="Calibri"/>
                <w:color w:val="000000"/>
                <w:sz w:val="20"/>
                <w:szCs w:val="20"/>
              </w:rPr>
            </w:pPr>
            <w:r w:rsidRPr="007416B7">
              <w:rPr>
                <w:rFonts w:ascii="Calibri" w:hAnsi="Calibri"/>
                <w:color w:val="000000"/>
                <w:sz w:val="20"/>
                <w:szCs w:val="20"/>
              </w:rPr>
              <w:t>Сегмент за АДСИЦ, пазар BSE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022323" w:rsidRPr="00212CFC" w:rsidRDefault="00022323" w:rsidP="007416B7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212CFC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  <w:r w:rsidR="007416B7" w:rsidRPr="00212CFC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022323" w:rsidRPr="00D71D42" w:rsidRDefault="00022323" w:rsidP="00D71D42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D71D42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  <w:r w:rsidR="00D71D42" w:rsidRPr="00D71D42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22323" w:rsidRPr="00212CFC" w:rsidRDefault="00022323" w:rsidP="00022323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12CFC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022323" w:rsidRPr="007416B7" w:rsidTr="00F2592C">
        <w:trPr>
          <w:trHeight w:val="170"/>
          <w:jc w:val="center"/>
        </w:trPr>
        <w:tc>
          <w:tcPr>
            <w:tcW w:w="5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22323" w:rsidRPr="007416B7" w:rsidRDefault="00022323" w:rsidP="00022323">
            <w:pPr>
              <w:spacing w:line="240" w:lineRule="auto"/>
              <w:rPr>
                <w:rFonts w:ascii="Calibri" w:hAnsi="Calibri"/>
                <w:color w:val="000000"/>
                <w:sz w:val="20"/>
                <w:szCs w:val="20"/>
              </w:rPr>
            </w:pPr>
            <w:r w:rsidRPr="007416B7">
              <w:rPr>
                <w:rFonts w:ascii="Calibri" w:hAnsi="Calibri"/>
                <w:color w:val="000000"/>
                <w:sz w:val="20"/>
                <w:szCs w:val="20"/>
              </w:rPr>
              <w:t>Сегмент за ДЦК, пазар BSE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022323" w:rsidRPr="00212CFC" w:rsidRDefault="00022323" w:rsidP="007416B7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212CFC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  <w:r w:rsidR="007416B7" w:rsidRPr="00212CFC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022323" w:rsidRPr="00D71D42" w:rsidRDefault="00022323" w:rsidP="00D71D42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D71D42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  <w:r w:rsidR="00D71D42" w:rsidRPr="00D71D42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22323" w:rsidRPr="00212CFC" w:rsidRDefault="00022323" w:rsidP="00D71D42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212CFC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  <w:r w:rsidR="00D71D42" w:rsidRPr="00212CFC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1</w:t>
            </w:r>
          </w:p>
        </w:tc>
      </w:tr>
      <w:tr w:rsidR="00022323" w:rsidRPr="007416B7" w:rsidTr="00F2592C">
        <w:trPr>
          <w:trHeight w:val="170"/>
          <w:jc w:val="center"/>
        </w:trPr>
        <w:tc>
          <w:tcPr>
            <w:tcW w:w="5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22323" w:rsidRPr="007416B7" w:rsidRDefault="00022323" w:rsidP="00022323">
            <w:pPr>
              <w:spacing w:line="240" w:lineRule="auto"/>
              <w:rPr>
                <w:rFonts w:ascii="Calibri" w:hAnsi="Calibri"/>
                <w:color w:val="000000"/>
                <w:sz w:val="20"/>
                <w:szCs w:val="20"/>
              </w:rPr>
            </w:pPr>
            <w:r w:rsidRPr="007416B7">
              <w:rPr>
                <w:rFonts w:ascii="Calibri" w:hAnsi="Calibri"/>
                <w:color w:val="000000"/>
                <w:sz w:val="20"/>
                <w:szCs w:val="20"/>
              </w:rPr>
              <w:t>Сегмент за компенсаторни инструменти, пазар BSE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022323" w:rsidRPr="00212CFC" w:rsidRDefault="00022323" w:rsidP="00022323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12CFC">
              <w:rPr>
                <w:rFonts w:ascii="Calibri" w:hAnsi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022323" w:rsidRPr="00D71D42" w:rsidRDefault="00022323" w:rsidP="00022323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D71D42">
              <w:rPr>
                <w:rFonts w:ascii="Calibri" w:hAnsi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22323" w:rsidRPr="00212CFC" w:rsidRDefault="00022323" w:rsidP="00022323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12CFC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</w:tr>
      <w:tr w:rsidR="00022323" w:rsidRPr="007416B7" w:rsidTr="00F2592C">
        <w:trPr>
          <w:trHeight w:val="170"/>
          <w:jc w:val="center"/>
        </w:trPr>
        <w:tc>
          <w:tcPr>
            <w:tcW w:w="5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22323" w:rsidRPr="007416B7" w:rsidRDefault="00022323" w:rsidP="00022323">
            <w:pPr>
              <w:spacing w:line="240" w:lineRule="auto"/>
              <w:rPr>
                <w:rFonts w:ascii="Calibri" w:hAnsi="Calibri"/>
                <w:color w:val="000000"/>
                <w:sz w:val="20"/>
                <w:szCs w:val="20"/>
              </w:rPr>
            </w:pPr>
            <w:r w:rsidRPr="007416B7">
              <w:rPr>
                <w:rFonts w:ascii="Calibri" w:hAnsi="Calibri"/>
                <w:color w:val="000000"/>
                <w:sz w:val="20"/>
                <w:szCs w:val="20"/>
              </w:rPr>
              <w:t>Сегмент за облигации, пазар BSE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022323" w:rsidRPr="00212CFC" w:rsidRDefault="00022323" w:rsidP="007416B7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212CFC">
              <w:rPr>
                <w:rFonts w:ascii="Calibri" w:hAnsi="Calibri"/>
                <w:color w:val="000000"/>
                <w:sz w:val="20"/>
                <w:szCs w:val="20"/>
              </w:rPr>
              <w:t>6</w:t>
            </w:r>
            <w:r w:rsidR="007416B7" w:rsidRPr="00212CFC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022323" w:rsidRPr="00D71D42" w:rsidRDefault="00D71D42" w:rsidP="00022323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D71D42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22323" w:rsidRPr="00212CFC" w:rsidRDefault="00D71D42" w:rsidP="00022323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212CFC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1</w:t>
            </w:r>
          </w:p>
        </w:tc>
      </w:tr>
      <w:tr w:rsidR="00022323" w:rsidRPr="007416B7" w:rsidTr="00F2592C">
        <w:trPr>
          <w:trHeight w:val="170"/>
          <w:jc w:val="center"/>
        </w:trPr>
        <w:tc>
          <w:tcPr>
            <w:tcW w:w="5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022323" w:rsidRPr="007416B7" w:rsidRDefault="00022323" w:rsidP="00022323">
            <w:pPr>
              <w:spacing w:line="240" w:lineRule="auto"/>
              <w:rPr>
                <w:rFonts w:ascii="Calibri" w:hAnsi="Calibri"/>
                <w:color w:val="000000"/>
                <w:sz w:val="20"/>
                <w:szCs w:val="20"/>
              </w:rPr>
            </w:pPr>
            <w:r w:rsidRPr="007416B7">
              <w:rPr>
                <w:rFonts w:ascii="Calibri" w:hAnsi="Calibri"/>
                <w:color w:val="000000"/>
                <w:sz w:val="20"/>
                <w:szCs w:val="20"/>
              </w:rPr>
              <w:t>Сегмент за първично публично предлагане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022323" w:rsidRPr="00212CFC" w:rsidRDefault="002807FD" w:rsidP="00022323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12CFC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022323" w:rsidRPr="00D71D42" w:rsidRDefault="00022323" w:rsidP="00022323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D71D42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22323" w:rsidRPr="00212CFC" w:rsidRDefault="00212CFC" w:rsidP="00022323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12CFC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</w:tr>
      <w:tr w:rsidR="00022323" w:rsidRPr="007416B7" w:rsidTr="00F2592C">
        <w:trPr>
          <w:trHeight w:val="170"/>
          <w:jc w:val="center"/>
        </w:trPr>
        <w:tc>
          <w:tcPr>
            <w:tcW w:w="5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22323" w:rsidRPr="007416B7" w:rsidRDefault="00022323" w:rsidP="00022323">
            <w:pPr>
              <w:spacing w:line="240" w:lineRule="auto"/>
              <w:rPr>
                <w:rFonts w:ascii="Calibri" w:hAnsi="Calibri"/>
                <w:color w:val="000000"/>
                <w:sz w:val="20"/>
                <w:szCs w:val="20"/>
              </w:rPr>
            </w:pPr>
            <w:r w:rsidRPr="007416B7">
              <w:rPr>
                <w:rFonts w:ascii="Calibri" w:hAnsi="Calibri"/>
                <w:color w:val="000000"/>
                <w:sz w:val="20"/>
                <w:szCs w:val="20"/>
              </w:rPr>
              <w:t>Сегмент за права, пазар BSE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022323" w:rsidRPr="00212CFC" w:rsidRDefault="002807FD" w:rsidP="00022323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12CFC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022323" w:rsidRPr="00D71D42" w:rsidRDefault="00D71D42" w:rsidP="00022323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D71D42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22323" w:rsidRPr="00212CFC" w:rsidRDefault="00D71D42" w:rsidP="00212CFC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12CFC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-1</w:t>
            </w:r>
          </w:p>
        </w:tc>
      </w:tr>
      <w:tr w:rsidR="00022323" w:rsidRPr="007416B7" w:rsidTr="00F2592C">
        <w:trPr>
          <w:trHeight w:val="170"/>
          <w:jc w:val="center"/>
        </w:trPr>
        <w:tc>
          <w:tcPr>
            <w:tcW w:w="5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22323" w:rsidRPr="007416B7" w:rsidRDefault="00022323" w:rsidP="00022323">
            <w:pPr>
              <w:spacing w:line="240" w:lineRule="auto"/>
              <w:rPr>
                <w:rFonts w:ascii="Calibri" w:hAnsi="Calibri"/>
                <w:color w:val="000000"/>
                <w:sz w:val="20"/>
                <w:szCs w:val="20"/>
              </w:rPr>
            </w:pPr>
            <w:r w:rsidRPr="007416B7">
              <w:rPr>
                <w:rFonts w:ascii="Calibri" w:hAnsi="Calibri"/>
                <w:color w:val="000000"/>
                <w:sz w:val="20"/>
                <w:szCs w:val="20"/>
              </w:rPr>
              <w:t>Сегмент акции, пазар BаSE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022323" w:rsidRPr="00212CFC" w:rsidRDefault="002807FD" w:rsidP="00022323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12CFC">
              <w:rPr>
                <w:rFonts w:ascii="Calibri" w:hAnsi="Calibri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022323" w:rsidRPr="00D71D42" w:rsidRDefault="00022323" w:rsidP="00D71D42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D71D42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  <w:r w:rsidR="00D71D42" w:rsidRPr="00D71D42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22323" w:rsidRPr="00212CFC" w:rsidRDefault="00212CFC" w:rsidP="00022323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12CFC">
              <w:rPr>
                <w:rFonts w:ascii="Calibri" w:hAnsi="Calibri"/>
                <w:color w:val="000000"/>
                <w:sz w:val="20"/>
                <w:szCs w:val="20"/>
              </w:rPr>
              <w:t>-6</w:t>
            </w:r>
          </w:p>
        </w:tc>
      </w:tr>
      <w:tr w:rsidR="00022323" w:rsidRPr="007416B7" w:rsidTr="00F2592C">
        <w:trPr>
          <w:trHeight w:val="170"/>
          <w:jc w:val="center"/>
        </w:trPr>
        <w:tc>
          <w:tcPr>
            <w:tcW w:w="5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22323" w:rsidRPr="007416B7" w:rsidRDefault="00022323" w:rsidP="00022323">
            <w:pPr>
              <w:spacing w:line="240" w:lineRule="auto"/>
              <w:rPr>
                <w:rFonts w:ascii="Calibri" w:hAnsi="Calibri"/>
                <w:color w:val="000000"/>
                <w:sz w:val="20"/>
                <w:szCs w:val="20"/>
              </w:rPr>
            </w:pPr>
            <w:r w:rsidRPr="007416B7">
              <w:rPr>
                <w:rFonts w:ascii="Calibri" w:hAnsi="Calibri"/>
                <w:color w:val="000000"/>
                <w:sz w:val="20"/>
                <w:szCs w:val="20"/>
              </w:rPr>
              <w:t>Сегмент за АДСИЦ, пазар BаSE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022323" w:rsidRPr="00212CFC" w:rsidRDefault="002807FD" w:rsidP="00022323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12CFC">
              <w:rPr>
                <w:rFonts w:ascii="Calibri" w:hAnsi="Calibri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bottom"/>
            <w:hideMark/>
          </w:tcPr>
          <w:p w:rsidR="00022323" w:rsidRPr="00D71D42" w:rsidRDefault="00022323" w:rsidP="00D71D42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D71D42">
              <w:rPr>
                <w:rFonts w:ascii="Calibri" w:hAnsi="Calibri"/>
                <w:color w:val="000000"/>
                <w:sz w:val="20"/>
                <w:szCs w:val="20"/>
              </w:rPr>
              <w:t>4</w:t>
            </w:r>
            <w:r w:rsidR="00D71D42" w:rsidRPr="00D71D42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22323" w:rsidRPr="00212CFC" w:rsidRDefault="00212CFC" w:rsidP="00022323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12CFC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</w:tr>
      <w:tr w:rsidR="00022323" w:rsidRPr="004F6802" w:rsidTr="00F2592C">
        <w:trPr>
          <w:trHeight w:val="170"/>
          <w:jc w:val="center"/>
        </w:trPr>
        <w:tc>
          <w:tcPr>
            <w:tcW w:w="5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22323" w:rsidRPr="007416B7" w:rsidRDefault="00022323" w:rsidP="00022323">
            <w:pPr>
              <w:spacing w:line="240" w:lineRule="auto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7416B7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Общо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22323" w:rsidRPr="00212CFC" w:rsidRDefault="00022323" w:rsidP="007416B7">
            <w:pPr>
              <w:spacing w:line="240" w:lineRule="auto"/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12CFC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3</w:t>
            </w:r>
            <w:r w:rsidR="007416B7" w:rsidRPr="00212CFC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n-US"/>
              </w:rPr>
              <w:t>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22323" w:rsidRPr="00D71D42" w:rsidRDefault="00022323" w:rsidP="00D71D42">
            <w:pPr>
              <w:spacing w:line="240" w:lineRule="auto"/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71D42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3</w:t>
            </w:r>
            <w:r w:rsidR="00D71D42" w:rsidRPr="00D71D42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n-US"/>
              </w:rPr>
              <w:t>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  <w:vAlign w:val="center"/>
            <w:hideMark/>
          </w:tcPr>
          <w:p w:rsidR="00022323" w:rsidRPr="00212CFC" w:rsidRDefault="00D71D42" w:rsidP="00022323">
            <w:pPr>
              <w:spacing w:line="240" w:lineRule="auto"/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212CFC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n-US"/>
              </w:rPr>
              <w:t>-3</w:t>
            </w:r>
          </w:p>
        </w:tc>
      </w:tr>
    </w:tbl>
    <w:p w:rsidR="00773327" w:rsidRPr="00C95791" w:rsidRDefault="00773327" w:rsidP="001A50AB">
      <w:pPr>
        <w:rPr>
          <w:rFonts w:ascii="Calibri" w:hAnsi="Calibri" w:cstheme="minorHAnsi"/>
        </w:rPr>
      </w:pPr>
    </w:p>
    <w:tbl>
      <w:tblPr>
        <w:tblStyle w:val="TableGrid"/>
        <w:tblW w:w="96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80"/>
      </w:tblGrid>
      <w:tr w:rsidR="005B3FF0" w:rsidRPr="004F6802" w:rsidTr="00773327">
        <w:trPr>
          <w:jc w:val="center"/>
        </w:trPr>
        <w:tc>
          <w:tcPr>
            <w:tcW w:w="9680" w:type="dxa"/>
          </w:tcPr>
          <w:p w:rsidR="005B3FF0" w:rsidRPr="00C95791" w:rsidRDefault="005B3FF0" w:rsidP="001A50AB">
            <w:pPr>
              <w:rPr>
                <w:rFonts w:ascii="Calibri" w:hAnsi="Calibri" w:cstheme="minorHAnsi"/>
              </w:rPr>
            </w:pPr>
            <w:r w:rsidRPr="00C95791">
              <w:rPr>
                <w:rFonts w:ascii="Calibri" w:hAnsi="Calibri" w:cstheme="minorHAnsi"/>
              </w:rPr>
              <w:t xml:space="preserve">Графика 5: Регистрирани емисии по сегменти за отчетното </w:t>
            </w:r>
            <w:r w:rsidR="005717BA" w:rsidRPr="00C95791">
              <w:rPr>
                <w:rFonts w:ascii="Calibri" w:hAnsi="Calibri" w:cstheme="minorHAnsi"/>
              </w:rPr>
              <w:t>шест</w:t>
            </w:r>
            <w:r w:rsidRPr="00C95791">
              <w:rPr>
                <w:rFonts w:ascii="Calibri" w:hAnsi="Calibri" w:cstheme="minorHAnsi"/>
              </w:rPr>
              <w:t>месечие и сравнение</w:t>
            </w:r>
          </w:p>
        </w:tc>
      </w:tr>
      <w:tr w:rsidR="005B3FF0" w:rsidRPr="004F6802" w:rsidTr="00022323">
        <w:tblPrEx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9680" w:type="dxa"/>
          </w:tcPr>
          <w:p w:rsidR="005B3FF0" w:rsidRPr="004F6802" w:rsidRDefault="00C95791" w:rsidP="001A50AB">
            <w:pPr>
              <w:rPr>
                <w:rFonts w:ascii="Calibri" w:hAnsi="Calibri" w:cstheme="minorHAnsi"/>
                <w:sz w:val="20"/>
                <w:szCs w:val="20"/>
                <w:highlight w:val="yellow"/>
              </w:rPr>
            </w:pPr>
            <w:r w:rsidRPr="00C95791">
              <w:rPr>
                <w:rFonts w:ascii="Calibri" w:hAnsi="Calibri" w:cstheme="minorHAnsi"/>
                <w:noProof/>
                <w:sz w:val="20"/>
                <w:szCs w:val="20"/>
              </w:rPr>
              <w:drawing>
                <wp:inline distT="0" distB="0" distL="0" distR="0">
                  <wp:extent cx="5972810" cy="4032885"/>
                  <wp:effectExtent l="0" t="0" r="0" b="0"/>
                  <wp:docPr id="4" name="Chart 1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4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</w:tbl>
    <w:p w:rsidR="009A3F7B" w:rsidRPr="004F6802" w:rsidRDefault="009A3F7B" w:rsidP="001A50AB">
      <w:pPr>
        <w:rPr>
          <w:rFonts w:ascii="Calibri" w:hAnsi="Calibri" w:cstheme="minorHAnsi"/>
          <w:highlight w:val="yellow"/>
        </w:rPr>
      </w:pPr>
      <w:r w:rsidRPr="004F6802">
        <w:rPr>
          <w:rFonts w:ascii="Calibri" w:hAnsi="Calibri" w:cstheme="minorHAnsi"/>
          <w:highlight w:val="yellow"/>
        </w:rPr>
        <w:br w:type="page"/>
      </w:r>
    </w:p>
    <w:p w:rsidR="00A22320" w:rsidRPr="003934CF" w:rsidRDefault="00A22320" w:rsidP="001A50AB">
      <w:pPr>
        <w:pStyle w:val="Mainnumbers"/>
        <w:rPr>
          <w:rFonts w:ascii="Calibri" w:hAnsi="Calibri" w:cstheme="minorHAnsi"/>
        </w:rPr>
      </w:pPr>
      <w:bookmarkStart w:id="15" w:name="_Toc283112103"/>
      <w:bookmarkStart w:id="16" w:name="_Ref457297363"/>
      <w:bookmarkStart w:id="17" w:name="_Toc44670511"/>
      <w:r w:rsidRPr="003934CF">
        <w:rPr>
          <w:rFonts w:ascii="Calibri" w:hAnsi="Calibri" w:cstheme="minorHAnsi"/>
        </w:rPr>
        <w:lastRenderedPageBreak/>
        <w:t>Нови емитенти, отписани емисии и увеличения на капита</w:t>
      </w:r>
      <w:bookmarkEnd w:id="15"/>
      <w:r w:rsidR="001E6C9F" w:rsidRPr="003934CF">
        <w:rPr>
          <w:rFonts w:ascii="Calibri" w:hAnsi="Calibri" w:cstheme="minorHAnsi"/>
        </w:rPr>
        <w:t>л</w:t>
      </w:r>
      <w:bookmarkEnd w:id="16"/>
      <w:bookmarkEnd w:id="17"/>
    </w:p>
    <w:p w:rsidR="00223A81" w:rsidRPr="00223A81" w:rsidRDefault="00ED2F4C" w:rsidP="0047355D">
      <w:pPr>
        <w:pStyle w:val="NoSpacing"/>
        <w:spacing w:line="276" w:lineRule="auto"/>
        <w:rPr>
          <w:rFonts w:ascii="Calibri" w:hAnsi="Calibri" w:cstheme="minorHAnsi"/>
        </w:rPr>
      </w:pPr>
      <w:bookmarkStart w:id="18" w:name="_Toc142469786"/>
      <w:bookmarkStart w:id="19" w:name="_Toc283112104"/>
      <w:bookmarkEnd w:id="10"/>
      <w:bookmarkEnd w:id="11"/>
      <w:r w:rsidRPr="00F54EE6">
        <w:rPr>
          <w:rFonts w:ascii="Calibri" w:hAnsi="Calibri" w:cstheme="minorHAnsi"/>
        </w:rPr>
        <w:t xml:space="preserve">През </w:t>
      </w:r>
      <w:r w:rsidR="00BB0AE7" w:rsidRPr="00F54EE6">
        <w:rPr>
          <w:rFonts w:ascii="Calibri" w:hAnsi="Calibri" w:cstheme="minorHAnsi"/>
        </w:rPr>
        <w:t>първото шестмесечие на 20</w:t>
      </w:r>
      <w:r w:rsidR="00223A81" w:rsidRPr="00F54EE6">
        <w:rPr>
          <w:rFonts w:ascii="Calibri" w:hAnsi="Calibri" w:cstheme="minorHAnsi"/>
        </w:rPr>
        <w:t>20</w:t>
      </w:r>
      <w:r w:rsidR="00BB0AE7" w:rsidRPr="00F54EE6">
        <w:rPr>
          <w:rFonts w:ascii="Calibri" w:hAnsi="Calibri" w:cstheme="minorHAnsi"/>
        </w:rPr>
        <w:t xml:space="preserve"> година</w:t>
      </w:r>
      <w:r w:rsidRPr="00F54EE6">
        <w:rPr>
          <w:rFonts w:ascii="Calibri" w:hAnsi="Calibri" w:cstheme="minorHAnsi"/>
        </w:rPr>
        <w:t xml:space="preserve"> </w:t>
      </w:r>
      <w:r w:rsidR="000F109B" w:rsidRPr="00F54EE6">
        <w:rPr>
          <w:rFonts w:ascii="Calibri" w:hAnsi="Calibri" w:cstheme="minorHAnsi"/>
        </w:rPr>
        <w:t xml:space="preserve">имаше </w:t>
      </w:r>
      <w:r w:rsidR="00223A81" w:rsidRPr="00F54EE6">
        <w:rPr>
          <w:rFonts w:ascii="Calibri" w:hAnsi="Calibri" w:cstheme="minorHAnsi"/>
        </w:rPr>
        <w:t>шестнадесет</w:t>
      </w:r>
      <w:r w:rsidR="006D7BFB" w:rsidRPr="00F54EE6">
        <w:rPr>
          <w:rFonts w:ascii="Calibri" w:hAnsi="Calibri" w:cstheme="minorHAnsi"/>
        </w:rPr>
        <w:t xml:space="preserve"> </w:t>
      </w:r>
      <w:r w:rsidR="00BB0AE7" w:rsidRPr="00F54EE6">
        <w:rPr>
          <w:rFonts w:ascii="Calibri" w:hAnsi="Calibri" w:cstheme="minorHAnsi"/>
        </w:rPr>
        <w:t xml:space="preserve">нови емисии </w:t>
      </w:r>
      <w:r w:rsidR="00783023" w:rsidRPr="00F54EE6">
        <w:rPr>
          <w:rFonts w:ascii="Calibri" w:hAnsi="Calibri" w:cstheme="minorHAnsi"/>
        </w:rPr>
        <w:t>финансови инструменти, допуснати до търговия</w:t>
      </w:r>
      <w:r w:rsidR="00C27505" w:rsidRPr="00F54EE6">
        <w:rPr>
          <w:rFonts w:ascii="Calibri" w:hAnsi="Calibri" w:cstheme="minorHAnsi"/>
        </w:rPr>
        <w:t xml:space="preserve">: </w:t>
      </w:r>
      <w:r w:rsidR="00223A81" w:rsidRPr="00F54EE6">
        <w:rPr>
          <w:rFonts w:ascii="Calibri" w:hAnsi="Calibri" w:cstheme="minorHAnsi"/>
        </w:rPr>
        <w:t>седем емисии на права, две емисии акции, една емисия държавни ценни книжа, четири облигационни емисии, една емисия акции на АДСИЦ и една емисия борсово търгувани продукти.</w:t>
      </w:r>
      <w:r w:rsidR="006D7BFB" w:rsidRPr="00F54EE6">
        <w:rPr>
          <w:rFonts w:ascii="Calibri" w:hAnsi="Calibri" w:cstheme="minorHAnsi"/>
        </w:rPr>
        <w:t xml:space="preserve"> </w:t>
      </w:r>
      <w:r w:rsidR="00BB0AE7" w:rsidRPr="00F54EE6">
        <w:rPr>
          <w:rFonts w:ascii="Calibri" w:hAnsi="Calibri" w:cstheme="minorHAnsi"/>
        </w:rPr>
        <w:t>За сравнение</w:t>
      </w:r>
      <w:r w:rsidR="00783023" w:rsidRPr="00F54EE6">
        <w:rPr>
          <w:rFonts w:ascii="Calibri" w:hAnsi="Calibri" w:cstheme="minorHAnsi"/>
        </w:rPr>
        <w:t xml:space="preserve">, през </w:t>
      </w:r>
      <w:r w:rsidR="00BB0AE7" w:rsidRPr="00F54EE6">
        <w:rPr>
          <w:rFonts w:ascii="Calibri" w:hAnsi="Calibri" w:cstheme="minorHAnsi"/>
        </w:rPr>
        <w:t>първата половина</w:t>
      </w:r>
      <w:r w:rsidR="00783023" w:rsidRPr="00F54EE6">
        <w:rPr>
          <w:rFonts w:ascii="Calibri" w:hAnsi="Calibri" w:cstheme="minorHAnsi"/>
        </w:rPr>
        <w:t xml:space="preserve"> </w:t>
      </w:r>
      <w:r w:rsidR="00BB0AE7" w:rsidRPr="00F54EE6">
        <w:rPr>
          <w:rFonts w:ascii="Calibri" w:hAnsi="Calibri" w:cstheme="minorHAnsi"/>
        </w:rPr>
        <w:t xml:space="preserve">на предходната година </w:t>
      </w:r>
      <w:r w:rsidR="00364FB4" w:rsidRPr="00F54EE6">
        <w:rPr>
          <w:rFonts w:ascii="Calibri" w:hAnsi="Calibri" w:cstheme="minorHAnsi"/>
        </w:rPr>
        <w:t>н</w:t>
      </w:r>
      <w:r w:rsidR="0095361A" w:rsidRPr="00F54EE6">
        <w:rPr>
          <w:rFonts w:ascii="Calibri" w:hAnsi="Calibri" w:cstheme="minorHAnsi"/>
        </w:rPr>
        <w:t>овите емисии</w:t>
      </w:r>
      <w:r w:rsidR="00364FB4" w:rsidRPr="00F54EE6">
        <w:rPr>
          <w:rFonts w:ascii="Calibri" w:hAnsi="Calibri" w:cstheme="minorHAnsi"/>
        </w:rPr>
        <w:t xml:space="preserve"> бяха </w:t>
      </w:r>
      <w:r w:rsidR="00223A81" w:rsidRPr="00F54EE6">
        <w:rPr>
          <w:rFonts w:ascii="Calibri" w:hAnsi="Calibri" w:cstheme="minorHAnsi"/>
        </w:rPr>
        <w:t>петнадесет</w:t>
      </w:r>
      <w:r w:rsidR="00022323" w:rsidRPr="00F54EE6">
        <w:rPr>
          <w:rFonts w:ascii="Calibri" w:hAnsi="Calibri" w:cstheme="minorHAnsi"/>
        </w:rPr>
        <w:t xml:space="preserve">: </w:t>
      </w:r>
      <w:r w:rsidR="00223A81" w:rsidRPr="00F54EE6">
        <w:rPr>
          <w:rFonts w:ascii="Calibri" w:hAnsi="Calibri" w:cstheme="minorHAnsi"/>
        </w:rPr>
        <w:t>една емисия акции, две емисии държавни ценни книжа, три емисии облигации и девет емисии на права.</w:t>
      </w:r>
    </w:p>
    <w:p w:rsidR="00A4253A" w:rsidRDefault="00A4253A" w:rsidP="00A4253A">
      <w:pPr>
        <w:pStyle w:val="NoSpacing"/>
        <w:spacing w:line="276" w:lineRule="auto"/>
        <w:rPr>
          <w:rFonts w:ascii="Calibri" w:hAnsi="Calibri" w:cstheme="minorHAnsi"/>
        </w:rPr>
      </w:pPr>
      <w:r w:rsidRPr="00A4253A">
        <w:rPr>
          <w:rFonts w:ascii="Calibri" w:hAnsi="Calibri" w:cstheme="minorHAnsi"/>
        </w:rPr>
        <w:t xml:space="preserve">Прекратена бе регистрацията на </w:t>
      </w:r>
      <w:r>
        <w:rPr>
          <w:rFonts w:ascii="Calibri" w:hAnsi="Calibri" w:cstheme="minorHAnsi"/>
        </w:rPr>
        <w:t>деветнадесет</w:t>
      </w:r>
      <w:r w:rsidRPr="00A4253A">
        <w:rPr>
          <w:rFonts w:ascii="Calibri" w:hAnsi="Calibri" w:cstheme="minorHAnsi"/>
        </w:rPr>
        <w:t xml:space="preserve"> емисии, от които </w:t>
      </w:r>
      <w:r>
        <w:rPr>
          <w:rFonts w:ascii="Calibri" w:hAnsi="Calibri" w:cstheme="minorHAnsi"/>
        </w:rPr>
        <w:t>шест</w:t>
      </w:r>
      <w:r w:rsidRPr="00A4253A">
        <w:rPr>
          <w:rFonts w:ascii="Calibri" w:hAnsi="Calibri" w:cstheme="minorHAnsi"/>
        </w:rPr>
        <w:t xml:space="preserve"> емисии акции, </w:t>
      </w:r>
      <w:r>
        <w:rPr>
          <w:rFonts w:ascii="Calibri" w:hAnsi="Calibri" w:cstheme="minorHAnsi"/>
        </w:rPr>
        <w:t>две</w:t>
      </w:r>
      <w:r w:rsidRPr="00A4253A">
        <w:rPr>
          <w:rFonts w:ascii="Calibri" w:hAnsi="Calibri" w:cstheme="minorHAnsi"/>
        </w:rPr>
        <w:t xml:space="preserve"> емисии държавни ценни книжа, </w:t>
      </w:r>
      <w:r>
        <w:rPr>
          <w:rFonts w:ascii="Calibri" w:hAnsi="Calibri" w:cstheme="minorHAnsi"/>
        </w:rPr>
        <w:t>три</w:t>
      </w:r>
      <w:r w:rsidRPr="00A4253A">
        <w:rPr>
          <w:rFonts w:ascii="Calibri" w:hAnsi="Calibri" w:cstheme="minorHAnsi"/>
        </w:rPr>
        <w:t xml:space="preserve"> облигационн</w:t>
      </w:r>
      <w:r>
        <w:rPr>
          <w:rFonts w:ascii="Calibri" w:hAnsi="Calibri" w:cstheme="minorHAnsi"/>
        </w:rPr>
        <w:t>и</w:t>
      </w:r>
      <w:r w:rsidRPr="00A4253A">
        <w:rPr>
          <w:rFonts w:ascii="Calibri" w:hAnsi="Calibri" w:cstheme="minorHAnsi"/>
        </w:rPr>
        <w:t xml:space="preserve"> емиси</w:t>
      </w:r>
      <w:r>
        <w:rPr>
          <w:rFonts w:ascii="Calibri" w:hAnsi="Calibri" w:cstheme="minorHAnsi"/>
        </w:rPr>
        <w:t>и</w:t>
      </w:r>
      <w:r w:rsidRPr="00A4253A">
        <w:rPr>
          <w:rFonts w:ascii="Calibri" w:hAnsi="Calibri" w:cstheme="minorHAnsi"/>
        </w:rPr>
        <w:t xml:space="preserve"> и </w:t>
      </w:r>
      <w:r>
        <w:rPr>
          <w:rFonts w:ascii="Calibri" w:hAnsi="Calibri" w:cstheme="minorHAnsi"/>
        </w:rPr>
        <w:t>осем</w:t>
      </w:r>
      <w:r w:rsidRPr="00A4253A">
        <w:rPr>
          <w:rFonts w:ascii="Calibri" w:hAnsi="Calibri" w:cstheme="minorHAnsi"/>
        </w:rPr>
        <w:t xml:space="preserve"> емисии права. </w:t>
      </w:r>
    </w:p>
    <w:p w:rsidR="00A4253A" w:rsidRPr="00A4253A" w:rsidRDefault="00A4253A" w:rsidP="0047355D">
      <w:pPr>
        <w:pStyle w:val="NoSpacing"/>
        <w:spacing w:line="276" w:lineRule="auto"/>
        <w:rPr>
          <w:rFonts w:ascii="Calibri" w:hAnsi="Calibri" w:cstheme="minorHAnsi"/>
        </w:rPr>
      </w:pPr>
      <w:r w:rsidRPr="00A4253A">
        <w:rPr>
          <w:rFonts w:ascii="Calibri" w:hAnsi="Calibri" w:cstheme="minorHAnsi"/>
        </w:rPr>
        <w:t>За сравнение през аналогичния период на 2019 година бе прекратена регистрацията на  четиринадесет емисии, от които две емисии акции, четири емисии държавни ценни книжа, една облигационна емисия и седем емисии права.</w:t>
      </w:r>
    </w:p>
    <w:p w:rsidR="00106038" w:rsidRPr="00223A81" w:rsidRDefault="00C83A5F" w:rsidP="0047355D">
      <w:pPr>
        <w:pStyle w:val="NoSpacing"/>
        <w:spacing w:line="276" w:lineRule="auto"/>
        <w:rPr>
          <w:rFonts w:ascii="Calibri" w:hAnsi="Calibri" w:cstheme="minorHAnsi"/>
        </w:rPr>
      </w:pPr>
      <w:r w:rsidRPr="00A4253A">
        <w:rPr>
          <w:rFonts w:ascii="Calibri" w:hAnsi="Calibri" w:cstheme="minorHAnsi"/>
        </w:rPr>
        <w:t xml:space="preserve">През отчетното </w:t>
      </w:r>
      <w:r w:rsidR="00223A81" w:rsidRPr="00A4253A">
        <w:rPr>
          <w:rFonts w:ascii="Calibri" w:hAnsi="Calibri" w:cstheme="minorHAnsi"/>
        </w:rPr>
        <w:t>полугодие,</w:t>
      </w:r>
      <w:r w:rsidRPr="00A4253A">
        <w:rPr>
          <w:rFonts w:ascii="Calibri" w:hAnsi="Calibri" w:cstheme="minorHAnsi"/>
        </w:rPr>
        <w:t xml:space="preserve"> </w:t>
      </w:r>
      <w:r w:rsidR="00223A81" w:rsidRPr="00A4253A">
        <w:rPr>
          <w:rFonts w:ascii="Calibri" w:hAnsi="Calibri" w:cstheme="minorHAnsi"/>
        </w:rPr>
        <w:t>шест</w:t>
      </w:r>
      <w:r w:rsidR="00ED750F" w:rsidRPr="00A4253A">
        <w:rPr>
          <w:rFonts w:ascii="Calibri" w:hAnsi="Calibri" w:cstheme="minorHAnsi"/>
        </w:rPr>
        <w:t xml:space="preserve"> </w:t>
      </w:r>
      <w:r w:rsidR="007C5285" w:rsidRPr="00A4253A">
        <w:rPr>
          <w:rFonts w:ascii="Calibri" w:hAnsi="Calibri" w:cstheme="minorHAnsi"/>
        </w:rPr>
        <w:t>дружества</w:t>
      </w:r>
      <w:r w:rsidR="00463761" w:rsidRPr="00A4253A">
        <w:rPr>
          <w:rFonts w:ascii="Calibri" w:hAnsi="Calibri" w:cstheme="minorHAnsi"/>
        </w:rPr>
        <w:t xml:space="preserve"> увеличи</w:t>
      </w:r>
      <w:r w:rsidR="007C5285" w:rsidRPr="00A4253A">
        <w:rPr>
          <w:rFonts w:ascii="Calibri" w:hAnsi="Calibri" w:cstheme="minorHAnsi"/>
        </w:rPr>
        <w:t>ха</w:t>
      </w:r>
      <w:r w:rsidR="007756A8" w:rsidRPr="00A4253A">
        <w:rPr>
          <w:rFonts w:ascii="Calibri" w:hAnsi="Calibri" w:cstheme="minorHAnsi"/>
        </w:rPr>
        <w:t xml:space="preserve"> капитала си, </w:t>
      </w:r>
      <w:r w:rsidR="00BB0AE7" w:rsidRPr="00A4253A">
        <w:rPr>
          <w:rFonts w:ascii="Calibri" w:hAnsi="Calibri" w:cstheme="minorHAnsi"/>
        </w:rPr>
        <w:t xml:space="preserve">а през първата половина на предходната година </w:t>
      </w:r>
      <w:r w:rsidR="00BD0FA1" w:rsidRPr="00A4253A">
        <w:rPr>
          <w:rFonts w:ascii="Calibri" w:hAnsi="Calibri" w:cstheme="minorHAnsi"/>
        </w:rPr>
        <w:t>десет</w:t>
      </w:r>
      <w:r w:rsidR="007C5285" w:rsidRPr="00A4253A">
        <w:rPr>
          <w:rFonts w:ascii="Calibri" w:hAnsi="Calibri" w:cstheme="minorHAnsi"/>
        </w:rPr>
        <w:t xml:space="preserve"> дружеств</w:t>
      </w:r>
      <w:r w:rsidR="00ED750F" w:rsidRPr="00A4253A">
        <w:rPr>
          <w:rFonts w:ascii="Calibri" w:hAnsi="Calibri" w:cstheme="minorHAnsi"/>
        </w:rPr>
        <w:t>а</w:t>
      </w:r>
      <w:r w:rsidR="007C5285" w:rsidRPr="00A4253A">
        <w:rPr>
          <w:rFonts w:ascii="Calibri" w:hAnsi="Calibri" w:cstheme="minorHAnsi"/>
        </w:rPr>
        <w:t xml:space="preserve"> направи</w:t>
      </w:r>
      <w:r w:rsidR="00ED750F" w:rsidRPr="00A4253A">
        <w:rPr>
          <w:rFonts w:ascii="Calibri" w:hAnsi="Calibri" w:cstheme="minorHAnsi"/>
        </w:rPr>
        <w:t>ха</w:t>
      </w:r>
      <w:r w:rsidR="007C5285" w:rsidRPr="00A4253A">
        <w:rPr>
          <w:rFonts w:ascii="Calibri" w:hAnsi="Calibri" w:cstheme="minorHAnsi"/>
        </w:rPr>
        <w:t xml:space="preserve"> това</w:t>
      </w:r>
      <w:r w:rsidR="00C27505" w:rsidRPr="00A4253A">
        <w:rPr>
          <w:rFonts w:ascii="Calibri" w:hAnsi="Calibri" w:cstheme="minorHAnsi"/>
        </w:rPr>
        <w:t>.</w:t>
      </w:r>
    </w:p>
    <w:p w:rsidR="00106038" w:rsidRPr="004F6802" w:rsidRDefault="00106038" w:rsidP="001A50AB">
      <w:pPr>
        <w:rPr>
          <w:rFonts w:ascii="Calibri" w:hAnsi="Calibri" w:cstheme="minorHAnsi"/>
          <w:highlight w:val="yellow"/>
        </w:rPr>
      </w:pPr>
    </w:p>
    <w:p w:rsidR="00D33A60" w:rsidRPr="00CF6A30" w:rsidRDefault="009A3F7B" w:rsidP="001A50AB">
      <w:pPr>
        <w:rPr>
          <w:rFonts w:ascii="Calibri" w:hAnsi="Calibri" w:cstheme="minorHAnsi"/>
        </w:rPr>
      </w:pPr>
      <w:r w:rsidRPr="00CF6A30">
        <w:rPr>
          <w:rFonts w:ascii="Calibri" w:hAnsi="Calibri" w:cstheme="minorHAnsi"/>
        </w:rPr>
        <w:t xml:space="preserve">Таблица 7а. Нови емитенти през отчетното </w:t>
      </w:r>
      <w:r w:rsidR="000F62B5" w:rsidRPr="00CF6A30">
        <w:rPr>
          <w:rFonts w:ascii="Calibri" w:hAnsi="Calibri" w:cstheme="minorHAnsi"/>
        </w:rPr>
        <w:t>шест</w:t>
      </w:r>
      <w:r w:rsidRPr="00CF6A30">
        <w:rPr>
          <w:rFonts w:ascii="Calibri" w:hAnsi="Calibri" w:cstheme="minorHAnsi"/>
        </w:rPr>
        <w:t>месечие</w:t>
      </w:r>
      <w:r w:rsidR="000B2B69" w:rsidRPr="00CF6A30">
        <w:rPr>
          <w:rFonts w:ascii="Calibri" w:hAnsi="Calibri" w:cstheme="minorHAnsi"/>
        </w:rPr>
        <w:t>:</w:t>
      </w:r>
    </w:p>
    <w:tbl>
      <w:tblPr>
        <w:tblW w:w="57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3397"/>
        <w:gridCol w:w="876"/>
        <w:gridCol w:w="1499"/>
      </w:tblGrid>
      <w:tr w:rsidR="00F065CF" w:rsidRPr="00CF6A30" w:rsidTr="00F065CF">
        <w:trPr>
          <w:trHeight w:val="255"/>
          <w:jc w:val="center"/>
        </w:trPr>
        <w:tc>
          <w:tcPr>
            <w:tcW w:w="3397" w:type="dxa"/>
            <w:shd w:val="clear" w:color="000000" w:fill="4F81BD"/>
            <w:noWrap/>
            <w:vAlign w:val="center"/>
            <w:hideMark/>
          </w:tcPr>
          <w:p w:rsidR="00F065CF" w:rsidRPr="00CF6A30" w:rsidRDefault="00F065CF" w:rsidP="00D33A60">
            <w:pPr>
              <w:widowControl/>
              <w:spacing w:line="240" w:lineRule="auto"/>
              <w:jc w:val="left"/>
              <w:rPr>
                <w:rFonts w:ascii="Calibri" w:hAnsi="Calibri"/>
                <w:color w:val="FFFFFF"/>
                <w:sz w:val="20"/>
                <w:szCs w:val="20"/>
              </w:rPr>
            </w:pPr>
            <w:r w:rsidRPr="00CF6A30">
              <w:rPr>
                <w:rFonts w:ascii="Calibri" w:hAnsi="Calibri"/>
                <w:color w:val="FFFFFF"/>
                <w:sz w:val="20"/>
                <w:szCs w:val="20"/>
              </w:rPr>
              <w:t>Нови емисии по сегмент</w:t>
            </w:r>
          </w:p>
        </w:tc>
        <w:tc>
          <w:tcPr>
            <w:tcW w:w="876" w:type="dxa"/>
            <w:shd w:val="clear" w:color="000000" w:fill="4F81BD"/>
            <w:noWrap/>
            <w:vAlign w:val="center"/>
            <w:hideMark/>
          </w:tcPr>
          <w:p w:rsidR="00F065CF" w:rsidRPr="00CF6A30" w:rsidRDefault="00F065CF" w:rsidP="00D33A60">
            <w:pPr>
              <w:widowControl/>
              <w:spacing w:line="240" w:lineRule="auto"/>
              <w:jc w:val="left"/>
              <w:rPr>
                <w:rFonts w:ascii="Calibri" w:hAnsi="Calibri"/>
                <w:color w:val="FFFFFF"/>
                <w:sz w:val="20"/>
                <w:szCs w:val="20"/>
              </w:rPr>
            </w:pPr>
            <w:r w:rsidRPr="00CF6A30">
              <w:rPr>
                <w:rFonts w:ascii="Calibri" w:hAnsi="Calibri"/>
                <w:color w:val="FFFFFF"/>
                <w:sz w:val="20"/>
                <w:szCs w:val="20"/>
              </w:rPr>
              <w:t>Пазар</w:t>
            </w:r>
          </w:p>
        </w:tc>
        <w:tc>
          <w:tcPr>
            <w:tcW w:w="1499" w:type="dxa"/>
            <w:shd w:val="clear" w:color="000000" w:fill="4F81BD"/>
          </w:tcPr>
          <w:p w:rsidR="00F065CF" w:rsidRPr="00CF6A30" w:rsidRDefault="00F065CF" w:rsidP="00D33A60">
            <w:pPr>
              <w:widowControl/>
              <w:spacing w:line="240" w:lineRule="auto"/>
              <w:jc w:val="right"/>
              <w:rPr>
                <w:rFonts w:ascii="Calibri" w:hAnsi="Calibri"/>
                <w:color w:val="FFFFFF"/>
                <w:sz w:val="20"/>
                <w:szCs w:val="20"/>
              </w:rPr>
            </w:pPr>
            <w:r w:rsidRPr="00CF6A30">
              <w:rPr>
                <w:rFonts w:ascii="Calibri" w:hAnsi="Calibri"/>
                <w:color w:val="FFFFFF"/>
                <w:sz w:val="20"/>
                <w:szCs w:val="20"/>
              </w:rPr>
              <w:t>Eмисии</w:t>
            </w:r>
          </w:p>
        </w:tc>
      </w:tr>
      <w:tr w:rsidR="00F065CF" w:rsidRPr="00CF6A30" w:rsidTr="00F065CF">
        <w:trPr>
          <w:trHeight w:val="255"/>
          <w:jc w:val="center"/>
        </w:trPr>
        <w:tc>
          <w:tcPr>
            <w:tcW w:w="3397" w:type="dxa"/>
            <w:shd w:val="clear" w:color="auto" w:fill="auto"/>
            <w:noWrap/>
            <w:vAlign w:val="center"/>
            <w:hideMark/>
          </w:tcPr>
          <w:p w:rsidR="00F065CF" w:rsidRPr="00CF6A30" w:rsidRDefault="00F065CF" w:rsidP="00D33A60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F6A30">
              <w:rPr>
                <w:rFonts w:ascii="Calibri" w:hAnsi="Calibri"/>
                <w:color w:val="000000"/>
                <w:sz w:val="20"/>
                <w:szCs w:val="20"/>
              </w:rPr>
              <w:t>Сегмент за права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F065CF" w:rsidRPr="00CF6A30" w:rsidRDefault="00F065CF" w:rsidP="00D33A60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F6A30">
              <w:rPr>
                <w:rFonts w:ascii="Calibri" w:hAnsi="Calibri"/>
                <w:color w:val="000000"/>
                <w:sz w:val="20"/>
                <w:szCs w:val="20"/>
              </w:rPr>
              <w:t>BSE</w:t>
            </w:r>
          </w:p>
        </w:tc>
        <w:tc>
          <w:tcPr>
            <w:tcW w:w="1499" w:type="dxa"/>
          </w:tcPr>
          <w:p w:rsidR="00F065CF" w:rsidRPr="00F065CF" w:rsidRDefault="00F065CF" w:rsidP="00D33A60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5CF">
              <w:rPr>
                <w:rFonts w:ascii="Calibri" w:hAnsi="Calibri"/>
                <w:color w:val="000000"/>
                <w:sz w:val="20"/>
                <w:szCs w:val="20"/>
              </w:rPr>
              <w:t>7</w:t>
            </w:r>
          </w:p>
        </w:tc>
      </w:tr>
      <w:tr w:rsidR="00F065CF" w:rsidRPr="00CF6A30" w:rsidTr="00F065CF">
        <w:trPr>
          <w:trHeight w:val="270"/>
          <w:jc w:val="center"/>
        </w:trPr>
        <w:tc>
          <w:tcPr>
            <w:tcW w:w="3397" w:type="dxa"/>
            <w:shd w:val="clear" w:color="auto" w:fill="auto"/>
            <w:noWrap/>
            <w:vAlign w:val="center"/>
            <w:hideMark/>
          </w:tcPr>
          <w:p w:rsidR="00F065CF" w:rsidRPr="00CF6A30" w:rsidRDefault="00F065CF" w:rsidP="00D33A60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F6A30">
              <w:rPr>
                <w:rFonts w:ascii="Calibri" w:hAnsi="Calibri"/>
                <w:color w:val="000000"/>
                <w:sz w:val="20"/>
                <w:szCs w:val="20"/>
              </w:rPr>
              <w:t>Сегмент акции Standard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F065CF" w:rsidRPr="00CF6A30" w:rsidRDefault="00F065CF" w:rsidP="00D33A60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F6A30">
              <w:rPr>
                <w:rFonts w:ascii="Calibri" w:hAnsi="Calibri"/>
                <w:color w:val="000000"/>
                <w:sz w:val="20"/>
                <w:szCs w:val="20"/>
              </w:rPr>
              <w:t>BSE</w:t>
            </w:r>
          </w:p>
        </w:tc>
        <w:tc>
          <w:tcPr>
            <w:tcW w:w="1499" w:type="dxa"/>
          </w:tcPr>
          <w:p w:rsidR="00F065CF" w:rsidRPr="00F065CF" w:rsidRDefault="00F065CF" w:rsidP="00D33A60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5CF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</w:tr>
      <w:tr w:rsidR="00F065CF" w:rsidRPr="00CF6A30" w:rsidTr="00F065CF">
        <w:trPr>
          <w:trHeight w:val="255"/>
          <w:jc w:val="center"/>
        </w:trPr>
        <w:tc>
          <w:tcPr>
            <w:tcW w:w="339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65CF" w:rsidRPr="00CF6A30" w:rsidRDefault="00F065CF" w:rsidP="00D33A60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F6A30">
              <w:rPr>
                <w:rFonts w:ascii="Calibri" w:hAnsi="Calibri"/>
                <w:color w:val="000000"/>
                <w:sz w:val="20"/>
                <w:szCs w:val="20"/>
              </w:rPr>
              <w:t>Сегмент за ДЦК</w:t>
            </w:r>
          </w:p>
        </w:tc>
        <w:tc>
          <w:tcPr>
            <w:tcW w:w="8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65CF" w:rsidRPr="00CF6A30" w:rsidRDefault="00F065CF" w:rsidP="00D33A60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F6A30">
              <w:rPr>
                <w:rFonts w:ascii="Calibri" w:hAnsi="Calibri"/>
                <w:color w:val="000000"/>
                <w:sz w:val="20"/>
                <w:szCs w:val="20"/>
              </w:rPr>
              <w:t>BSE</w:t>
            </w:r>
          </w:p>
        </w:tc>
        <w:tc>
          <w:tcPr>
            <w:tcW w:w="1499" w:type="dxa"/>
            <w:tcBorders>
              <w:bottom w:val="single" w:sz="4" w:space="0" w:color="auto"/>
            </w:tcBorders>
          </w:tcPr>
          <w:p w:rsidR="00F065CF" w:rsidRPr="00F065CF" w:rsidRDefault="00F065CF" w:rsidP="00D33A60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5CF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F065CF" w:rsidRPr="00CF6A30" w:rsidTr="00F065CF">
        <w:trPr>
          <w:trHeight w:val="255"/>
          <w:jc w:val="center"/>
        </w:trPr>
        <w:tc>
          <w:tcPr>
            <w:tcW w:w="339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65CF" w:rsidRPr="00CF6A30" w:rsidRDefault="00F065CF" w:rsidP="00D33A60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F6A30">
              <w:rPr>
                <w:rFonts w:ascii="Calibri" w:hAnsi="Calibri"/>
                <w:color w:val="000000"/>
                <w:sz w:val="20"/>
                <w:szCs w:val="20"/>
              </w:rPr>
              <w:t>Сегмент за облигации</w:t>
            </w:r>
          </w:p>
        </w:tc>
        <w:tc>
          <w:tcPr>
            <w:tcW w:w="8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65CF" w:rsidRPr="00CF6A30" w:rsidRDefault="00F065CF" w:rsidP="00D33A60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F6A30">
              <w:rPr>
                <w:rFonts w:ascii="Calibri" w:hAnsi="Calibri"/>
                <w:color w:val="000000"/>
                <w:sz w:val="20"/>
                <w:szCs w:val="20"/>
              </w:rPr>
              <w:t>BSE</w:t>
            </w:r>
          </w:p>
        </w:tc>
        <w:tc>
          <w:tcPr>
            <w:tcW w:w="1499" w:type="dxa"/>
            <w:tcBorders>
              <w:bottom w:val="single" w:sz="4" w:space="0" w:color="auto"/>
            </w:tcBorders>
          </w:tcPr>
          <w:p w:rsidR="00F065CF" w:rsidRPr="00F065CF" w:rsidRDefault="00F065CF" w:rsidP="00D33A60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5CF">
              <w:rPr>
                <w:rFonts w:ascii="Calibri" w:hAnsi="Calibri"/>
                <w:color w:val="000000"/>
                <w:sz w:val="20"/>
                <w:szCs w:val="20"/>
              </w:rPr>
              <w:t>4</w:t>
            </w:r>
          </w:p>
        </w:tc>
      </w:tr>
      <w:tr w:rsidR="00F065CF" w:rsidRPr="00CF6A30" w:rsidTr="00F065CF">
        <w:trPr>
          <w:trHeight w:val="255"/>
          <w:jc w:val="center"/>
        </w:trPr>
        <w:tc>
          <w:tcPr>
            <w:tcW w:w="339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65CF" w:rsidRPr="00CF6A30" w:rsidRDefault="00F065CF" w:rsidP="00D33A60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Сегмент АДСИЦ</w:t>
            </w:r>
          </w:p>
        </w:tc>
        <w:tc>
          <w:tcPr>
            <w:tcW w:w="8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65CF" w:rsidRPr="00CF6A30" w:rsidRDefault="00F065CF" w:rsidP="00D33A60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F6A30">
              <w:rPr>
                <w:rFonts w:ascii="Calibri" w:hAnsi="Calibri"/>
                <w:color w:val="000000"/>
                <w:sz w:val="20"/>
                <w:szCs w:val="20"/>
              </w:rPr>
              <w:t>BSE</w:t>
            </w:r>
          </w:p>
        </w:tc>
        <w:tc>
          <w:tcPr>
            <w:tcW w:w="1499" w:type="dxa"/>
            <w:tcBorders>
              <w:bottom w:val="single" w:sz="4" w:space="0" w:color="auto"/>
            </w:tcBorders>
          </w:tcPr>
          <w:p w:rsidR="00F065CF" w:rsidRPr="00F065CF" w:rsidRDefault="00F065CF" w:rsidP="00D33A60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5CF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F065CF" w:rsidRPr="00CF6A30" w:rsidTr="00F065CF">
        <w:trPr>
          <w:trHeight w:val="255"/>
          <w:jc w:val="center"/>
        </w:trPr>
        <w:tc>
          <w:tcPr>
            <w:tcW w:w="339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65CF" w:rsidRDefault="00F065CF" w:rsidP="00D33A60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Сегмент борсово търгувани продукти</w:t>
            </w:r>
          </w:p>
        </w:tc>
        <w:tc>
          <w:tcPr>
            <w:tcW w:w="8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65CF" w:rsidRPr="00CF6A30" w:rsidRDefault="00F065CF" w:rsidP="00D33A60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F6A30">
              <w:rPr>
                <w:rFonts w:ascii="Calibri" w:hAnsi="Calibri"/>
                <w:color w:val="000000"/>
                <w:sz w:val="20"/>
                <w:szCs w:val="20"/>
              </w:rPr>
              <w:t>BSE</w:t>
            </w:r>
          </w:p>
        </w:tc>
        <w:tc>
          <w:tcPr>
            <w:tcW w:w="1499" w:type="dxa"/>
            <w:tcBorders>
              <w:bottom w:val="single" w:sz="4" w:space="0" w:color="auto"/>
            </w:tcBorders>
          </w:tcPr>
          <w:p w:rsidR="00F065CF" w:rsidRPr="00F065CF" w:rsidRDefault="00F065CF" w:rsidP="00D33A60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F065CF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F065CF" w:rsidRPr="00CF6A30" w:rsidTr="00F065CF">
        <w:trPr>
          <w:trHeight w:val="255"/>
          <w:jc w:val="center"/>
        </w:trPr>
        <w:tc>
          <w:tcPr>
            <w:tcW w:w="33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065CF" w:rsidRPr="00CF6A30" w:rsidRDefault="00F065CF" w:rsidP="00D33A60">
            <w:pPr>
              <w:widowControl/>
              <w:spacing w:line="240" w:lineRule="auto"/>
              <w:jc w:val="left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065CF" w:rsidRPr="00CF6A30" w:rsidRDefault="00F065CF" w:rsidP="00D33A60">
            <w:pPr>
              <w:widowControl/>
              <w:spacing w:line="240" w:lineRule="auto"/>
              <w:jc w:val="left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065CF" w:rsidRPr="00F065CF" w:rsidRDefault="00F065CF" w:rsidP="00D33A60">
            <w:pPr>
              <w:widowControl/>
              <w:spacing w:line="240" w:lineRule="auto"/>
              <w:jc w:val="right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F065CF">
              <w:rPr>
                <w:rFonts w:ascii="Calibri" w:hAnsi="Calibri"/>
                <w:b/>
                <w:color w:val="000000"/>
                <w:sz w:val="20"/>
                <w:szCs w:val="20"/>
              </w:rPr>
              <w:t>16</w:t>
            </w:r>
          </w:p>
        </w:tc>
      </w:tr>
    </w:tbl>
    <w:p w:rsidR="00ED750F" w:rsidRPr="00CF6A30" w:rsidRDefault="009A3F7B" w:rsidP="00ED750F">
      <w:pPr>
        <w:spacing w:before="240"/>
        <w:rPr>
          <w:rFonts w:ascii="Calibri" w:hAnsi="Calibri" w:cstheme="minorHAnsi"/>
        </w:rPr>
      </w:pPr>
      <w:r w:rsidRPr="00CF6A30">
        <w:rPr>
          <w:rFonts w:ascii="Calibri" w:hAnsi="Calibri" w:cstheme="minorHAnsi"/>
        </w:rPr>
        <w:t>Таблица 7б. Прекратени е</w:t>
      </w:r>
      <w:r w:rsidR="000443AD" w:rsidRPr="00CF6A30">
        <w:rPr>
          <w:rFonts w:ascii="Calibri" w:hAnsi="Calibri" w:cstheme="minorHAnsi"/>
        </w:rPr>
        <w:t xml:space="preserve">мисии през отчетното </w:t>
      </w:r>
      <w:r w:rsidR="000F62B5" w:rsidRPr="00CF6A30">
        <w:rPr>
          <w:rFonts w:ascii="Calibri" w:hAnsi="Calibri" w:cstheme="minorHAnsi"/>
        </w:rPr>
        <w:t>шест</w:t>
      </w:r>
      <w:r w:rsidR="000443AD" w:rsidRPr="00CF6A30">
        <w:rPr>
          <w:rFonts w:ascii="Calibri" w:hAnsi="Calibri" w:cstheme="minorHAnsi"/>
        </w:rPr>
        <w:t>месечие:</w:t>
      </w:r>
    </w:p>
    <w:tbl>
      <w:tblPr>
        <w:tblW w:w="69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708"/>
        <w:gridCol w:w="992"/>
        <w:gridCol w:w="1276"/>
      </w:tblGrid>
      <w:tr w:rsidR="00A4253A" w:rsidRPr="00CF6A30" w:rsidTr="00A4253A">
        <w:trPr>
          <w:trHeight w:val="254"/>
          <w:jc w:val="center"/>
        </w:trPr>
        <w:tc>
          <w:tcPr>
            <w:tcW w:w="4708" w:type="dxa"/>
            <w:shd w:val="clear" w:color="auto" w:fill="4F81BD" w:themeFill="accent1"/>
          </w:tcPr>
          <w:p w:rsidR="00A4253A" w:rsidRPr="00CF6A30" w:rsidRDefault="00A4253A" w:rsidP="00D33A60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FFFFFF"/>
                <w:sz w:val="20"/>
                <w:szCs w:val="20"/>
              </w:rPr>
            </w:pPr>
            <w:r w:rsidRPr="00CF6A30">
              <w:rPr>
                <w:rFonts w:ascii="Calibri" w:hAnsi="Calibri" w:cstheme="minorHAnsi"/>
                <w:color w:val="FFFFFF"/>
                <w:sz w:val="20"/>
                <w:szCs w:val="20"/>
              </w:rPr>
              <w:t>Прекратени емисии по сегмент</w:t>
            </w:r>
          </w:p>
        </w:tc>
        <w:tc>
          <w:tcPr>
            <w:tcW w:w="992" w:type="dxa"/>
            <w:shd w:val="clear" w:color="auto" w:fill="4F81BD" w:themeFill="accent1"/>
          </w:tcPr>
          <w:p w:rsidR="00A4253A" w:rsidRPr="00CF6A30" w:rsidRDefault="00A4253A" w:rsidP="00D33A60">
            <w:pPr>
              <w:widowControl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inorHAnsi"/>
                <w:color w:val="FFFFFF"/>
                <w:sz w:val="20"/>
                <w:szCs w:val="20"/>
              </w:rPr>
            </w:pPr>
            <w:r w:rsidRPr="00CF6A30">
              <w:rPr>
                <w:rFonts w:ascii="Calibri" w:hAnsi="Calibri" w:cstheme="minorHAnsi"/>
                <w:color w:val="FFFFFF"/>
                <w:sz w:val="20"/>
                <w:szCs w:val="20"/>
              </w:rPr>
              <w:t>Пазар</w:t>
            </w:r>
          </w:p>
        </w:tc>
        <w:tc>
          <w:tcPr>
            <w:tcW w:w="1276" w:type="dxa"/>
            <w:shd w:val="clear" w:color="auto" w:fill="4F81BD" w:themeFill="accent1"/>
          </w:tcPr>
          <w:p w:rsidR="00A4253A" w:rsidRPr="00CF6A30" w:rsidRDefault="00A4253A" w:rsidP="00D33A60">
            <w:pPr>
              <w:widowControl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inorHAnsi"/>
                <w:color w:val="FFFFFF"/>
                <w:sz w:val="20"/>
                <w:szCs w:val="20"/>
              </w:rPr>
            </w:pPr>
            <w:r w:rsidRPr="00CF6A30">
              <w:rPr>
                <w:rFonts w:ascii="Calibri" w:hAnsi="Calibri" w:cstheme="minorHAnsi"/>
                <w:color w:val="FFFFFF"/>
                <w:sz w:val="20"/>
                <w:szCs w:val="20"/>
              </w:rPr>
              <w:t>Eмисии</w:t>
            </w:r>
          </w:p>
        </w:tc>
      </w:tr>
      <w:tr w:rsidR="00A4253A" w:rsidRPr="00CF6A30" w:rsidTr="00A4253A">
        <w:trPr>
          <w:trHeight w:val="254"/>
          <w:jc w:val="center"/>
        </w:trPr>
        <w:tc>
          <w:tcPr>
            <w:tcW w:w="4708" w:type="dxa"/>
            <w:vAlign w:val="center"/>
          </w:tcPr>
          <w:p w:rsidR="00A4253A" w:rsidRPr="00CF6A30" w:rsidRDefault="00A4253A" w:rsidP="00D33A60">
            <w:pPr>
              <w:spacing w:line="240" w:lineRule="auto"/>
              <w:rPr>
                <w:rFonts w:ascii="Calibri" w:hAnsi="Calibri"/>
                <w:color w:val="000000"/>
                <w:sz w:val="20"/>
                <w:szCs w:val="20"/>
              </w:rPr>
            </w:pPr>
            <w:r w:rsidRPr="00CF6A30">
              <w:rPr>
                <w:rFonts w:ascii="Calibri" w:hAnsi="Calibri"/>
                <w:color w:val="000000"/>
                <w:sz w:val="20"/>
                <w:szCs w:val="20"/>
              </w:rPr>
              <w:t>Сегмент за права</w:t>
            </w:r>
          </w:p>
        </w:tc>
        <w:tc>
          <w:tcPr>
            <w:tcW w:w="992" w:type="dxa"/>
          </w:tcPr>
          <w:p w:rsidR="00A4253A" w:rsidRPr="00CF6A30" w:rsidRDefault="00A4253A" w:rsidP="00D33A60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CF6A30">
              <w:rPr>
                <w:rFonts w:ascii="Calibri" w:hAnsi="Calibri" w:cstheme="minorHAnsi"/>
                <w:color w:val="000000"/>
                <w:sz w:val="20"/>
                <w:szCs w:val="20"/>
              </w:rPr>
              <w:t>BSE</w:t>
            </w:r>
          </w:p>
        </w:tc>
        <w:tc>
          <w:tcPr>
            <w:tcW w:w="1276" w:type="dxa"/>
          </w:tcPr>
          <w:p w:rsidR="00A4253A" w:rsidRPr="00BD0FA1" w:rsidRDefault="00A4253A" w:rsidP="00D33A60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BD0FA1">
              <w:rPr>
                <w:rFonts w:ascii="Calibri" w:hAnsi="Calibri"/>
                <w:color w:val="000000"/>
                <w:sz w:val="20"/>
                <w:szCs w:val="20"/>
              </w:rPr>
              <w:t>8</w:t>
            </w:r>
          </w:p>
        </w:tc>
      </w:tr>
      <w:tr w:rsidR="00A4253A" w:rsidRPr="00CF6A30" w:rsidTr="00A4253A">
        <w:trPr>
          <w:trHeight w:val="254"/>
          <w:jc w:val="center"/>
        </w:trPr>
        <w:tc>
          <w:tcPr>
            <w:tcW w:w="4708" w:type="dxa"/>
            <w:vAlign w:val="center"/>
          </w:tcPr>
          <w:p w:rsidR="00A4253A" w:rsidRPr="00CF6A30" w:rsidRDefault="00A4253A" w:rsidP="00D33A60">
            <w:pPr>
              <w:spacing w:line="240" w:lineRule="auto"/>
              <w:rPr>
                <w:rFonts w:ascii="Calibri" w:hAnsi="Calibri"/>
                <w:color w:val="000000"/>
                <w:sz w:val="20"/>
                <w:szCs w:val="20"/>
              </w:rPr>
            </w:pPr>
            <w:r w:rsidRPr="00CF6A30">
              <w:rPr>
                <w:rFonts w:ascii="Calibri" w:hAnsi="Calibri"/>
                <w:color w:val="000000"/>
                <w:sz w:val="20"/>
                <w:szCs w:val="20"/>
              </w:rPr>
              <w:t>Сегмент за ДЦК</w:t>
            </w:r>
          </w:p>
        </w:tc>
        <w:tc>
          <w:tcPr>
            <w:tcW w:w="992" w:type="dxa"/>
          </w:tcPr>
          <w:p w:rsidR="00A4253A" w:rsidRPr="00CF6A30" w:rsidRDefault="00A4253A" w:rsidP="00D33A60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CF6A30">
              <w:rPr>
                <w:rFonts w:ascii="Calibri" w:hAnsi="Calibri" w:cstheme="minorHAnsi"/>
                <w:color w:val="000000"/>
                <w:sz w:val="20"/>
                <w:szCs w:val="20"/>
              </w:rPr>
              <w:t>BSE</w:t>
            </w:r>
          </w:p>
        </w:tc>
        <w:tc>
          <w:tcPr>
            <w:tcW w:w="1276" w:type="dxa"/>
          </w:tcPr>
          <w:p w:rsidR="00A4253A" w:rsidRPr="00BD0FA1" w:rsidRDefault="00A4253A" w:rsidP="00D33A60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BD0FA1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</w:tr>
      <w:tr w:rsidR="00A4253A" w:rsidRPr="00CF6A30" w:rsidTr="00A4253A">
        <w:trPr>
          <w:trHeight w:val="254"/>
          <w:jc w:val="center"/>
        </w:trPr>
        <w:tc>
          <w:tcPr>
            <w:tcW w:w="4708" w:type="dxa"/>
            <w:tcBorders>
              <w:bottom w:val="single" w:sz="4" w:space="0" w:color="auto"/>
            </w:tcBorders>
            <w:vAlign w:val="center"/>
          </w:tcPr>
          <w:p w:rsidR="00A4253A" w:rsidRPr="00CF6A30" w:rsidRDefault="00A4253A" w:rsidP="00D33A60">
            <w:pPr>
              <w:spacing w:line="240" w:lineRule="auto"/>
              <w:rPr>
                <w:rFonts w:ascii="Calibri" w:hAnsi="Calibri"/>
                <w:color w:val="000000"/>
                <w:sz w:val="20"/>
                <w:szCs w:val="20"/>
              </w:rPr>
            </w:pPr>
            <w:r w:rsidRPr="00CF6A30">
              <w:rPr>
                <w:rFonts w:ascii="Calibri" w:hAnsi="Calibri"/>
                <w:color w:val="000000"/>
                <w:sz w:val="20"/>
                <w:szCs w:val="20"/>
              </w:rPr>
              <w:t>Сегмент за облигации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4253A" w:rsidRPr="00CF6A30" w:rsidRDefault="00A4253A" w:rsidP="00D33A60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CF6A30">
              <w:rPr>
                <w:rFonts w:ascii="Calibri" w:hAnsi="Calibri" w:cstheme="minorHAnsi"/>
                <w:color w:val="000000"/>
                <w:sz w:val="20"/>
                <w:szCs w:val="20"/>
              </w:rPr>
              <w:t>BSE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4253A" w:rsidRPr="00BD0FA1" w:rsidRDefault="00A4253A" w:rsidP="00D33A60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BD0FA1">
              <w:rPr>
                <w:rFonts w:ascii="Calibri" w:hAnsi="Calibri"/>
                <w:color w:val="000000"/>
                <w:sz w:val="20"/>
                <w:szCs w:val="20"/>
              </w:rPr>
              <w:t>3</w:t>
            </w:r>
          </w:p>
        </w:tc>
      </w:tr>
      <w:tr w:rsidR="00A4253A" w:rsidRPr="00CF6A30" w:rsidTr="00A4253A">
        <w:trPr>
          <w:trHeight w:val="254"/>
          <w:jc w:val="center"/>
        </w:trPr>
        <w:tc>
          <w:tcPr>
            <w:tcW w:w="4708" w:type="dxa"/>
            <w:tcBorders>
              <w:bottom w:val="single" w:sz="4" w:space="0" w:color="auto"/>
            </w:tcBorders>
            <w:vAlign w:val="center"/>
          </w:tcPr>
          <w:p w:rsidR="00A4253A" w:rsidRPr="00CF6A30" w:rsidRDefault="00A4253A" w:rsidP="00D33A60">
            <w:pPr>
              <w:spacing w:line="240" w:lineRule="auto"/>
              <w:rPr>
                <w:rFonts w:ascii="Calibri" w:hAnsi="Calibri"/>
                <w:color w:val="000000"/>
                <w:sz w:val="20"/>
                <w:szCs w:val="20"/>
              </w:rPr>
            </w:pPr>
            <w:r w:rsidRPr="00CF6A30">
              <w:rPr>
                <w:rFonts w:ascii="Calibri" w:hAnsi="Calibri"/>
                <w:color w:val="000000"/>
                <w:sz w:val="20"/>
                <w:szCs w:val="20"/>
              </w:rPr>
              <w:t>Сегмент акции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4253A" w:rsidRPr="00CF6A30" w:rsidRDefault="00A4253A" w:rsidP="00D33A60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CF6A30">
              <w:rPr>
                <w:rFonts w:ascii="Calibri" w:hAnsi="Calibri" w:cstheme="minorHAnsi"/>
                <w:color w:val="000000"/>
                <w:sz w:val="20"/>
                <w:szCs w:val="20"/>
              </w:rPr>
              <w:t>BаSE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4253A" w:rsidRPr="00BD0FA1" w:rsidRDefault="00A4253A" w:rsidP="00D33A60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BD0FA1">
              <w:rPr>
                <w:rFonts w:ascii="Calibri" w:hAnsi="Calibri"/>
                <w:color w:val="000000"/>
                <w:sz w:val="20"/>
                <w:szCs w:val="20"/>
              </w:rPr>
              <w:t>6</w:t>
            </w:r>
          </w:p>
        </w:tc>
      </w:tr>
      <w:tr w:rsidR="00A4253A" w:rsidRPr="00CF6A30" w:rsidTr="00A4253A">
        <w:trPr>
          <w:trHeight w:val="254"/>
          <w:jc w:val="center"/>
        </w:trPr>
        <w:tc>
          <w:tcPr>
            <w:tcW w:w="47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4253A" w:rsidRPr="00CF6A30" w:rsidRDefault="00A4253A" w:rsidP="00D33A60">
            <w:pPr>
              <w:spacing w:line="240" w:lineRule="auto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4253A" w:rsidRPr="00CF6A30" w:rsidRDefault="00A4253A" w:rsidP="00D33A60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4253A" w:rsidRPr="00BD0FA1" w:rsidRDefault="00A4253A" w:rsidP="00D33A60">
            <w:pPr>
              <w:spacing w:line="240" w:lineRule="auto"/>
              <w:jc w:val="right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BD0FA1">
              <w:rPr>
                <w:rFonts w:ascii="Calibri" w:hAnsi="Calibri"/>
                <w:b/>
                <w:color w:val="000000"/>
                <w:sz w:val="20"/>
                <w:szCs w:val="20"/>
              </w:rPr>
              <w:t>19</w:t>
            </w:r>
          </w:p>
        </w:tc>
      </w:tr>
    </w:tbl>
    <w:p w:rsidR="003B2497" w:rsidRPr="00CF6A30" w:rsidRDefault="004F60F1" w:rsidP="00ED750F">
      <w:pPr>
        <w:spacing w:before="240"/>
        <w:rPr>
          <w:rFonts w:ascii="Calibri" w:hAnsi="Calibri" w:cstheme="minorHAnsi"/>
        </w:rPr>
      </w:pPr>
      <w:r w:rsidRPr="00CF6A30">
        <w:rPr>
          <w:rFonts w:ascii="Calibri" w:hAnsi="Calibri" w:cstheme="minorHAnsi"/>
        </w:rPr>
        <w:t>Таблица 7в. Увеличения на капитала и преобразуване</w:t>
      </w:r>
      <w:r w:rsidR="000F62B5" w:rsidRPr="00CF6A30">
        <w:rPr>
          <w:rFonts w:ascii="Calibri" w:hAnsi="Calibri" w:cstheme="minorHAnsi"/>
        </w:rPr>
        <w:t>:</w:t>
      </w:r>
    </w:p>
    <w:tbl>
      <w:tblPr>
        <w:tblW w:w="85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158"/>
        <w:gridCol w:w="938"/>
        <w:gridCol w:w="851"/>
        <w:gridCol w:w="1595"/>
      </w:tblGrid>
      <w:tr w:rsidR="003B2497" w:rsidRPr="00CF6A30" w:rsidTr="00D33A60">
        <w:trPr>
          <w:trHeight w:val="254"/>
          <w:jc w:val="center"/>
        </w:trPr>
        <w:tc>
          <w:tcPr>
            <w:tcW w:w="5158" w:type="dxa"/>
            <w:shd w:val="clear" w:color="auto" w:fill="4F81BD" w:themeFill="accent1"/>
          </w:tcPr>
          <w:p w:rsidR="003B2497" w:rsidRPr="00CF6A30" w:rsidRDefault="003B2497" w:rsidP="003B2497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FFFFFF"/>
                <w:sz w:val="20"/>
                <w:szCs w:val="20"/>
              </w:rPr>
            </w:pPr>
            <w:r w:rsidRPr="00CF6A30">
              <w:rPr>
                <w:rFonts w:ascii="Calibri" w:hAnsi="Calibri" w:cstheme="minorHAnsi"/>
                <w:color w:val="FFFFFF"/>
                <w:sz w:val="20"/>
                <w:szCs w:val="20"/>
              </w:rPr>
              <w:t>Увеличения на капитала и преобразуване</w:t>
            </w:r>
          </w:p>
        </w:tc>
        <w:tc>
          <w:tcPr>
            <w:tcW w:w="938" w:type="dxa"/>
            <w:shd w:val="clear" w:color="auto" w:fill="4F81BD" w:themeFill="accent1"/>
          </w:tcPr>
          <w:p w:rsidR="003B2497" w:rsidRPr="00CF6A30" w:rsidRDefault="003B2497" w:rsidP="003B2497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FFFFFF"/>
                <w:sz w:val="20"/>
                <w:szCs w:val="20"/>
              </w:rPr>
            </w:pPr>
            <w:r w:rsidRPr="00CF6A30">
              <w:rPr>
                <w:rFonts w:ascii="Calibri" w:hAnsi="Calibri" w:cstheme="minorHAnsi"/>
                <w:color w:val="FFFFFF"/>
                <w:sz w:val="20"/>
                <w:szCs w:val="20"/>
              </w:rPr>
              <w:t>пазар</w:t>
            </w:r>
          </w:p>
        </w:tc>
        <w:tc>
          <w:tcPr>
            <w:tcW w:w="851" w:type="dxa"/>
            <w:shd w:val="clear" w:color="auto" w:fill="4F81BD" w:themeFill="accent1"/>
          </w:tcPr>
          <w:p w:rsidR="003B2497" w:rsidRPr="00CF6A30" w:rsidRDefault="003B2497" w:rsidP="003B2497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FFFFFF"/>
                <w:sz w:val="20"/>
                <w:szCs w:val="20"/>
              </w:rPr>
            </w:pPr>
            <w:r w:rsidRPr="00CF6A30">
              <w:rPr>
                <w:rFonts w:ascii="Calibri" w:hAnsi="Calibri" w:cstheme="minorHAnsi"/>
                <w:color w:val="FFFFFF"/>
                <w:sz w:val="20"/>
                <w:szCs w:val="20"/>
              </w:rPr>
              <w:t>емисии</w:t>
            </w:r>
          </w:p>
        </w:tc>
        <w:tc>
          <w:tcPr>
            <w:tcW w:w="1595" w:type="dxa"/>
            <w:shd w:val="clear" w:color="auto" w:fill="4F81BD" w:themeFill="accent1"/>
          </w:tcPr>
          <w:p w:rsidR="003B2497" w:rsidRPr="00CF6A30" w:rsidRDefault="003B2497" w:rsidP="003B2497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FFFFFF"/>
                <w:sz w:val="20"/>
                <w:szCs w:val="20"/>
              </w:rPr>
            </w:pPr>
            <w:r w:rsidRPr="00CF6A30">
              <w:rPr>
                <w:rFonts w:ascii="Calibri" w:hAnsi="Calibri" w:cstheme="minorHAnsi"/>
                <w:color w:val="FFFFFF"/>
                <w:sz w:val="20"/>
                <w:szCs w:val="20"/>
              </w:rPr>
              <w:t>набран капитал</w:t>
            </w:r>
          </w:p>
        </w:tc>
      </w:tr>
      <w:tr w:rsidR="003B2497" w:rsidRPr="00CF6A30" w:rsidTr="001F4CE5">
        <w:trPr>
          <w:trHeight w:val="254"/>
          <w:jc w:val="center"/>
        </w:trPr>
        <w:tc>
          <w:tcPr>
            <w:tcW w:w="5158" w:type="dxa"/>
            <w:tcBorders>
              <w:bottom w:val="single" w:sz="4" w:space="0" w:color="auto"/>
            </w:tcBorders>
          </w:tcPr>
          <w:p w:rsidR="003B2497" w:rsidRPr="00CF6A30" w:rsidRDefault="003B2497" w:rsidP="003B2497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CF6A30">
              <w:rPr>
                <w:rFonts w:ascii="Calibri" w:hAnsi="Calibri" w:cstheme="minorHAnsi"/>
                <w:color w:val="000000"/>
                <w:sz w:val="20"/>
                <w:szCs w:val="20"/>
              </w:rPr>
              <w:t>Сегмент акции</w:t>
            </w:r>
          </w:p>
        </w:tc>
        <w:tc>
          <w:tcPr>
            <w:tcW w:w="938" w:type="dxa"/>
            <w:tcBorders>
              <w:bottom w:val="single" w:sz="4" w:space="0" w:color="auto"/>
            </w:tcBorders>
          </w:tcPr>
          <w:p w:rsidR="003B2497" w:rsidRPr="00CF6A30" w:rsidRDefault="003B2497" w:rsidP="003B2497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CF6A30">
              <w:rPr>
                <w:rFonts w:ascii="Calibri" w:hAnsi="Calibri" w:cstheme="minorHAnsi"/>
                <w:color w:val="000000"/>
                <w:sz w:val="20"/>
                <w:szCs w:val="20"/>
              </w:rPr>
              <w:t>BASE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3B2497" w:rsidRPr="00223A81" w:rsidRDefault="00223A81" w:rsidP="003B2497">
            <w:pPr>
              <w:widowControl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95" w:type="dxa"/>
            <w:tcBorders>
              <w:bottom w:val="single" w:sz="4" w:space="0" w:color="auto"/>
            </w:tcBorders>
          </w:tcPr>
          <w:p w:rsidR="003B2497" w:rsidRPr="00223A81" w:rsidRDefault="00223A81" w:rsidP="003B2497">
            <w:pPr>
              <w:widowControl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223A81">
              <w:rPr>
                <w:rFonts w:ascii="Calibri" w:hAnsi="Calibri" w:cstheme="minorHAnsi"/>
                <w:color w:val="000000"/>
                <w:sz w:val="20"/>
                <w:szCs w:val="20"/>
              </w:rPr>
              <w:t>3 740 511</w:t>
            </w:r>
          </w:p>
        </w:tc>
      </w:tr>
      <w:tr w:rsidR="00223A81" w:rsidRPr="00CF6A30" w:rsidTr="001F4CE5">
        <w:trPr>
          <w:trHeight w:val="254"/>
          <w:jc w:val="center"/>
        </w:trPr>
        <w:tc>
          <w:tcPr>
            <w:tcW w:w="5158" w:type="dxa"/>
            <w:tcBorders>
              <w:bottom w:val="single" w:sz="4" w:space="0" w:color="auto"/>
            </w:tcBorders>
          </w:tcPr>
          <w:p w:rsidR="00223A81" w:rsidRPr="00CF6A30" w:rsidRDefault="00223A81" w:rsidP="003B2497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CF6A30">
              <w:rPr>
                <w:rFonts w:ascii="Calibri" w:hAnsi="Calibri"/>
                <w:color w:val="000000"/>
                <w:sz w:val="20"/>
                <w:szCs w:val="20"/>
              </w:rPr>
              <w:t>Сегмент за дружества със специална инвестиционна цел</w:t>
            </w:r>
          </w:p>
        </w:tc>
        <w:tc>
          <w:tcPr>
            <w:tcW w:w="938" w:type="dxa"/>
            <w:tcBorders>
              <w:bottom w:val="single" w:sz="4" w:space="0" w:color="auto"/>
            </w:tcBorders>
          </w:tcPr>
          <w:p w:rsidR="00223A81" w:rsidRPr="00CF6A30" w:rsidRDefault="00223A81" w:rsidP="003B2497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CF6A30">
              <w:rPr>
                <w:rFonts w:ascii="Calibri" w:hAnsi="Calibri" w:cstheme="minorHAnsi"/>
                <w:color w:val="000000"/>
                <w:sz w:val="20"/>
                <w:szCs w:val="20"/>
              </w:rPr>
              <w:t>BASE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23A81" w:rsidRPr="00223A81" w:rsidRDefault="00223A81" w:rsidP="003B2497">
            <w:pPr>
              <w:widowControl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95" w:type="dxa"/>
            <w:tcBorders>
              <w:bottom w:val="single" w:sz="4" w:space="0" w:color="auto"/>
            </w:tcBorders>
          </w:tcPr>
          <w:p w:rsidR="00223A81" w:rsidRPr="00223A81" w:rsidRDefault="00223A81" w:rsidP="003B2497">
            <w:pPr>
              <w:widowControl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223A81">
              <w:rPr>
                <w:rFonts w:ascii="Calibri" w:hAnsi="Calibri" w:cstheme="minorHAnsi"/>
                <w:color w:val="000000"/>
                <w:sz w:val="20"/>
                <w:szCs w:val="20"/>
              </w:rPr>
              <w:t>66 547 448</w:t>
            </w:r>
          </w:p>
        </w:tc>
      </w:tr>
      <w:tr w:rsidR="001F4CE5" w:rsidRPr="004F6802" w:rsidTr="001F4CE5">
        <w:trPr>
          <w:trHeight w:val="254"/>
          <w:jc w:val="center"/>
        </w:trPr>
        <w:tc>
          <w:tcPr>
            <w:tcW w:w="51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4CE5" w:rsidRPr="00CF6A30" w:rsidRDefault="001F4CE5" w:rsidP="003B2497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4CE5" w:rsidRPr="00CF6A30" w:rsidRDefault="001F4CE5" w:rsidP="003B2497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4CE5" w:rsidRPr="00223A81" w:rsidRDefault="00223A81" w:rsidP="003B2497">
            <w:pPr>
              <w:widowControl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libri" w:hAnsi="Calibr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theme="minorHAnsi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4CE5" w:rsidRPr="00223A81" w:rsidRDefault="00223A81" w:rsidP="003B2497">
            <w:pPr>
              <w:widowControl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libri" w:hAnsi="Calibri" w:cstheme="minorHAnsi"/>
                <w:b/>
                <w:color w:val="000000"/>
                <w:sz w:val="20"/>
                <w:szCs w:val="20"/>
              </w:rPr>
            </w:pPr>
            <w:r w:rsidRPr="00223A81">
              <w:rPr>
                <w:rFonts w:ascii="Calibri" w:hAnsi="Calibri" w:cstheme="minorHAnsi"/>
                <w:b/>
                <w:color w:val="000000"/>
                <w:sz w:val="20"/>
                <w:szCs w:val="20"/>
              </w:rPr>
              <w:t>70 287 959</w:t>
            </w:r>
          </w:p>
        </w:tc>
      </w:tr>
    </w:tbl>
    <w:p w:rsidR="001A0C3E" w:rsidRPr="00E64914" w:rsidRDefault="001A0C3E" w:rsidP="001A50AB">
      <w:pPr>
        <w:pStyle w:val="Mainnumbers"/>
        <w:rPr>
          <w:rFonts w:ascii="Calibri" w:hAnsi="Calibri" w:cstheme="minorHAnsi"/>
        </w:rPr>
      </w:pPr>
      <w:bookmarkStart w:id="20" w:name="_Toc44670512"/>
      <w:r w:rsidRPr="00E64914">
        <w:rPr>
          <w:rFonts w:ascii="Calibri" w:hAnsi="Calibri" w:cstheme="minorHAnsi"/>
        </w:rPr>
        <w:t xml:space="preserve">Пазарна капитализация на </w:t>
      </w:r>
      <w:r w:rsidR="00415B34" w:rsidRPr="00E64914">
        <w:rPr>
          <w:rFonts w:ascii="Calibri" w:hAnsi="Calibri" w:cstheme="minorHAnsi"/>
        </w:rPr>
        <w:t>Борсата</w:t>
      </w:r>
      <w:bookmarkEnd w:id="18"/>
      <w:bookmarkEnd w:id="19"/>
      <w:bookmarkEnd w:id="20"/>
    </w:p>
    <w:p w:rsidR="009C6920" w:rsidRPr="004F6802" w:rsidRDefault="007756A8" w:rsidP="001A50AB">
      <w:pPr>
        <w:rPr>
          <w:rFonts w:ascii="Calibri" w:hAnsi="Calibri" w:cstheme="minorHAnsi"/>
          <w:highlight w:val="yellow"/>
        </w:rPr>
      </w:pPr>
      <w:r w:rsidRPr="00E64914">
        <w:rPr>
          <w:rFonts w:ascii="Calibri" w:hAnsi="Calibri" w:cstheme="minorHAnsi"/>
        </w:rPr>
        <w:t xml:space="preserve">Пазарната капитализация на </w:t>
      </w:r>
      <w:r w:rsidR="0019633E" w:rsidRPr="00E64914">
        <w:rPr>
          <w:rFonts w:ascii="Calibri" w:hAnsi="Calibri" w:cstheme="minorHAnsi"/>
        </w:rPr>
        <w:t>„</w:t>
      </w:r>
      <w:r w:rsidR="00636F5A" w:rsidRPr="00E64914">
        <w:rPr>
          <w:rFonts w:ascii="Calibri" w:hAnsi="Calibri" w:cstheme="minorHAnsi"/>
        </w:rPr>
        <w:t>Българска фондова борса</w:t>
      </w:r>
      <w:r w:rsidR="0019633E" w:rsidRPr="00E64914">
        <w:rPr>
          <w:rFonts w:ascii="Calibri" w:hAnsi="Calibri" w:cstheme="minorHAnsi"/>
        </w:rPr>
        <w:t>“ АД</w:t>
      </w:r>
      <w:r w:rsidRPr="00E64914">
        <w:rPr>
          <w:rFonts w:ascii="Calibri" w:hAnsi="Calibri" w:cstheme="minorHAnsi"/>
        </w:rPr>
        <w:t xml:space="preserve"> достигна </w:t>
      </w:r>
      <w:r w:rsidR="004E735A" w:rsidRPr="00E64914">
        <w:rPr>
          <w:rFonts w:ascii="Calibri" w:hAnsi="Calibri" w:cstheme="minorHAnsi"/>
          <w:lang w:val="en-US"/>
        </w:rPr>
        <w:t>27 </w:t>
      </w:r>
      <w:r w:rsidR="00E64914" w:rsidRPr="00E64914">
        <w:rPr>
          <w:rFonts w:ascii="Calibri" w:hAnsi="Calibri" w:cstheme="minorHAnsi"/>
          <w:lang w:val="en-US"/>
        </w:rPr>
        <w:t>710</w:t>
      </w:r>
      <w:r w:rsidR="004E735A" w:rsidRPr="00E64914">
        <w:rPr>
          <w:rFonts w:ascii="Calibri" w:hAnsi="Calibri" w:cstheme="minorHAnsi"/>
          <w:lang w:val="en-US"/>
        </w:rPr>
        <w:t> </w:t>
      </w:r>
      <w:r w:rsidR="00E64914" w:rsidRPr="00E64914">
        <w:rPr>
          <w:rFonts w:ascii="Calibri" w:hAnsi="Calibri" w:cstheme="minorHAnsi"/>
          <w:lang w:val="en-US"/>
        </w:rPr>
        <w:t>320</w:t>
      </w:r>
      <w:r w:rsidR="004E735A" w:rsidRPr="00E64914">
        <w:rPr>
          <w:rFonts w:ascii="Calibri" w:hAnsi="Calibri" w:cstheme="minorHAnsi"/>
          <w:lang w:val="en-US"/>
        </w:rPr>
        <w:t> </w:t>
      </w:r>
      <w:r w:rsidR="00E64914" w:rsidRPr="00E64914">
        <w:rPr>
          <w:rFonts w:ascii="Calibri" w:hAnsi="Calibri" w:cstheme="minorHAnsi"/>
          <w:lang w:val="en-US"/>
        </w:rPr>
        <w:t>365</w:t>
      </w:r>
      <w:r w:rsidR="004E735A" w:rsidRPr="00E64914">
        <w:rPr>
          <w:rFonts w:ascii="Calibri" w:hAnsi="Calibri" w:cstheme="minorHAnsi"/>
          <w:lang w:val="en-US"/>
        </w:rPr>
        <w:t xml:space="preserve"> </w:t>
      </w:r>
      <w:r w:rsidR="00C83A5F" w:rsidRPr="00E64914">
        <w:rPr>
          <w:rFonts w:ascii="Calibri" w:hAnsi="Calibri" w:cstheme="minorHAnsi"/>
        </w:rPr>
        <w:t xml:space="preserve">лева </w:t>
      </w:r>
      <w:r w:rsidRPr="00E64914">
        <w:rPr>
          <w:rFonts w:ascii="Calibri" w:hAnsi="Calibri" w:cstheme="minorHAnsi"/>
        </w:rPr>
        <w:t xml:space="preserve">в края на </w:t>
      </w:r>
      <w:r w:rsidR="00213288" w:rsidRPr="00E64914">
        <w:rPr>
          <w:rFonts w:ascii="Calibri" w:hAnsi="Calibri" w:cstheme="minorHAnsi"/>
        </w:rPr>
        <w:t>първото шестмесечие</w:t>
      </w:r>
      <w:r w:rsidR="0019633E" w:rsidRPr="00E64914">
        <w:rPr>
          <w:rFonts w:ascii="Calibri" w:hAnsi="Calibri" w:cstheme="minorHAnsi"/>
        </w:rPr>
        <w:t xml:space="preserve"> на</w:t>
      </w:r>
      <w:r w:rsidR="006B4F9B" w:rsidRPr="00E64914">
        <w:rPr>
          <w:rFonts w:ascii="Calibri" w:hAnsi="Calibri" w:cstheme="minorHAnsi"/>
        </w:rPr>
        <w:t xml:space="preserve"> 20</w:t>
      </w:r>
      <w:r w:rsidR="00E64914" w:rsidRPr="00E64914">
        <w:rPr>
          <w:rFonts w:ascii="Calibri" w:hAnsi="Calibri" w:cstheme="minorHAnsi"/>
          <w:lang w:val="en-US"/>
        </w:rPr>
        <w:t>20</w:t>
      </w:r>
      <w:r w:rsidRPr="00E64914">
        <w:rPr>
          <w:rFonts w:ascii="Calibri" w:hAnsi="Calibri" w:cstheme="minorHAnsi"/>
        </w:rPr>
        <w:t xml:space="preserve"> г., което представлява </w:t>
      </w:r>
      <w:r w:rsidR="00E53A7C">
        <w:rPr>
          <w:rFonts w:ascii="Calibri" w:hAnsi="Calibri" w:cstheme="minorHAnsi"/>
        </w:rPr>
        <w:t>у</w:t>
      </w:r>
      <w:r w:rsidR="00E53A7C">
        <w:rPr>
          <w:rFonts w:ascii="Calibri" w:hAnsi="Calibri" w:cstheme="minorHAnsi"/>
          <w:lang w:val="en-US"/>
        </w:rPr>
        <w:t>l</w:t>
      </w:r>
      <w:r w:rsidR="00E53A7C">
        <w:rPr>
          <w:rFonts w:ascii="Calibri" w:hAnsi="Calibri" w:cstheme="minorHAnsi"/>
        </w:rPr>
        <w:t>еличение</w:t>
      </w:r>
      <w:r w:rsidR="00403A3B" w:rsidRPr="00E64914">
        <w:rPr>
          <w:rFonts w:ascii="Calibri" w:hAnsi="Calibri" w:cstheme="minorHAnsi"/>
        </w:rPr>
        <w:t xml:space="preserve"> </w:t>
      </w:r>
      <w:r w:rsidR="006A08D0" w:rsidRPr="00E64914">
        <w:rPr>
          <w:rFonts w:ascii="Calibri" w:hAnsi="Calibri" w:cstheme="minorHAnsi"/>
        </w:rPr>
        <w:t>от</w:t>
      </w:r>
      <w:r w:rsidRPr="00E64914">
        <w:rPr>
          <w:rFonts w:ascii="Calibri" w:hAnsi="Calibri" w:cstheme="minorHAnsi"/>
        </w:rPr>
        <w:t xml:space="preserve"> </w:t>
      </w:r>
      <w:r w:rsidR="00E64914" w:rsidRPr="00E64914">
        <w:rPr>
          <w:rFonts w:ascii="Calibri" w:hAnsi="Calibri" w:cstheme="minorHAnsi"/>
          <w:lang w:val="en-US"/>
        </w:rPr>
        <w:t>0</w:t>
      </w:r>
      <w:r w:rsidR="009C6920" w:rsidRPr="00E64914">
        <w:rPr>
          <w:rFonts w:ascii="Calibri" w:hAnsi="Calibri" w:cstheme="minorHAnsi"/>
        </w:rPr>
        <w:t>,</w:t>
      </w:r>
      <w:r w:rsidR="00E64914" w:rsidRPr="00E64914">
        <w:rPr>
          <w:rFonts w:ascii="Calibri" w:hAnsi="Calibri" w:cstheme="minorHAnsi"/>
          <w:lang w:val="en-US"/>
        </w:rPr>
        <w:t>41</w:t>
      </w:r>
      <w:r w:rsidRPr="00E64914">
        <w:rPr>
          <w:rFonts w:ascii="Calibri" w:hAnsi="Calibri" w:cstheme="minorHAnsi"/>
        </w:rPr>
        <w:t xml:space="preserve">% в сравнение със стойността от </w:t>
      </w:r>
      <w:r w:rsidR="00E64914" w:rsidRPr="00FE78FE">
        <w:rPr>
          <w:rFonts w:ascii="Calibri" w:hAnsi="Calibri" w:cstheme="minorHAnsi"/>
          <w:lang w:val="en-US"/>
        </w:rPr>
        <w:t xml:space="preserve">27 596 023 004 </w:t>
      </w:r>
      <w:r w:rsidRPr="00FE78FE">
        <w:rPr>
          <w:rFonts w:ascii="Calibri" w:hAnsi="Calibri" w:cstheme="minorHAnsi"/>
        </w:rPr>
        <w:t xml:space="preserve">лв. в края на </w:t>
      </w:r>
      <w:r w:rsidR="00213288" w:rsidRPr="00FE78FE">
        <w:rPr>
          <w:rFonts w:ascii="Calibri" w:hAnsi="Calibri" w:cstheme="minorHAnsi"/>
        </w:rPr>
        <w:t>първата половина на 201</w:t>
      </w:r>
      <w:r w:rsidR="00E64914" w:rsidRPr="00FE78FE">
        <w:rPr>
          <w:rFonts w:ascii="Calibri" w:hAnsi="Calibri" w:cstheme="minorHAnsi"/>
          <w:lang w:val="en-US"/>
        </w:rPr>
        <w:t>9</w:t>
      </w:r>
      <w:r w:rsidR="00213288" w:rsidRPr="00FE78FE">
        <w:rPr>
          <w:rFonts w:ascii="Calibri" w:hAnsi="Calibri" w:cstheme="minorHAnsi"/>
        </w:rPr>
        <w:t xml:space="preserve"> година</w:t>
      </w:r>
      <w:r w:rsidRPr="00FE78FE">
        <w:rPr>
          <w:rFonts w:ascii="Calibri" w:hAnsi="Calibri" w:cstheme="minorHAnsi"/>
        </w:rPr>
        <w:t xml:space="preserve"> (виж. Таблица 8).</w:t>
      </w:r>
      <w:r w:rsidR="006B4F9B" w:rsidRPr="00FE78FE">
        <w:rPr>
          <w:rFonts w:ascii="Calibri" w:hAnsi="Calibri" w:cstheme="minorHAnsi"/>
        </w:rPr>
        <w:t xml:space="preserve"> </w:t>
      </w:r>
      <w:r w:rsidR="00235507" w:rsidRPr="00FE78FE">
        <w:rPr>
          <w:rFonts w:ascii="Calibri" w:hAnsi="Calibri" w:cstheme="minorHAnsi"/>
        </w:rPr>
        <w:t>П</w:t>
      </w:r>
      <w:r w:rsidR="006B4F9B" w:rsidRPr="00FE78FE">
        <w:rPr>
          <w:rFonts w:ascii="Calibri" w:hAnsi="Calibri" w:cstheme="minorHAnsi"/>
        </w:rPr>
        <w:t>азарната капитализация</w:t>
      </w:r>
      <w:r w:rsidRPr="00FE78FE">
        <w:rPr>
          <w:rFonts w:ascii="Calibri" w:hAnsi="Calibri" w:cstheme="minorHAnsi"/>
        </w:rPr>
        <w:t xml:space="preserve"> на </w:t>
      </w:r>
      <w:r w:rsidR="006B4F9B" w:rsidRPr="00FE78FE">
        <w:rPr>
          <w:rFonts w:ascii="Calibri" w:hAnsi="Calibri" w:cstheme="minorHAnsi"/>
        </w:rPr>
        <w:t>сегмент</w:t>
      </w:r>
      <w:r w:rsidR="00FE78FE" w:rsidRPr="00FE78FE">
        <w:rPr>
          <w:rFonts w:ascii="Calibri" w:hAnsi="Calibri" w:cstheme="minorHAnsi"/>
        </w:rPr>
        <w:t>ите</w:t>
      </w:r>
      <w:r w:rsidR="009C6920" w:rsidRPr="00FE78FE">
        <w:rPr>
          <w:rFonts w:ascii="Calibri" w:hAnsi="Calibri" w:cstheme="minorHAnsi"/>
        </w:rPr>
        <w:t xml:space="preserve"> </w:t>
      </w:r>
      <w:r w:rsidR="009C6920" w:rsidRPr="00FE78FE">
        <w:rPr>
          <w:rFonts w:ascii="Calibri" w:hAnsi="Calibri" w:cstheme="minorHAnsi"/>
          <w:lang w:val="en-US"/>
        </w:rPr>
        <w:t xml:space="preserve">Standard </w:t>
      </w:r>
      <w:r w:rsidR="00FE78FE" w:rsidRPr="00FE78FE">
        <w:rPr>
          <w:rFonts w:ascii="Calibri" w:hAnsi="Calibri" w:cstheme="minorHAnsi"/>
        </w:rPr>
        <w:t xml:space="preserve"> и </w:t>
      </w:r>
      <w:r w:rsidR="00FE78FE" w:rsidRPr="00FE78FE">
        <w:rPr>
          <w:rFonts w:ascii="Calibri" w:hAnsi="Calibri" w:cstheme="minorHAnsi"/>
          <w:lang w:val="en-US"/>
        </w:rPr>
        <w:t xml:space="preserve">Premium </w:t>
      </w:r>
      <w:r w:rsidR="00FE78FE" w:rsidRPr="00FE78FE">
        <w:rPr>
          <w:rFonts w:ascii="Calibri" w:hAnsi="Calibri" w:cstheme="minorHAnsi"/>
        </w:rPr>
        <w:t>на Основния пазар се понижи съответно</w:t>
      </w:r>
      <w:r w:rsidR="004E735A" w:rsidRPr="00FE78FE">
        <w:rPr>
          <w:rFonts w:ascii="Calibri" w:hAnsi="Calibri" w:cstheme="minorHAnsi"/>
        </w:rPr>
        <w:t xml:space="preserve"> с </w:t>
      </w:r>
      <w:r w:rsidR="00E64914" w:rsidRPr="00FE78FE">
        <w:rPr>
          <w:rFonts w:ascii="Calibri" w:hAnsi="Calibri" w:cstheme="minorHAnsi"/>
          <w:lang w:val="en-US"/>
        </w:rPr>
        <w:t>3</w:t>
      </w:r>
      <w:r w:rsidR="004E735A" w:rsidRPr="00FE78FE">
        <w:rPr>
          <w:rFonts w:ascii="Calibri" w:hAnsi="Calibri" w:cstheme="minorHAnsi"/>
        </w:rPr>
        <w:t>,</w:t>
      </w:r>
      <w:r w:rsidR="00E64914" w:rsidRPr="00FE78FE">
        <w:rPr>
          <w:rFonts w:ascii="Calibri" w:hAnsi="Calibri" w:cstheme="minorHAnsi"/>
          <w:lang w:val="en-US"/>
        </w:rPr>
        <w:t>92</w:t>
      </w:r>
      <w:r w:rsidR="004E735A" w:rsidRPr="00FE78FE">
        <w:rPr>
          <w:rFonts w:ascii="Calibri" w:hAnsi="Calibri" w:cstheme="minorHAnsi"/>
        </w:rPr>
        <w:t>%</w:t>
      </w:r>
      <w:r w:rsidR="00FE78FE" w:rsidRPr="00FE78FE">
        <w:rPr>
          <w:rFonts w:ascii="Calibri" w:hAnsi="Calibri" w:cstheme="minorHAnsi"/>
        </w:rPr>
        <w:t xml:space="preserve"> и с </w:t>
      </w:r>
      <w:r w:rsidR="00FE78FE" w:rsidRPr="00FE78FE">
        <w:rPr>
          <w:rFonts w:ascii="Calibri" w:hAnsi="Calibri" w:cstheme="minorHAnsi"/>
        </w:rPr>
        <w:lastRenderedPageBreak/>
        <w:t xml:space="preserve">28,24%, докато капитализацията на </w:t>
      </w:r>
      <w:r w:rsidR="004E735A" w:rsidRPr="00FE78FE">
        <w:rPr>
          <w:rFonts w:ascii="Calibri" w:hAnsi="Calibri" w:cstheme="minorHAnsi"/>
        </w:rPr>
        <w:t xml:space="preserve">сегмент АДСИЦ на Основния пазар </w:t>
      </w:r>
      <w:r w:rsidR="00E64914" w:rsidRPr="00FE78FE">
        <w:rPr>
          <w:rFonts w:ascii="Calibri" w:hAnsi="Calibri" w:cstheme="minorHAnsi"/>
        </w:rPr>
        <w:t xml:space="preserve">нарасна </w:t>
      </w:r>
      <w:r w:rsidR="004E735A" w:rsidRPr="00FE78FE">
        <w:rPr>
          <w:rFonts w:ascii="Calibri" w:hAnsi="Calibri" w:cstheme="minorHAnsi"/>
        </w:rPr>
        <w:t>с</w:t>
      </w:r>
      <w:r w:rsidR="00FE78FE" w:rsidRPr="00FE78FE">
        <w:rPr>
          <w:rFonts w:ascii="Calibri" w:hAnsi="Calibri" w:cstheme="minorHAnsi"/>
        </w:rPr>
        <w:t>ъс</w:t>
      </w:r>
      <w:r w:rsidR="00E64914" w:rsidRPr="00FE78FE">
        <w:rPr>
          <w:rFonts w:ascii="Calibri" w:hAnsi="Calibri" w:cstheme="minorHAnsi"/>
        </w:rPr>
        <w:t xml:space="preserve"> 17</w:t>
      </w:r>
      <w:r w:rsidR="004E735A" w:rsidRPr="00FE78FE">
        <w:rPr>
          <w:rFonts w:ascii="Calibri" w:hAnsi="Calibri" w:cstheme="minorHAnsi"/>
        </w:rPr>
        <w:t>,</w:t>
      </w:r>
      <w:r w:rsidR="00E64914" w:rsidRPr="00FE78FE">
        <w:rPr>
          <w:rFonts w:ascii="Calibri" w:hAnsi="Calibri" w:cstheme="minorHAnsi"/>
        </w:rPr>
        <w:t>91</w:t>
      </w:r>
      <w:r w:rsidR="004E735A" w:rsidRPr="00FE78FE">
        <w:rPr>
          <w:rFonts w:ascii="Calibri" w:hAnsi="Calibri" w:cstheme="minorHAnsi"/>
        </w:rPr>
        <w:t>%</w:t>
      </w:r>
      <w:r w:rsidR="00FE78FE" w:rsidRPr="00FE78FE">
        <w:rPr>
          <w:rFonts w:ascii="Calibri" w:hAnsi="Calibri" w:cstheme="minorHAnsi"/>
        </w:rPr>
        <w:t>. Ръст от 4,28% имаше и при капитализацията на с</w:t>
      </w:r>
      <w:r w:rsidR="009C6920" w:rsidRPr="00FE78FE">
        <w:rPr>
          <w:rFonts w:ascii="Calibri" w:hAnsi="Calibri" w:cstheme="minorHAnsi"/>
        </w:rPr>
        <w:t xml:space="preserve">егмент </w:t>
      </w:r>
      <w:r w:rsidR="004E735A" w:rsidRPr="00FE78FE">
        <w:rPr>
          <w:rFonts w:ascii="Calibri" w:hAnsi="Calibri" w:cstheme="minorHAnsi"/>
        </w:rPr>
        <w:t xml:space="preserve">Акции </w:t>
      </w:r>
      <w:r w:rsidR="00FE78FE" w:rsidRPr="00FE78FE">
        <w:rPr>
          <w:rFonts w:ascii="Calibri" w:hAnsi="Calibri" w:cstheme="minorHAnsi"/>
        </w:rPr>
        <w:t>на Алтернативния пазар, а тази на сегмент</w:t>
      </w:r>
      <w:r w:rsidR="004E735A" w:rsidRPr="00FE78FE">
        <w:rPr>
          <w:rFonts w:ascii="Calibri" w:hAnsi="Calibri" w:cstheme="minorHAnsi"/>
        </w:rPr>
        <w:t xml:space="preserve"> </w:t>
      </w:r>
      <w:r w:rsidR="009C6920" w:rsidRPr="00FE78FE">
        <w:rPr>
          <w:rFonts w:ascii="Calibri" w:hAnsi="Calibri" w:cstheme="minorHAnsi"/>
        </w:rPr>
        <w:t>АДСИЦ</w:t>
      </w:r>
      <w:r w:rsidR="00FE78FE" w:rsidRPr="00FE78FE">
        <w:rPr>
          <w:rFonts w:ascii="Calibri" w:hAnsi="Calibri" w:cstheme="minorHAnsi"/>
        </w:rPr>
        <w:t xml:space="preserve"> на Алтернативния пазар намаля с </w:t>
      </w:r>
      <w:r w:rsidR="004E735A" w:rsidRPr="00FE78FE">
        <w:rPr>
          <w:rFonts w:ascii="Calibri" w:hAnsi="Calibri" w:cstheme="minorHAnsi"/>
        </w:rPr>
        <w:t>3,</w:t>
      </w:r>
      <w:r w:rsidR="00FE78FE" w:rsidRPr="00FE78FE">
        <w:rPr>
          <w:rFonts w:ascii="Calibri" w:hAnsi="Calibri" w:cstheme="minorHAnsi"/>
        </w:rPr>
        <w:t>23</w:t>
      </w:r>
      <w:r w:rsidR="004E735A" w:rsidRPr="00FE78FE">
        <w:rPr>
          <w:rFonts w:ascii="Calibri" w:hAnsi="Calibri" w:cstheme="minorHAnsi"/>
        </w:rPr>
        <w:t>%</w:t>
      </w:r>
      <w:r w:rsidR="00403A3B" w:rsidRPr="00FE78FE">
        <w:rPr>
          <w:rFonts w:ascii="Calibri" w:hAnsi="Calibri" w:cstheme="minorHAnsi"/>
        </w:rPr>
        <w:t>.</w:t>
      </w:r>
      <w:r w:rsidR="006B4F9B" w:rsidRPr="00FE78FE">
        <w:rPr>
          <w:rFonts w:ascii="Calibri" w:hAnsi="Calibri" w:cstheme="minorHAnsi"/>
        </w:rPr>
        <w:t xml:space="preserve"> </w:t>
      </w:r>
    </w:p>
    <w:p w:rsidR="00A33B2C" w:rsidRPr="00E64914" w:rsidRDefault="009C6920" w:rsidP="001A50AB">
      <w:pPr>
        <w:rPr>
          <w:rFonts w:ascii="Calibri" w:hAnsi="Calibri" w:cstheme="minorHAnsi"/>
        </w:rPr>
      </w:pPr>
      <w:r w:rsidRPr="00E64914">
        <w:rPr>
          <w:rFonts w:ascii="Calibri" w:hAnsi="Calibri" w:cstheme="minorHAnsi"/>
          <w:szCs w:val="22"/>
        </w:rPr>
        <w:t xml:space="preserve">Най-голям ръст в относителен размер имаше в капитализацията на сегмента за </w:t>
      </w:r>
      <w:r w:rsidR="006802F3" w:rsidRPr="00E64914">
        <w:rPr>
          <w:rFonts w:ascii="Calibri" w:hAnsi="Calibri" w:cstheme="minorHAnsi"/>
          <w:szCs w:val="22"/>
        </w:rPr>
        <w:t>АДСИЦ</w:t>
      </w:r>
      <w:r w:rsidRPr="00E64914">
        <w:rPr>
          <w:rFonts w:ascii="Calibri" w:hAnsi="Calibri" w:cstheme="minorHAnsi"/>
          <w:szCs w:val="22"/>
        </w:rPr>
        <w:t xml:space="preserve"> на </w:t>
      </w:r>
      <w:r w:rsidR="00E64914" w:rsidRPr="00E64914">
        <w:rPr>
          <w:rFonts w:ascii="Calibri" w:hAnsi="Calibri" w:cstheme="minorHAnsi"/>
          <w:szCs w:val="22"/>
        </w:rPr>
        <w:t>Основен</w:t>
      </w:r>
      <w:r w:rsidRPr="00E64914">
        <w:rPr>
          <w:rFonts w:ascii="Calibri" w:hAnsi="Calibri" w:cstheme="minorHAnsi"/>
          <w:szCs w:val="22"/>
        </w:rPr>
        <w:t xml:space="preserve"> пазар, която отбеляза </w:t>
      </w:r>
      <w:r w:rsidR="005E7C95">
        <w:rPr>
          <w:rFonts w:ascii="Calibri" w:hAnsi="Calibri" w:cstheme="minorHAnsi"/>
          <w:szCs w:val="22"/>
        </w:rPr>
        <w:t>увеличение</w:t>
      </w:r>
      <w:r w:rsidRPr="00E64914">
        <w:rPr>
          <w:rFonts w:ascii="Calibri" w:hAnsi="Calibri" w:cstheme="minorHAnsi"/>
          <w:szCs w:val="22"/>
        </w:rPr>
        <w:t xml:space="preserve"> от </w:t>
      </w:r>
      <w:r w:rsidR="00E64914" w:rsidRPr="00E64914">
        <w:rPr>
          <w:rFonts w:ascii="Calibri" w:hAnsi="Calibri" w:cstheme="minorHAnsi"/>
          <w:szCs w:val="22"/>
        </w:rPr>
        <w:t>17</w:t>
      </w:r>
      <w:r w:rsidR="006802F3" w:rsidRPr="00E64914">
        <w:rPr>
          <w:rFonts w:ascii="Calibri" w:hAnsi="Calibri" w:cstheme="minorHAnsi"/>
          <w:szCs w:val="22"/>
        </w:rPr>
        <w:t>,</w:t>
      </w:r>
      <w:r w:rsidR="00E64914" w:rsidRPr="00E64914">
        <w:rPr>
          <w:rFonts w:ascii="Calibri" w:hAnsi="Calibri" w:cstheme="minorHAnsi"/>
          <w:szCs w:val="22"/>
        </w:rPr>
        <w:t>91</w:t>
      </w:r>
      <w:r w:rsidRPr="00E64914">
        <w:rPr>
          <w:rFonts w:ascii="Calibri" w:hAnsi="Calibri" w:cstheme="minorHAnsi"/>
          <w:szCs w:val="22"/>
        </w:rPr>
        <w:t xml:space="preserve">% или </w:t>
      </w:r>
      <w:r w:rsidR="006802F3" w:rsidRPr="00E64914">
        <w:rPr>
          <w:rFonts w:ascii="Calibri" w:hAnsi="Calibri" w:cstheme="minorHAnsi"/>
          <w:szCs w:val="22"/>
        </w:rPr>
        <w:t>1</w:t>
      </w:r>
      <w:r w:rsidR="00E64914" w:rsidRPr="00E64914">
        <w:rPr>
          <w:rFonts w:ascii="Calibri" w:hAnsi="Calibri" w:cstheme="minorHAnsi"/>
          <w:szCs w:val="22"/>
        </w:rPr>
        <w:t>17</w:t>
      </w:r>
      <w:r w:rsidR="006802F3" w:rsidRPr="00E64914">
        <w:rPr>
          <w:rFonts w:ascii="Calibri" w:hAnsi="Calibri" w:cstheme="minorHAnsi"/>
          <w:szCs w:val="22"/>
        </w:rPr>
        <w:t>,</w:t>
      </w:r>
      <w:r w:rsidR="00E64914" w:rsidRPr="00E64914">
        <w:rPr>
          <w:rFonts w:ascii="Calibri" w:hAnsi="Calibri" w:cstheme="minorHAnsi"/>
          <w:szCs w:val="22"/>
        </w:rPr>
        <w:t>6</w:t>
      </w:r>
      <w:r w:rsidRPr="00E64914">
        <w:rPr>
          <w:rFonts w:ascii="Calibri" w:hAnsi="Calibri" w:cstheme="minorHAnsi"/>
          <w:szCs w:val="22"/>
        </w:rPr>
        <w:t xml:space="preserve"> </w:t>
      </w:r>
      <w:r w:rsidR="006802F3" w:rsidRPr="00E64914">
        <w:rPr>
          <w:rFonts w:ascii="Calibri" w:hAnsi="Calibri" w:cstheme="minorHAnsi"/>
          <w:szCs w:val="22"/>
        </w:rPr>
        <w:t>милиона</w:t>
      </w:r>
      <w:r w:rsidRPr="00E64914">
        <w:rPr>
          <w:rFonts w:ascii="Calibri" w:hAnsi="Calibri" w:cstheme="minorHAnsi"/>
          <w:szCs w:val="22"/>
        </w:rPr>
        <w:t xml:space="preserve"> лева</w:t>
      </w:r>
      <w:r w:rsidR="006802F3" w:rsidRPr="00E64914">
        <w:rPr>
          <w:rFonts w:ascii="Calibri" w:hAnsi="Calibri" w:cstheme="minorHAnsi"/>
          <w:szCs w:val="22"/>
        </w:rPr>
        <w:t xml:space="preserve">, а най-голям ръст в абсолютен размер имаше в капитализацията на сегмента за акции на Алтернативен пазар, която отбеляза ръст от </w:t>
      </w:r>
      <w:r w:rsidR="00E64914" w:rsidRPr="00E64914">
        <w:rPr>
          <w:rFonts w:ascii="Calibri" w:hAnsi="Calibri" w:cstheme="minorHAnsi"/>
          <w:szCs w:val="22"/>
        </w:rPr>
        <w:t>780 милиона</w:t>
      </w:r>
      <w:r w:rsidR="006802F3" w:rsidRPr="00E64914">
        <w:rPr>
          <w:rFonts w:ascii="Calibri" w:hAnsi="Calibri" w:cstheme="minorHAnsi"/>
          <w:szCs w:val="22"/>
        </w:rPr>
        <w:t xml:space="preserve"> лева или </w:t>
      </w:r>
      <w:r w:rsidR="00E64914" w:rsidRPr="00E64914">
        <w:rPr>
          <w:rFonts w:ascii="Calibri" w:hAnsi="Calibri" w:cstheme="minorHAnsi"/>
          <w:szCs w:val="22"/>
        </w:rPr>
        <w:t>4</w:t>
      </w:r>
      <w:r w:rsidR="006802F3" w:rsidRPr="00E64914">
        <w:rPr>
          <w:rFonts w:ascii="Calibri" w:hAnsi="Calibri" w:cstheme="minorHAnsi"/>
          <w:szCs w:val="22"/>
        </w:rPr>
        <w:t>,</w:t>
      </w:r>
      <w:r w:rsidR="00E64914" w:rsidRPr="00E64914">
        <w:rPr>
          <w:rFonts w:ascii="Calibri" w:hAnsi="Calibri" w:cstheme="minorHAnsi"/>
          <w:szCs w:val="22"/>
        </w:rPr>
        <w:t>2</w:t>
      </w:r>
      <w:r w:rsidR="006802F3" w:rsidRPr="00E64914">
        <w:rPr>
          <w:rFonts w:ascii="Calibri" w:hAnsi="Calibri" w:cstheme="minorHAnsi"/>
          <w:szCs w:val="22"/>
        </w:rPr>
        <w:t>8%.</w:t>
      </w:r>
      <w:r w:rsidR="006B4F9B" w:rsidRPr="00E64914">
        <w:rPr>
          <w:rFonts w:ascii="Calibri" w:hAnsi="Calibri" w:cstheme="minorHAnsi"/>
        </w:rPr>
        <w:t xml:space="preserve"> </w:t>
      </w:r>
      <w:r w:rsidR="007756A8" w:rsidRPr="00E64914">
        <w:rPr>
          <w:rFonts w:ascii="Calibri" w:hAnsi="Calibri" w:cstheme="minorHAnsi"/>
        </w:rPr>
        <w:t>(Таблица 9)</w:t>
      </w:r>
      <w:r w:rsidR="007700BA" w:rsidRPr="00E64914">
        <w:rPr>
          <w:rFonts w:ascii="Calibri" w:hAnsi="Calibri" w:cstheme="minorHAnsi"/>
        </w:rPr>
        <w:t>.</w:t>
      </w:r>
    </w:p>
    <w:p w:rsidR="000515C3" w:rsidRPr="00707F85" w:rsidRDefault="004F60F1" w:rsidP="000515C3">
      <w:pPr>
        <w:spacing w:before="240"/>
        <w:rPr>
          <w:rFonts w:ascii="Calibri" w:hAnsi="Calibri" w:cstheme="minorHAnsi"/>
        </w:rPr>
      </w:pPr>
      <w:r w:rsidRPr="00707F85">
        <w:rPr>
          <w:rFonts w:ascii="Calibri" w:hAnsi="Calibri" w:cstheme="minorHAnsi"/>
        </w:rPr>
        <w:t>Таблица 8: Пазарна капитализация по видове инструменти и общо (сравнение)</w:t>
      </w:r>
    </w:p>
    <w:tbl>
      <w:tblPr>
        <w:tblW w:w="9565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840"/>
        <w:gridCol w:w="1686"/>
        <w:gridCol w:w="1694"/>
        <w:gridCol w:w="1001"/>
        <w:gridCol w:w="2344"/>
      </w:tblGrid>
      <w:tr w:rsidR="005A5085" w:rsidRPr="00707F85" w:rsidTr="005A5085">
        <w:trPr>
          <w:trHeight w:val="170"/>
          <w:jc w:val="center"/>
        </w:trPr>
        <w:tc>
          <w:tcPr>
            <w:tcW w:w="2840" w:type="dxa"/>
            <w:tcBorders>
              <w:right w:val="single" w:sz="2" w:space="0" w:color="auto"/>
            </w:tcBorders>
            <w:shd w:val="clear" w:color="auto" w:fill="4F81BD" w:themeFill="accent1"/>
          </w:tcPr>
          <w:p w:rsidR="005A5085" w:rsidRPr="00707F85" w:rsidRDefault="005A5085">
            <w:pPr>
              <w:widowControl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libri" w:hAnsi="Calibr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shd w:val="clear" w:color="auto" w:fill="4F81BD" w:themeFill="accent1"/>
          </w:tcPr>
          <w:p w:rsidR="005A5085" w:rsidRPr="00707F85" w:rsidRDefault="005A5085">
            <w:pPr>
              <w:widowControl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libri" w:hAnsi="Calibri" w:cstheme="minorHAnsi"/>
                <w:color w:val="FFFFFF" w:themeColor="background1"/>
                <w:sz w:val="20"/>
                <w:szCs w:val="20"/>
              </w:rPr>
            </w:pPr>
            <w:r w:rsidRPr="00707F85">
              <w:rPr>
                <w:rFonts w:ascii="Calibri" w:hAnsi="Calibri" w:cstheme="minorHAnsi"/>
                <w:color w:val="FFFFFF" w:themeColor="background1"/>
                <w:sz w:val="20"/>
                <w:szCs w:val="20"/>
              </w:rPr>
              <w:t>Капитализация</w:t>
            </w:r>
          </w:p>
        </w:tc>
        <w:tc>
          <w:tcPr>
            <w:tcW w:w="1694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4F81BD" w:themeFill="accent1"/>
          </w:tcPr>
          <w:p w:rsidR="005A5085" w:rsidRPr="00707F85" w:rsidRDefault="005A5085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FFFFFF" w:themeColor="background1"/>
                <w:sz w:val="20"/>
                <w:szCs w:val="20"/>
              </w:rPr>
            </w:pPr>
            <w:r w:rsidRPr="00707F85">
              <w:rPr>
                <w:rFonts w:ascii="Calibri" w:hAnsi="Calibri" w:cstheme="minorHAnsi"/>
                <w:color w:val="FFFFFF" w:themeColor="background1"/>
                <w:sz w:val="20"/>
                <w:szCs w:val="20"/>
              </w:rPr>
              <w:t>(BGN)</w:t>
            </w:r>
          </w:p>
        </w:tc>
        <w:tc>
          <w:tcPr>
            <w:tcW w:w="3345" w:type="dxa"/>
            <w:gridSpan w:val="2"/>
            <w:tcBorders>
              <w:left w:val="single" w:sz="2" w:space="0" w:color="auto"/>
            </w:tcBorders>
            <w:shd w:val="clear" w:color="auto" w:fill="4F81BD" w:themeFill="accent1"/>
          </w:tcPr>
          <w:p w:rsidR="005A5085" w:rsidRPr="00707F85" w:rsidRDefault="005A5085">
            <w:pPr>
              <w:widowControl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inorHAnsi"/>
                <w:color w:val="FFFFFF" w:themeColor="background1"/>
                <w:sz w:val="20"/>
                <w:szCs w:val="20"/>
              </w:rPr>
            </w:pPr>
            <w:r w:rsidRPr="00707F85">
              <w:rPr>
                <w:rFonts w:ascii="Calibri" w:hAnsi="Calibri" w:cstheme="minorHAnsi"/>
                <w:color w:val="FFFFFF" w:themeColor="background1"/>
                <w:sz w:val="20"/>
                <w:szCs w:val="20"/>
              </w:rPr>
              <w:t>сравнение</w:t>
            </w:r>
          </w:p>
        </w:tc>
      </w:tr>
      <w:tr w:rsidR="005A5085" w:rsidRPr="00707F85" w:rsidTr="005A5085">
        <w:trPr>
          <w:trHeight w:val="170"/>
          <w:jc w:val="center"/>
        </w:trPr>
        <w:tc>
          <w:tcPr>
            <w:tcW w:w="2840" w:type="dxa"/>
            <w:shd w:val="clear" w:color="auto" w:fill="4F81BD" w:themeFill="accent1"/>
          </w:tcPr>
          <w:p w:rsidR="005A5085" w:rsidRPr="00707F85" w:rsidRDefault="005A5085" w:rsidP="004E735A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FFFFFF" w:themeColor="background1"/>
                <w:sz w:val="20"/>
                <w:szCs w:val="20"/>
              </w:rPr>
            </w:pPr>
            <w:r w:rsidRPr="00707F85">
              <w:rPr>
                <w:rFonts w:ascii="Calibri" w:hAnsi="Calibri" w:cstheme="minorHAnsi"/>
                <w:color w:val="FFFFFF" w:themeColor="background1"/>
                <w:sz w:val="20"/>
                <w:szCs w:val="20"/>
              </w:rPr>
              <w:t>Сегмент/пазар</w:t>
            </w:r>
          </w:p>
        </w:tc>
        <w:tc>
          <w:tcPr>
            <w:tcW w:w="1686" w:type="dxa"/>
            <w:tcBorders>
              <w:top w:val="single" w:sz="2" w:space="0" w:color="auto"/>
            </w:tcBorders>
            <w:shd w:val="clear" w:color="auto" w:fill="4F81BD" w:themeFill="accent1"/>
            <w:vAlign w:val="bottom"/>
          </w:tcPr>
          <w:p w:rsidR="005A5085" w:rsidRPr="00707F85" w:rsidRDefault="005A5085" w:rsidP="00707F85">
            <w:pPr>
              <w:widowControl/>
              <w:spacing w:line="240" w:lineRule="auto"/>
              <w:jc w:val="center"/>
              <w:rPr>
                <w:rFonts w:ascii="Calibri" w:hAnsi="Calibri"/>
                <w:color w:val="FFFFFF"/>
                <w:szCs w:val="22"/>
                <w:lang w:val="en-US"/>
              </w:rPr>
            </w:pPr>
            <w:r w:rsidRPr="00707F85">
              <w:rPr>
                <w:rFonts w:ascii="Calibri" w:hAnsi="Calibri"/>
                <w:color w:val="FFFFFF"/>
                <w:szCs w:val="22"/>
              </w:rPr>
              <w:t>30.06.201</w:t>
            </w:r>
            <w:r w:rsidR="00707F85">
              <w:rPr>
                <w:rFonts w:ascii="Calibri" w:hAnsi="Calibri"/>
                <w:color w:val="FFFFFF"/>
                <w:szCs w:val="22"/>
                <w:lang w:val="en-US"/>
              </w:rPr>
              <w:t>9</w:t>
            </w:r>
          </w:p>
        </w:tc>
        <w:tc>
          <w:tcPr>
            <w:tcW w:w="1694" w:type="dxa"/>
            <w:tcBorders>
              <w:top w:val="single" w:sz="2" w:space="0" w:color="auto"/>
            </w:tcBorders>
            <w:shd w:val="clear" w:color="auto" w:fill="4F81BD" w:themeFill="accent1"/>
            <w:vAlign w:val="bottom"/>
          </w:tcPr>
          <w:p w:rsidR="005A5085" w:rsidRPr="00707F85" w:rsidRDefault="005A5085" w:rsidP="00707F85">
            <w:pPr>
              <w:spacing w:line="240" w:lineRule="auto"/>
              <w:jc w:val="center"/>
              <w:rPr>
                <w:rFonts w:ascii="Calibri" w:hAnsi="Calibri"/>
                <w:color w:val="FFFFFF"/>
                <w:szCs w:val="22"/>
                <w:lang w:val="en-US"/>
              </w:rPr>
            </w:pPr>
            <w:r w:rsidRPr="00707F85">
              <w:rPr>
                <w:rFonts w:ascii="Calibri" w:hAnsi="Calibri"/>
                <w:color w:val="FFFFFF"/>
                <w:szCs w:val="22"/>
              </w:rPr>
              <w:t>30.06.20</w:t>
            </w:r>
            <w:r w:rsidR="00707F85">
              <w:rPr>
                <w:rFonts w:ascii="Calibri" w:hAnsi="Calibri"/>
                <w:color w:val="FFFFFF"/>
                <w:szCs w:val="22"/>
                <w:lang w:val="en-US"/>
              </w:rPr>
              <w:t>20</w:t>
            </w:r>
          </w:p>
        </w:tc>
        <w:tc>
          <w:tcPr>
            <w:tcW w:w="1001" w:type="dxa"/>
            <w:shd w:val="clear" w:color="auto" w:fill="4F81BD" w:themeFill="accent1"/>
            <w:vAlign w:val="bottom"/>
          </w:tcPr>
          <w:p w:rsidR="005A5085" w:rsidRPr="00707F85" w:rsidRDefault="005A5085" w:rsidP="004E735A">
            <w:pPr>
              <w:spacing w:line="240" w:lineRule="auto"/>
              <w:jc w:val="center"/>
              <w:rPr>
                <w:rFonts w:ascii="Calibri" w:hAnsi="Calibri"/>
                <w:color w:val="FFFFFF"/>
                <w:szCs w:val="22"/>
                <w:lang w:val="en-US"/>
              </w:rPr>
            </w:pPr>
            <w:r w:rsidRPr="00707F85">
              <w:rPr>
                <w:rFonts w:ascii="Calibri" w:hAnsi="Calibri"/>
                <w:color w:val="FFFFFF"/>
                <w:szCs w:val="22"/>
                <w:lang w:val="en-US"/>
              </w:rPr>
              <w:t>%</w:t>
            </w:r>
          </w:p>
        </w:tc>
        <w:tc>
          <w:tcPr>
            <w:tcW w:w="2344" w:type="dxa"/>
            <w:shd w:val="clear" w:color="auto" w:fill="4F81BD" w:themeFill="accent1"/>
          </w:tcPr>
          <w:p w:rsidR="005A5085" w:rsidRPr="00707F85" w:rsidRDefault="005A5085" w:rsidP="004E735A">
            <w:pPr>
              <w:spacing w:line="240" w:lineRule="auto"/>
              <w:jc w:val="center"/>
              <w:rPr>
                <w:rFonts w:ascii="Calibri" w:hAnsi="Calibri"/>
                <w:color w:val="FFFFFF"/>
                <w:szCs w:val="22"/>
              </w:rPr>
            </w:pPr>
            <w:r w:rsidRPr="00707F85">
              <w:rPr>
                <w:rFonts w:ascii="Calibri" w:hAnsi="Calibri"/>
                <w:color w:val="FFFFFF"/>
                <w:szCs w:val="22"/>
              </w:rPr>
              <w:t>Абсолютна стойност</w:t>
            </w:r>
          </w:p>
        </w:tc>
      </w:tr>
      <w:tr w:rsidR="00707F85" w:rsidRPr="00707F85" w:rsidTr="005A5085">
        <w:trPr>
          <w:trHeight w:val="170"/>
          <w:jc w:val="center"/>
        </w:trPr>
        <w:tc>
          <w:tcPr>
            <w:tcW w:w="2840" w:type="dxa"/>
          </w:tcPr>
          <w:p w:rsidR="00707F85" w:rsidRPr="00707F85" w:rsidRDefault="00707F85" w:rsidP="005A5085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07F85">
              <w:rPr>
                <w:rFonts w:ascii="Calibri" w:hAnsi="Calibri" w:cstheme="minorHAnsi"/>
                <w:color w:val="000000"/>
                <w:sz w:val="20"/>
                <w:szCs w:val="20"/>
              </w:rPr>
              <w:t>Пазари на акции без АДСИЦ</w:t>
            </w:r>
          </w:p>
        </w:tc>
        <w:tc>
          <w:tcPr>
            <w:tcW w:w="1686" w:type="dxa"/>
            <w:vAlign w:val="bottom"/>
          </w:tcPr>
          <w:p w:rsidR="00707F85" w:rsidRPr="00707F85" w:rsidRDefault="00707F85" w:rsidP="00896119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707F85">
              <w:rPr>
                <w:rFonts w:ascii="Calibri" w:hAnsi="Calibri"/>
                <w:color w:val="000000"/>
                <w:sz w:val="20"/>
                <w:szCs w:val="20"/>
              </w:rPr>
              <w:t>26 436 185 887</w:t>
            </w:r>
          </w:p>
        </w:tc>
        <w:tc>
          <w:tcPr>
            <w:tcW w:w="1694" w:type="dxa"/>
            <w:vAlign w:val="bottom"/>
          </w:tcPr>
          <w:p w:rsidR="00707F85" w:rsidRPr="00707F85" w:rsidRDefault="00707F85" w:rsidP="005A5085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26 449 184 419</w:t>
            </w:r>
          </w:p>
        </w:tc>
        <w:tc>
          <w:tcPr>
            <w:tcW w:w="1001" w:type="dxa"/>
            <w:vAlign w:val="bottom"/>
          </w:tcPr>
          <w:p w:rsidR="00707F85" w:rsidRPr="00707F85" w:rsidRDefault="00707F85" w:rsidP="005A5085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0.05%</w:t>
            </w:r>
          </w:p>
        </w:tc>
        <w:tc>
          <w:tcPr>
            <w:tcW w:w="2344" w:type="dxa"/>
            <w:vAlign w:val="bottom"/>
          </w:tcPr>
          <w:p w:rsidR="00707F85" w:rsidRPr="00823FEC" w:rsidRDefault="00823FEC" w:rsidP="005A5085">
            <w:pPr>
              <w:widowControl/>
              <w:spacing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12 998 532</w:t>
            </w:r>
          </w:p>
        </w:tc>
      </w:tr>
      <w:tr w:rsidR="00707F85" w:rsidRPr="00707F85" w:rsidTr="005A5085">
        <w:trPr>
          <w:trHeight w:val="170"/>
          <w:jc w:val="center"/>
        </w:trPr>
        <w:tc>
          <w:tcPr>
            <w:tcW w:w="2840" w:type="dxa"/>
          </w:tcPr>
          <w:p w:rsidR="00707F85" w:rsidRPr="00707F85" w:rsidRDefault="00707F85" w:rsidP="005A5085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07F85">
              <w:rPr>
                <w:rFonts w:ascii="Calibri" w:hAnsi="Calibri" w:cstheme="minorHAnsi"/>
                <w:color w:val="000000"/>
                <w:sz w:val="20"/>
                <w:szCs w:val="20"/>
              </w:rPr>
              <w:t>Пазар на АДСИЦ</w:t>
            </w:r>
          </w:p>
        </w:tc>
        <w:tc>
          <w:tcPr>
            <w:tcW w:w="1686" w:type="dxa"/>
            <w:vAlign w:val="bottom"/>
          </w:tcPr>
          <w:p w:rsidR="00707F85" w:rsidRPr="00707F85" w:rsidRDefault="00707F85" w:rsidP="00896119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707F85">
              <w:rPr>
                <w:rFonts w:ascii="Calibri" w:hAnsi="Calibri"/>
                <w:color w:val="000000"/>
                <w:sz w:val="20"/>
                <w:szCs w:val="20"/>
              </w:rPr>
              <w:t>1 159 837 117</w:t>
            </w:r>
          </w:p>
        </w:tc>
        <w:tc>
          <w:tcPr>
            <w:tcW w:w="1694" w:type="dxa"/>
            <w:vAlign w:val="bottom"/>
          </w:tcPr>
          <w:p w:rsidR="00707F85" w:rsidRPr="00707F85" w:rsidRDefault="00707F85" w:rsidP="005A5085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1 261 135 946</w:t>
            </w:r>
          </w:p>
        </w:tc>
        <w:tc>
          <w:tcPr>
            <w:tcW w:w="1001" w:type="dxa"/>
            <w:vAlign w:val="bottom"/>
          </w:tcPr>
          <w:p w:rsidR="00707F85" w:rsidRPr="00707F85" w:rsidRDefault="00707F85" w:rsidP="005A5085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8.73%</w:t>
            </w:r>
          </w:p>
        </w:tc>
        <w:tc>
          <w:tcPr>
            <w:tcW w:w="2344" w:type="dxa"/>
            <w:vAlign w:val="bottom"/>
          </w:tcPr>
          <w:p w:rsidR="00707F85" w:rsidRPr="00823FEC" w:rsidRDefault="00823FEC" w:rsidP="005A508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101 298 829</w:t>
            </w:r>
          </w:p>
        </w:tc>
      </w:tr>
      <w:tr w:rsidR="00707F85" w:rsidRPr="004F6802" w:rsidTr="005A5085">
        <w:trPr>
          <w:trHeight w:val="170"/>
          <w:jc w:val="center"/>
        </w:trPr>
        <w:tc>
          <w:tcPr>
            <w:tcW w:w="2840" w:type="dxa"/>
          </w:tcPr>
          <w:p w:rsidR="00707F85" w:rsidRPr="00707F85" w:rsidRDefault="00707F85" w:rsidP="005A5085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b/>
                <w:bCs/>
                <w:color w:val="000000"/>
                <w:sz w:val="20"/>
                <w:szCs w:val="20"/>
              </w:rPr>
            </w:pPr>
            <w:r w:rsidRPr="00707F85">
              <w:rPr>
                <w:rFonts w:ascii="Calibri" w:hAnsi="Calibri" w:cstheme="minorHAnsi"/>
                <w:b/>
                <w:bCs/>
                <w:color w:val="000000"/>
                <w:sz w:val="20"/>
                <w:szCs w:val="20"/>
              </w:rPr>
              <w:t>Обща пазарна капитализация</w:t>
            </w:r>
          </w:p>
        </w:tc>
        <w:tc>
          <w:tcPr>
            <w:tcW w:w="1686" w:type="dxa"/>
            <w:vAlign w:val="bottom"/>
          </w:tcPr>
          <w:p w:rsidR="00707F85" w:rsidRPr="00707F85" w:rsidRDefault="00707F85" w:rsidP="00896119">
            <w:pPr>
              <w:spacing w:line="240" w:lineRule="auto"/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707F85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27 596 023 004</w:t>
            </w:r>
          </w:p>
        </w:tc>
        <w:tc>
          <w:tcPr>
            <w:tcW w:w="1694" w:type="dxa"/>
            <w:vAlign w:val="bottom"/>
          </w:tcPr>
          <w:p w:rsidR="00707F85" w:rsidRPr="00707F85" w:rsidRDefault="00707F85" w:rsidP="005A5085">
            <w:pPr>
              <w:spacing w:line="240" w:lineRule="auto"/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n-US"/>
              </w:rPr>
              <w:t>27 710 320 365</w:t>
            </w:r>
          </w:p>
        </w:tc>
        <w:tc>
          <w:tcPr>
            <w:tcW w:w="1001" w:type="dxa"/>
            <w:vAlign w:val="bottom"/>
          </w:tcPr>
          <w:p w:rsidR="00707F85" w:rsidRPr="00707F85" w:rsidRDefault="00707F85" w:rsidP="005A5085">
            <w:pPr>
              <w:spacing w:line="240" w:lineRule="auto"/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n-US"/>
              </w:rPr>
              <w:t>0.41%</w:t>
            </w:r>
          </w:p>
        </w:tc>
        <w:tc>
          <w:tcPr>
            <w:tcW w:w="2344" w:type="dxa"/>
            <w:vAlign w:val="bottom"/>
          </w:tcPr>
          <w:p w:rsidR="00707F85" w:rsidRPr="00823FEC" w:rsidRDefault="00823FEC" w:rsidP="005A5085">
            <w:pPr>
              <w:spacing w:line="240" w:lineRule="auto"/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</w:pPr>
            <w:r w:rsidRPr="00823FEC">
              <w:rPr>
                <w:rFonts w:ascii="Calibri" w:hAnsi="Calibri" w:cs="Calibri"/>
                <w:b/>
                <w:color w:val="000000"/>
                <w:sz w:val="20"/>
                <w:szCs w:val="20"/>
                <w:lang w:val="en-US"/>
              </w:rPr>
              <w:t>114 297 361</w:t>
            </w:r>
          </w:p>
        </w:tc>
      </w:tr>
    </w:tbl>
    <w:p w:rsidR="000515C3" w:rsidRPr="00823FEC" w:rsidRDefault="004F60F1" w:rsidP="000515C3">
      <w:pPr>
        <w:spacing w:before="240"/>
        <w:rPr>
          <w:rFonts w:ascii="Calibri" w:hAnsi="Calibri" w:cstheme="minorHAnsi"/>
        </w:rPr>
      </w:pPr>
      <w:r w:rsidRPr="00823FEC">
        <w:rPr>
          <w:rFonts w:ascii="Calibri" w:hAnsi="Calibri" w:cstheme="minorHAnsi"/>
        </w:rPr>
        <w:t>Таблица 9: Пазарна капитализация по пазарни сегменти (сравнение)</w:t>
      </w:r>
    </w:p>
    <w:tbl>
      <w:tblPr>
        <w:tblW w:w="10250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724"/>
        <w:gridCol w:w="850"/>
        <w:gridCol w:w="1843"/>
        <w:gridCol w:w="1843"/>
        <w:gridCol w:w="864"/>
        <w:gridCol w:w="2126"/>
      </w:tblGrid>
      <w:tr w:rsidR="005A5085" w:rsidRPr="004F6802" w:rsidTr="005A5085">
        <w:trPr>
          <w:trHeight w:val="244"/>
          <w:jc w:val="center"/>
        </w:trPr>
        <w:tc>
          <w:tcPr>
            <w:tcW w:w="2724" w:type="dxa"/>
            <w:shd w:val="clear" w:color="auto" w:fill="4F81BD" w:themeFill="accent1"/>
            <w:tcMar>
              <w:left w:w="57" w:type="dxa"/>
              <w:right w:w="57" w:type="dxa"/>
            </w:tcMar>
          </w:tcPr>
          <w:p w:rsidR="005A5085" w:rsidRPr="00707F85" w:rsidRDefault="005A5085" w:rsidP="003F40B5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50" w:type="dxa"/>
            <w:tcBorders>
              <w:right w:val="single" w:sz="2" w:space="0" w:color="auto"/>
            </w:tcBorders>
            <w:shd w:val="clear" w:color="auto" w:fill="4F81BD" w:themeFill="accent1"/>
            <w:tcMar>
              <w:left w:w="57" w:type="dxa"/>
              <w:right w:w="57" w:type="dxa"/>
            </w:tcMar>
          </w:tcPr>
          <w:p w:rsidR="005A5085" w:rsidRPr="00707F85" w:rsidRDefault="005A5085" w:rsidP="003F40B5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  <w:shd w:val="clear" w:color="auto" w:fill="4F81BD" w:themeFill="accent1"/>
            <w:tcMar>
              <w:left w:w="57" w:type="dxa"/>
              <w:right w:w="57" w:type="dxa"/>
            </w:tcMar>
          </w:tcPr>
          <w:p w:rsidR="005A5085" w:rsidRPr="00707F85" w:rsidRDefault="005A5085" w:rsidP="003F40B5">
            <w:pPr>
              <w:widowControl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libri" w:hAnsi="Calibri" w:cstheme="minorHAnsi"/>
                <w:color w:val="FFFFFF" w:themeColor="background1"/>
                <w:sz w:val="20"/>
                <w:szCs w:val="20"/>
              </w:rPr>
            </w:pPr>
            <w:r w:rsidRPr="00707F85">
              <w:rPr>
                <w:rFonts w:ascii="Calibri" w:hAnsi="Calibri" w:cstheme="minorHAnsi"/>
                <w:color w:val="FFFFFF" w:themeColor="background1"/>
                <w:sz w:val="20"/>
                <w:szCs w:val="20"/>
              </w:rPr>
              <w:t>Капитализация</w:t>
            </w:r>
          </w:p>
        </w:tc>
        <w:tc>
          <w:tcPr>
            <w:tcW w:w="1843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4F81BD" w:themeFill="accent1"/>
            <w:tcMar>
              <w:left w:w="57" w:type="dxa"/>
              <w:right w:w="57" w:type="dxa"/>
            </w:tcMar>
          </w:tcPr>
          <w:p w:rsidR="005A5085" w:rsidRPr="00707F85" w:rsidRDefault="005A5085" w:rsidP="003F40B5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FFFFFF" w:themeColor="background1"/>
                <w:sz w:val="20"/>
                <w:szCs w:val="20"/>
              </w:rPr>
            </w:pPr>
            <w:r w:rsidRPr="00707F85">
              <w:rPr>
                <w:rFonts w:ascii="Calibri" w:hAnsi="Calibri" w:cstheme="minorHAnsi"/>
                <w:color w:val="FFFFFF" w:themeColor="background1"/>
                <w:sz w:val="20"/>
                <w:szCs w:val="20"/>
              </w:rPr>
              <w:t>(BGN)</w:t>
            </w:r>
          </w:p>
        </w:tc>
        <w:tc>
          <w:tcPr>
            <w:tcW w:w="2990" w:type="dxa"/>
            <w:gridSpan w:val="2"/>
            <w:tcBorders>
              <w:left w:val="single" w:sz="2" w:space="0" w:color="auto"/>
            </w:tcBorders>
            <w:shd w:val="clear" w:color="auto" w:fill="4F81BD" w:themeFill="accent1"/>
            <w:tcMar>
              <w:left w:w="57" w:type="dxa"/>
              <w:right w:w="57" w:type="dxa"/>
            </w:tcMar>
          </w:tcPr>
          <w:p w:rsidR="005A5085" w:rsidRPr="00707F85" w:rsidRDefault="005A5085" w:rsidP="003F40B5">
            <w:pPr>
              <w:widowControl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inorHAnsi"/>
                <w:color w:val="FFFFFF" w:themeColor="background1"/>
                <w:sz w:val="20"/>
                <w:szCs w:val="20"/>
              </w:rPr>
            </w:pPr>
            <w:r w:rsidRPr="00707F85">
              <w:rPr>
                <w:rFonts w:ascii="Calibri" w:hAnsi="Calibri" w:cstheme="minorHAnsi"/>
                <w:color w:val="FFFFFF" w:themeColor="background1"/>
                <w:sz w:val="20"/>
                <w:szCs w:val="20"/>
              </w:rPr>
              <w:t>сравнение</w:t>
            </w:r>
          </w:p>
        </w:tc>
      </w:tr>
      <w:tr w:rsidR="00707F85" w:rsidRPr="004F6802" w:rsidTr="005A5085">
        <w:trPr>
          <w:trHeight w:val="244"/>
          <w:jc w:val="center"/>
        </w:trPr>
        <w:tc>
          <w:tcPr>
            <w:tcW w:w="2724" w:type="dxa"/>
            <w:shd w:val="clear" w:color="auto" w:fill="4F81BD" w:themeFill="accent1"/>
            <w:tcMar>
              <w:left w:w="57" w:type="dxa"/>
              <w:right w:w="57" w:type="dxa"/>
            </w:tcMar>
          </w:tcPr>
          <w:p w:rsidR="00707F85" w:rsidRPr="00707F85" w:rsidRDefault="00707F85" w:rsidP="004E735A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FFFFFF" w:themeColor="background1"/>
                <w:sz w:val="20"/>
                <w:szCs w:val="20"/>
              </w:rPr>
            </w:pPr>
            <w:r w:rsidRPr="00707F85">
              <w:rPr>
                <w:rFonts w:ascii="Calibri" w:hAnsi="Calibri" w:cstheme="minorHAnsi"/>
                <w:color w:val="FFFFFF" w:themeColor="background1"/>
                <w:sz w:val="20"/>
                <w:szCs w:val="20"/>
              </w:rPr>
              <w:t>Пазарен сегмент</w:t>
            </w:r>
          </w:p>
        </w:tc>
        <w:tc>
          <w:tcPr>
            <w:tcW w:w="850" w:type="dxa"/>
            <w:shd w:val="clear" w:color="auto" w:fill="4F81BD" w:themeFill="accent1"/>
            <w:tcMar>
              <w:left w:w="57" w:type="dxa"/>
              <w:right w:w="57" w:type="dxa"/>
            </w:tcMar>
          </w:tcPr>
          <w:p w:rsidR="00707F85" w:rsidRPr="00707F85" w:rsidRDefault="00707F85" w:rsidP="004E735A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FFFFFF" w:themeColor="background1"/>
                <w:sz w:val="20"/>
                <w:szCs w:val="20"/>
              </w:rPr>
            </w:pPr>
            <w:r w:rsidRPr="00707F85">
              <w:rPr>
                <w:rFonts w:ascii="Calibri" w:hAnsi="Calibri" w:cstheme="minorHAnsi"/>
                <w:color w:val="FFFFFF" w:themeColor="background1"/>
                <w:sz w:val="20"/>
                <w:szCs w:val="20"/>
              </w:rPr>
              <w:t>пазар</w:t>
            </w:r>
          </w:p>
        </w:tc>
        <w:tc>
          <w:tcPr>
            <w:tcW w:w="1843" w:type="dxa"/>
            <w:tcBorders>
              <w:top w:val="single" w:sz="2" w:space="0" w:color="auto"/>
            </w:tcBorders>
            <w:shd w:val="clear" w:color="auto" w:fill="4F81BD" w:themeFill="accent1"/>
            <w:tcMar>
              <w:left w:w="57" w:type="dxa"/>
              <w:right w:w="57" w:type="dxa"/>
            </w:tcMar>
            <w:vAlign w:val="bottom"/>
          </w:tcPr>
          <w:p w:rsidR="00707F85" w:rsidRPr="00707F85" w:rsidRDefault="00707F85" w:rsidP="00896119">
            <w:pPr>
              <w:spacing w:line="240" w:lineRule="auto"/>
              <w:jc w:val="right"/>
              <w:rPr>
                <w:rFonts w:ascii="Calibri" w:hAnsi="Calibri"/>
                <w:color w:val="FFFFFF"/>
                <w:szCs w:val="22"/>
              </w:rPr>
            </w:pPr>
            <w:r w:rsidRPr="00707F85">
              <w:rPr>
                <w:rFonts w:ascii="Calibri" w:hAnsi="Calibri"/>
                <w:color w:val="FFFFFF"/>
                <w:szCs w:val="22"/>
              </w:rPr>
              <w:t>30.06.2019</w:t>
            </w:r>
          </w:p>
        </w:tc>
        <w:tc>
          <w:tcPr>
            <w:tcW w:w="1843" w:type="dxa"/>
            <w:tcBorders>
              <w:top w:val="single" w:sz="2" w:space="0" w:color="auto"/>
            </w:tcBorders>
            <w:shd w:val="clear" w:color="auto" w:fill="4F81BD" w:themeFill="accent1"/>
            <w:tcMar>
              <w:left w:w="57" w:type="dxa"/>
              <w:right w:w="57" w:type="dxa"/>
            </w:tcMar>
            <w:vAlign w:val="bottom"/>
          </w:tcPr>
          <w:p w:rsidR="00707F85" w:rsidRPr="00707F85" w:rsidRDefault="00707F85" w:rsidP="00707F85">
            <w:pPr>
              <w:spacing w:line="240" w:lineRule="auto"/>
              <w:jc w:val="right"/>
              <w:rPr>
                <w:rFonts w:ascii="Calibri" w:hAnsi="Calibri"/>
                <w:color w:val="FFFFFF"/>
                <w:szCs w:val="22"/>
                <w:lang w:val="en-US"/>
              </w:rPr>
            </w:pPr>
            <w:r w:rsidRPr="00707F85">
              <w:rPr>
                <w:rFonts w:ascii="Calibri" w:hAnsi="Calibri"/>
                <w:color w:val="FFFFFF"/>
                <w:szCs w:val="22"/>
              </w:rPr>
              <w:t>30.06.20</w:t>
            </w:r>
            <w:r>
              <w:rPr>
                <w:rFonts w:ascii="Calibri" w:hAnsi="Calibri"/>
                <w:color w:val="FFFFFF"/>
                <w:szCs w:val="22"/>
                <w:lang w:val="en-US"/>
              </w:rPr>
              <w:t>20</w:t>
            </w:r>
          </w:p>
        </w:tc>
        <w:tc>
          <w:tcPr>
            <w:tcW w:w="864" w:type="dxa"/>
            <w:shd w:val="clear" w:color="auto" w:fill="4F81BD" w:themeFill="accent1"/>
            <w:tcMar>
              <w:left w:w="57" w:type="dxa"/>
              <w:right w:w="57" w:type="dxa"/>
            </w:tcMar>
            <w:vAlign w:val="bottom"/>
          </w:tcPr>
          <w:p w:rsidR="00707F85" w:rsidRPr="00707F85" w:rsidRDefault="00707F85" w:rsidP="004E735A">
            <w:pPr>
              <w:spacing w:line="240" w:lineRule="auto"/>
              <w:jc w:val="center"/>
              <w:rPr>
                <w:rFonts w:ascii="Calibri" w:hAnsi="Calibri"/>
                <w:color w:val="FFFFFF"/>
                <w:szCs w:val="22"/>
              </w:rPr>
            </w:pPr>
            <w:r w:rsidRPr="00707F85">
              <w:rPr>
                <w:rFonts w:ascii="Calibri" w:hAnsi="Calibri"/>
                <w:color w:val="FFFFFF"/>
                <w:szCs w:val="22"/>
              </w:rPr>
              <w:t>%</w:t>
            </w:r>
          </w:p>
        </w:tc>
        <w:tc>
          <w:tcPr>
            <w:tcW w:w="2126" w:type="dxa"/>
            <w:shd w:val="clear" w:color="auto" w:fill="4F81BD" w:themeFill="accent1"/>
          </w:tcPr>
          <w:p w:rsidR="00707F85" w:rsidRPr="00707F85" w:rsidRDefault="00707F85" w:rsidP="004E735A">
            <w:pPr>
              <w:spacing w:line="240" w:lineRule="auto"/>
              <w:jc w:val="center"/>
              <w:rPr>
                <w:rFonts w:ascii="Calibri" w:hAnsi="Calibri"/>
                <w:color w:val="FFFFFF"/>
                <w:szCs w:val="22"/>
              </w:rPr>
            </w:pPr>
            <w:r w:rsidRPr="00707F85">
              <w:rPr>
                <w:rFonts w:ascii="Calibri" w:hAnsi="Calibri"/>
                <w:color w:val="FFFFFF"/>
                <w:szCs w:val="22"/>
              </w:rPr>
              <w:t>Абсолютна стойност</w:t>
            </w:r>
          </w:p>
        </w:tc>
      </w:tr>
      <w:tr w:rsidR="00707F85" w:rsidRPr="004F6802" w:rsidTr="004275A7">
        <w:trPr>
          <w:trHeight w:val="244"/>
          <w:jc w:val="center"/>
        </w:trPr>
        <w:tc>
          <w:tcPr>
            <w:tcW w:w="2724" w:type="dxa"/>
            <w:tcMar>
              <w:left w:w="57" w:type="dxa"/>
              <w:right w:w="57" w:type="dxa"/>
            </w:tcMar>
          </w:tcPr>
          <w:p w:rsidR="00707F85" w:rsidRPr="00707F85" w:rsidRDefault="00707F85" w:rsidP="005A5085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07F85">
              <w:rPr>
                <w:rFonts w:ascii="Calibri" w:hAnsi="Calibri" w:cstheme="minorHAnsi"/>
                <w:color w:val="000000"/>
                <w:sz w:val="20"/>
                <w:szCs w:val="20"/>
              </w:rPr>
              <w:t>Сегмент акции Premium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707F85" w:rsidRPr="00707F85" w:rsidRDefault="00707F85" w:rsidP="005A5085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07F85">
              <w:rPr>
                <w:rFonts w:ascii="Calibri" w:hAnsi="Calibri" w:cstheme="minorHAnsi"/>
                <w:color w:val="000000"/>
                <w:sz w:val="20"/>
                <w:szCs w:val="20"/>
              </w:rPr>
              <w:t>BSE</w:t>
            </w: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bottom"/>
          </w:tcPr>
          <w:p w:rsidR="00707F85" w:rsidRPr="00707F85" w:rsidRDefault="00707F85" w:rsidP="00896119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707F85">
              <w:rPr>
                <w:rFonts w:ascii="Calibri" w:hAnsi="Calibri"/>
                <w:color w:val="000000"/>
                <w:sz w:val="20"/>
                <w:szCs w:val="20"/>
              </w:rPr>
              <w:t>1 831 648 639</w:t>
            </w: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bottom"/>
          </w:tcPr>
          <w:p w:rsidR="00707F85" w:rsidRPr="00707F85" w:rsidRDefault="00707F85" w:rsidP="005A5085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1 314 302 333</w:t>
            </w:r>
          </w:p>
        </w:tc>
        <w:tc>
          <w:tcPr>
            <w:tcW w:w="864" w:type="dxa"/>
            <w:tcMar>
              <w:left w:w="57" w:type="dxa"/>
              <w:right w:w="57" w:type="dxa"/>
            </w:tcMar>
            <w:vAlign w:val="bottom"/>
          </w:tcPr>
          <w:p w:rsidR="00707F85" w:rsidRPr="00707F85" w:rsidRDefault="00707F85" w:rsidP="00823FEC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707F85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  <w:r w:rsidR="00823FEC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28</w:t>
            </w:r>
            <w:r w:rsidRPr="00707F85">
              <w:rPr>
                <w:rFonts w:ascii="Calibri" w:hAnsi="Calibri"/>
                <w:color w:val="000000"/>
                <w:sz w:val="20"/>
                <w:szCs w:val="20"/>
              </w:rPr>
              <w:t>.2</w:t>
            </w:r>
            <w:r w:rsidR="00823FEC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4</w:t>
            </w:r>
            <w:r w:rsidRPr="00707F85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2126" w:type="dxa"/>
            <w:vAlign w:val="bottom"/>
          </w:tcPr>
          <w:p w:rsidR="00707F85" w:rsidRPr="00823FEC" w:rsidRDefault="00707F85" w:rsidP="00823FEC">
            <w:pPr>
              <w:widowControl/>
              <w:spacing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707F85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  <w:r w:rsidR="00823FEC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517 346 306</w:t>
            </w:r>
          </w:p>
        </w:tc>
      </w:tr>
      <w:tr w:rsidR="00707F85" w:rsidRPr="004F6802" w:rsidTr="004275A7">
        <w:trPr>
          <w:trHeight w:val="244"/>
          <w:jc w:val="center"/>
        </w:trPr>
        <w:tc>
          <w:tcPr>
            <w:tcW w:w="2724" w:type="dxa"/>
            <w:tcMar>
              <w:left w:w="57" w:type="dxa"/>
              <w:right w:w="57" w:type="dxa"/>
            </w:tcMar>
          </w:tcPr>
          <w:p w:rsidR="00707F85" w:rsidRPr="00707F85" w:rsidRDefault="00707F85" w:rsidP="005A5085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07F85">
              <w:rPr>
                <w:rFonts w:ascii="Calibri" w:hAnsi="Calibri" w:cstheme="minorHAnsi"/>
                <w:color w:val="000000"/>
                <w:sz w:val="20"/>
                <w:szCs w:val="20"/>
              </w:rPr>
              <w:t>Сегмент акции Standard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707F85" w:rsidRPr="00707F85" w:rsidRDefault="00707F85" w:rsidP="005A5085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07F85">
              <w:rPr>
                <w:rFonts w:ascii="Calibri" w:hAnsi="Calibri" w:cstheme="minorHAnsi"/>
                <w:color w:val="000000"/>
                <w:sz w:val="20"/>
                <w:szCs w:val="20"/>
              </w:rPr>
              <w:t>BSE</w:t>
            </w: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bottom"/>
          </w:tcPr>
          <w:p w:rsidR="00707F85" w:rsidRPr="00707F85" w:rsidRDefault="00707F85" w:rsidP="00896119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707F85">
              <w:rPr>
                <w:rFonts w:ascii="Calibri" w:hAnsi="Calibri"/>
                <w:color w:val="000000"/>
                <w:sz w:val="20"/>
                <w:szCs w:val="20"/>
              </w:rPr>
              <w:t>6 377 198 983</w:t>
            </w: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bottom"/>
          </w:tcPr>
          <w:p w:rsidR="00707F85" w:rsidRPr="00823FEC" w:rsidRDefault="00823FEC" w:rsidP="005A5085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6 127 526 929</w:t>
            </w:r>
          </w:p>
        </w:tc>
        <w:tc>
          <w:tcPr>
            <w:tcW w:w="864" w:type="dxa"/>
            <w:tcMar>
              <w:left w:w="57" w:type="dxa"/>
              <w:right w:w="57" w:type="dxa"/>
            </w:tcMar>
            <w:vAlign w:val="bottom"/>
          </w:tcPr>
          <w:p w:rsidR="00707F85" w:rsidRPr="00707F85" w:rsidRDefault="00823FEC" w:rsidP="00823FEC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-3</w:t>
            </w:r>
            <w:r w:rsidR="00707F85" w:rsidRPr="00707F85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92</w:t>
            </w:r>
            <w:r w:rsidR="00707F85" w:rsidRPr="00707F85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2126" w:type="dxa"/>
            <w:vAlign w:val="bottom"/>
          </w:tcPr>
          <w:p w:rsidR="00707F85" w:rsidRPr="00823FEC" w:rsidRDefault="00707F85" w:rsidP="00823FEC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707F85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 w:rsidR="00823FEC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49 672 055</w:t>
            </w:r>
          </w:p>
        </w:tc>
      </w:tr>
      <w:tr w:rsidR="00707F85" w:rsidRPr="004F6802" w:rsidTr="004275A7">
        <w:trPr>
          <w:trHeight w:val="244"/>
          <w:jc w:val="center"/>
        </w:trPr>
        <w:tc>
          <w:tcPr>
            <w:tcW w:w="2724" w:type="dxa"/>
            <w:tcMar>
              <w:left w:w="57" w:type="dxa"/>
              <w:right w:w="57" w:type="dxa"/>
            </w:tcMar>
          </w:tcPr>
          <w:p w:rsidR="00707F85" w:rsidRPr="00707F85" w:rsidRDefault="00707F85" w:rsidP="005A5085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07F85">
              <w:rPr>
                <w:rFonts w:ascii="Calibri" w:hAnsi="Calibri" w:cstheme="minorHAnsi"/>
                <w:color w:val="000000"/>
                <w:sz w:val="20"/>
                <w:szCs w:val="20"/>
              </w:rPr>
              <w:t>Сегмент АДСИЦ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</w:tcPr>
          <w:p w:rsidR="00707F85" w:rsidRPr="00707F85" w:rsidRDefault="00707F85" w:rsidP="005A5085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07F85">
              <w:rPr>
                <w:rFonts w:ascii="Calibri" w:hAnsi="Calibri" w:cstheme="minorHAnsi"/>
                <w:color w:val="000000"/>
                <w:sz w:val="20"/>
                <w:szCs w:val="20"/>
              </w:rPr>
              <w:t>BSE</w:t>
            </w: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bottom"/>
          </w:tcPr>
          <w:p w:rsidR="00707F85" w:rsidRPr="00707F85" w:rsidRDefault="00707F85" w:rsidP="00896119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707F85">
              <w:rPr>
                <w:rFonts w:ascii="Calibri" w:hAnsi="Calibri"/>
                <w:color w:val="000000"/>
                <w:sz w:val="20"/>
                <w:szCs w:val="20"/>
              </w:rPr>
              <w:t>656 266 488</w:t>
            </w: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bottom"/>
          </w:tcPr>
          <w:p w:rsidR="00707F85" w:rsidRPr="00823FEC" w:rsidRDefault="00823FEC" w:rsidP="005A5085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773 830 652</w:t>
            </w:r>
          </w:p>
        </w:tc>
        <w:tc>
          <w:tcPr>
            <w:tcW w:w="864" w:type="dxa"/>
            <w:tcMar>
              <w:left w:w="57" w:type="dxa"/>
              <w:right w:w="57" w:type="dxa"/>
            </w:tcMar>
            <w:vAlign w:val="bottom"/>
          </w:tcPr>
          <w:p w:rsidR="00707F85" w:rsidRPr="00707F85" w:rsidRDefault="00823FEC" w:rsidP="00823FEC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17</w:t>
            </w:r>
            <w:r w:rsidR="00707F85" w:rsidRPr="00707F85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91</w:t>
            </w:r>
            <w:r w:rsidR="00707F85" w:rsidRPr="00707F85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2126" w:type="dxa"/>
            <w:vAlign w:val="bottom"/>
          </w:tcPr>
          <w:p w:rsidR="00707F85" w:rsidRPr="00823FEC" w:rsidRDefault="00823FEC" w:rsidP="005A508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117 564 164</w:t>
            </w:r>
          </w:p>
        </w:tc>
      </w:tr>
      <w:tr w:rsidR="00707F85" w:rsidRPr="004F6802" w:rsidTr="00977964">
        <w:trPr>
          <w:trHeight w:val="244"/>
          <w:jc w:val="center"/>
        </w:trPr>
        <w:tc>
          <w:tcPr>
            <w:tcW w:w="272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707F85" w:rsidRPr="00707F85" w:rsidRDefault="00707F85" w:rsidP="005A5085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07F85">
              <w:rPr>
                <w:rFonts w:ascii="Calibri" w:hAnsi="Calibri" w:cstheme="minorHAnsi"/>
                <w:color w:val="000000"/>
                <w:sz w:val="20"/>
                <w:szCs w:val="20"/>
              </w:rPr>
              <w:t xml:space="preserve">Сегмент акции 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707F85" w:rsidRPr="00707F85" w:rsidRDefault="00707F85" w:rsidP="005A5085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07F85">
              <w:rPr>
                <w:rFonts w:ascii="Calibri" w:hAnsi="Calibri" w:cstheme="minorHAnsi"/>
                <w:color w:val="000000"/>
                <w:sz w:val="20"/>
                <w:szCs w:val="20"/>
              </w:rPr>
              <w:t>BaSE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707F85" w:rsidRPr="00707F85" w:rsidRDefault="00707F85" w:rsidP="00896119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707F85">
              <w:rPr>
                <w:rFonts w:ascii="Calibri" w:hAnsi="Calibri"/>
                <w:color w:val="000000"/>
                <w:sz w:val="20"/>
                <w:szCs w:val="20"/>
              </w:rPr>
              <w:t>18 227 338 265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707F85" w:rsidRPr="00823FEC" w:rsidRDefault="00823FEC" w:rsidP="005A5085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19 007 355 157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707F85" w:rsidRPr="00707F85" w:rsidRDefault="00823FEC" w:rsidP="00823FEC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4</w:t>
            </w:r>
            <w:r w:rsidR="00707F85" w:rsidRPr="00707F85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2</w:t>
            </w:r>
            <w:r w:rsidR="00707F85" w:rsidRPr="00707F85">
              <w:rPr>
                <w:rFonts w:ascii="Calibri" w:hAnsi="Calibri"/>
                <w:color w:val="000000"/>
                <w:sz w:val="20"/>
                <w:szCs w:val="20"/>
              </w:rPr>
              <w:t>8%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bottom"/>
          </w:tcPr>
          <w:p w:rsidR="00707F85" w:rsidRPr="00823FEC" w:rsidRDefault="00823FEC" w:rsidP="005A508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780 016 892</w:t>
            </w:r>
          </w:p>
        </w:tc>
      </w:tr>
      <w:tr w:rsidR="00707F85" w:rsidRPr="004F6802" w:rsidTr="00977964">
        <w:trPr>
          <w:trHeight w:val="245"/>
          <w:jc w:val="center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07F85" w:rsidRPr="00707F85" w:rsidRDefault="00707F85" w:rsidP="005A5085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07F85">
              <w:rPr>
                <w:rFonts w:ascii="Calibri" w:hAnsi="Calibri" w:cstheme="minorHAnsi"/>
                <w:color w:val="000000"/>
                <w:sz w:val="20"/>
                <w:szCs w:val="20"/>
              </w:rPr>
              <w:t>Сегмент АДСИЦ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07F85" w:rsidRPr="00707F85" w:rsidRDefault="00707F85" w:rsidP="005A5085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707F85">
              <w:rPr>
                <w:rFonts w:ascii="Calibri" w:hAnsi="Calibri" w:cstheme="minorHAnsi"/>
                <w:color w:val="000000"/>
                <w:sz w:val="20"/>
                <w:szCs w:val="20"/>
              </w:rPr>
              <w:t>BaSE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707F85" w:rsidRPr="00707F85" w:rsidRDefault="00707F85" w:rsidP="00896119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707F85">
              <w:rPr>
                <w:rFonts w:ascii="Calibri" w:hAnsi="Calibri"/>
                <w:color w:val="000000"/>
                <w:sz w:val="20"/>
                <w:szCs w:val="20"/>
              </w:rPr>
              <w:t>503 570 628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707F85" w:rsidRPr="00823FEC" w:rsidRDefault="00823FEC" w:rsidP="005A5085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487 305 294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707F85" w:rsidRPr="00707F85" w:rsidRDefault="00823FEC" w:rsidP="00823FEC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-3</w:t>
            </w:r>
            <w:r w:rsidR="00707F85" w:rsidRPr="00707F85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23</w:t>
            </w:r>
            <w:r w:rsidR="00707F85" w:rsidRPr="00707F85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F85" w:rsidRPr="00823FEC" w:rsidRDefault="00823FEC" w:rsidP="005A5085">
            <w:pPr>
              <w:spacing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-16 265 335</w:t>
            </w:r>
          </w:p>
        </w:tc>
      </w:tr>
      <w:tr w:rsidR="00707F85" w:rsidRPr="004F6802" w:rsidTr="00977964">
        <w:trPr>
          <w:trHeight w:val="245"/>
          <w:jc w:val="center"/>
        </w:trPr>
        <w:tc>
          <w:tcPr>
            <w:tcW w:w="2724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</w:tcPr>
          <w:p w:rsidR="00707F85" w:rsidRPr="00707F85" w:rsidRDefault="00707F85" w:rsidP="00977964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707F85" w:rsidRPr="00707F85" w:rsidRDefault="00707F85" w:rsidP="00977964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707F85" w:rsidRPr="00707F85" w:rsidRDefault="00707F85" w:rsidP="00896119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707F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27 596 023 004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707F85" w:rsidRPr="00823FEC" w:rsidRDefault="00823FEC" w:rsidP="00977964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27 710 320 365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707F85" w:rsidRPr="00707F85" w:rsidRDefault="00823FEC" w:rsidP="00823FEC">
            <w:pPr>
              <w:widowControl/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0</w:t>
            </w:r>
            <w:r w:rsidR="00707F85" w:rsidRPr="00707F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41</w:t>
            </w:r>
            <w:r w:rsidR="00707F85" w:rsidRPr="00707F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7F85" w:rsidRPr="00823FEC" w:rsidRDefault="00823FEC" w:rsidP="00977964">
            <w:pPr>
              <w:spacing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114 297 361</w:t>
            </w:r>
          </w:p>
        </w:tc>
      </w:tr>
    </w:tbl>
    <w:p w:rsidR="003F40B5" w:rsidRPr="00896119" w:rsidRDefault="004F60F1" w:rsidP="003F40B5">
      <w:pPr>
        <w:spacing w:before="240" w:line="240" w:lineRule="auto"/>
        <w:rPr>
          <w:rFonts w:ascii="Calibri" w:hAnsi="Calibri" w:cstheme="minorHAnsi"/>
        </w:rPr>
      </w:pPr>
      <w:r w:rsidRPr="00896119">
        <w:rPr>
          <w:rFonts w:ascii="Calibri" w:hAnsi="Calibri" w:cstheme="minorHAnsi"/>
        </w:rPr>
        <w:t>Таблица 10. Пазарна капитализация / Брутен вътрешен продукт</w:t>
      </w:r>
    </w:p>
    <w:tbl>
      <w:tblPr>
        <w:tblW w:w="881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480"/>
        <w:gridCol w:w="1512"/>
        <w:gridCol w:w="1275"/>
        <w:gridCol w:w="1276"/>
        <w:gridCol w:w="1276"/>
      </w:tblGrid>
      <w:tr w:rsidR="00896119" w:rsidRPr="00896119" w:rsidTr="00896119">
        <w:trPr>
          <w:trHeight w:val="170"/>
          <w:jc w:val="center"/>
        </w:trPr>
        <w:tc>
          <w:tcPr>
            <w:tcW w:w="3480" w:type="dxa"/>
            <w:shd w:val="clear" w:color="auto" w:fill="4F81BD" w:themeFill="accent1"/>
          </w:tcPr>
          <w:p w:rsidR="00896119" w:rsidRPr="00896119" w:rsidRDefault="00896119" w:rsidP="004E735A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FFFFFF" w:themeColor="background1"/>
                <w:szCs w:val="22"/>
              </w:rPr>
            </w:pPr>
          </w:p>
        </w:tc>
        <w:tc>
          <w:tcPr>
            <w:tcW w:w="1512" w:type="dxa"/>
            <w:shd w:val="clear" w:color="auto" w:fill="4F81BD" w:themeFill="accent1"/>
            <w:vAlign w:val="center"/>
          </w:tcPr>
          <w:p w:rsidR="00896119" w:rsidRPr="00896119" w:rsidRDefault="00896119" w:rsidP="00896119">
            <w:pPr>
              <w:spacing w:line="240" w:lineRule="auto"/>
              <w:jc w:val="center"/>
              <w:rPr>
                <w:rFonts w:ascii="Calibri" w:hAnsi="Calibri"/>
                <w:color w:val="FFFFFF"/>
                <w:szCs w:val="22"/>
              </w:rPr>
            </w:pPr>
            <w:r w:rsidRPr="00896119">
              <w:rPr>
                <w:rFonts w:ascii="Calibri" w:hAnsi="Calibri"/>
                <w:color w:val="FFFFFF"/>
                <w:szCs w:val="22"/>
              </w:rPr>
              <w:t>31.12.2017</w:t>
            </w:r>
          </w:p>
        </w:tc>
        <w:tc>
          <w:tcPr>
            <w:tcW w:w="1275" w:type="dxa"/>
            <w:shd w:val="clear" w:color="auto" w:fill="4F81BD" w:themeFill="accent1"/>
            <w:vAlign w:val="center"/>
          </w:tcPr>
          <w:p w:rsidR="00896119" w:rsidRPr="00896119" w:rsidRDefault="00896119" w:rsidP="00896119">
            <w:pPr>
              <w:spacing w:line="240" w:lineRule="auto"/>
              <w:jc w:val="center"/>
              <w:rPr>
                <w:rFonts w:ascii="Calibri" w:hAnsi="Calibri"/>
                <w:color w:val="FFFFFF"/>
                <w:szCs w:val="22"/>
                <w:lang w:val="en-US"/>
              </w:rPr>
            </w:pPr>
            <w:r w:rsidRPr="00896119">
              <w:rPr>
                <w:rFonts w:ascii="Calibri" w:hAnsi="Calibri"/>
                <w:color w:val="FFFFFF"/>
                <w:szCs w:val="22"/>
              </w:rPr>
              <w:t>31.12.201</w:t>
            </w:r>
            <w:r>
              <w:rPr>
                <w:rFonts w:ascii="Calibri" w:hAnsi="Calibri"/>
                <w:color w:val="FFFFFF"/>
                <w:szCs w:val="22"/>
                <w:lang w:val="en-US"/>
              </w:rPr>
              <w:t>8</w:t>
            </w:r>
          </w:p>
        </w:tc>
        <w:tc>
          <w:tcPr>
            <w:tcW w:w="1276" w:type="dxa"/>
            <w:shd w:val="clear" w:color="auto" w:fill="4F81BD" w:themeFill="accent1"/>
            <w:vAlign w:val="center"/>
          </w:tcPr>
          <w:p w:rsidR="00896119" w:rsidRPr="00896119" w:rsidRDefault="00896119" w:rsidP="00896119">
            <w:pPr>
              <w:spacing w:line="240" w:lineRule="auto"/>
              <w:jc w:val="center"/>
              <w:rPr>
                <w:rFonts w:ascii="Calibri" w:hAnsi="Calibri"/>
                <w:color w:val="FFFFFF"/>
                <w:szCs w:val="22"/>
                <w:lang w:val="en-US"/>
              </w:rPr>
            </w:pPr>
            <w:r w:rsidRPr="00896119">
              <w:rPr>
                <w:rFonts w:ascii="Calibri" w:hAnsi="Calibri"/>
                <w:color w:val="FFFFFF"/>
                <w:szCs w:val="22"/>
              </w:rPr>
              <w:t>30.06.201</w:t>
            </w:r>
            <w:r>
              <w:rPr>
                <w:rFonts w:ascii="Calibri" w:hAnsi="Calibri"/>
                <w:color w:val="FFFFFF"/>
                <w:szCs w:val="22"/>
                <w:lang w:val="en-US"/>
              </w:rPr>
              <w:t>9</w:t>
            </w:r>
          </w:p>
        </w:tc>
        <w:tc>
          <w:tcPr>
            <w:tcW w:w="1276" w:type="dxa"/>
            <w:shd w:val="clear" w:color="auto" w:fill="4F81BD" w:themeFill="accent1"/>
            <w:vAlign w:val="center"/>
          </w:tcPr>
          <w:p w:rsidR="00896119" w:rsidRPr="00896119" w:rsidRDefault="00896119" w:rsidP="00896119">
            <w:pPr>
              <w:spacing w:line="240" w:lineRule="auto"/>
              <w:jc w:val="center"/>
              <w:rPr>
                <w:rFonts w:ascii="Calibri" w:hAnsi="Calibri"/>
                <w:color w:val="FFFFFF"/>
                <w:szCs w:val="22"/>
                <w:lang w:val="en-US"/>
              </w:rPr>
            </w:pPr>
            <w:r w:rsidRPr="00896119">
              <w:rPr>
                <w:rFonts w:ascii="Calibri" w:hAnsi="Calibri"/>
                <w:color w:val="FFFFFF"/>
                <w:szCs w:val="22"/>
              </w:rPr>
              <w:t>30.06.20</w:t>
            </w:r>
            <w:r>
              <w:rPr>
                <w:rFonts w:ascii="Calibri" w:hAnsi="Calibri"/>
                <w:color w:val="FFFFFF"/>
                <w:szCs w:val="22"/>
                <w:lang w:val="en-US"/>
              </w:rPr>
              <w:t>20</w:t>
            </w:r>
          </w:p>
        </w:tc>
      </w:tr>
      <w:tr w:rsidR="00896119" w:rsidRPr="00896119" w:rsidTr="00896119">
        <w:trPr>
          <w:trHeight w:val="170"/>
          <w:jc w:val="center"/>
        </w:trPr>
        <w:tc>
          <w:tcPr>
            <w:tcW w:w="3480" w:type="dxa"/>
          </w:tcPr>
          <w:p w:rsidR="00896119" w:rsidRPr="00896119" w:rsidRDefault="00896119" w:rsidP="004E735A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Cs w:val="22"/>
              </w:rPr>
            </w:pPr>
            <w:r w:rsidRPr="00896119">
              <w:rPr>
                <w:rFonts w:ascii="Calibri" w:hAnsi="Calibri" w:cstheme="minorHAnsi"/>
                <w:color w:val="000000"/>
                <w:szCs w:val="22"/>
              </w:rPr>
              <w:t>Пазарна капитализация (млн. лв.)</w:t>
            </w:r>
          </w:p>
        </w:tc>
        <w:tc>
          <w:tcPr>
            <w:tcW w:w="1512" w:type="dxa"/>
            <w:vAlign w:val="bottom"/>
          </w:tcPr>
          <w:p w:rsidR="00896119" w:rsidRPr="00896119" w:rsidRDefault="00896119" w:rsidP="00896119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896119">
              <w:rPr>
                <w:rFonts w:ascii="Calibri" w:hAnsi="Calibri"/>
                <w:color w:val="000000"/>
                <w:sz w:val="20"/>
                <w:szCs w:val="20"/>
              </w:rPr>
              <w:t>23 620.97</w:t>
            </w:r>
          </w:p>
        </w:tc>
        <w:tc>
          <w:tcPr>
            <w:tcW w:w="1275" w:type="dxa"/>
            <w:vAlign w:val="bottom"/>
          </w:tcPr>
          <w:p w:rsidR="00896119" w:rsidRPr="00D10DD6" w:rsidRDefault="00896119" w:rsidP="005E7C95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D10DD6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  <w:r w:rsidR="00F05DA7" w:rsidRPr="00D10DD6">
              <w:rPr>
                <w:rFonts w:ascii="Calibri" w:hAnsi="Calibri"/>
                <w:color w:val="000000"/>
                <w:sz w:val="20"/>
                <w:szCs w:val="20"/>
              </w:rPr>
              <w:t>6</w:t>
            </w:r>
            <w:r w:rsidRPr="00D10DD6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r w:rsidR="00F05DA7" w:rsidRPr="00D10DD6">
              <w:rPr>
                <w:rFonts w:ascii="Calibri" w:hAnsi="Calibri"/>
                <w:color w:val="000000"/>
                <w:sz w:val="20"/>
                <w:szCs w:val="20"/>
              </w:rPr>
              <w:t>765</w:t>
            </w:r>
            <w:r w:rsidRPr="00D10DD6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="00F05DA7" w:rsidRPr="00D10DD6">
              <w:rPr>
                <w:rFonts w:ascii="Calibri" w:hAnsi="Calibri"/>
                <w:color w:val="000000"/>
                <w:sz w:val="20"/>
                <w:szCs w:val="20"/>
              </w:rPr>
              <w:t>3</w:t>
            </w:r>
            <w:r w:rsidR="005E7C95">
              <w:rPr>
                <w:rFonts w:ascii="Calibri" w:hAnsi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76" w:type="dxa"/>
            <w:vAlign w:val="bottom"/>
          </w:tcPr>
          <w:p w:rsidR="00896119" w:rsidRPr="00896119" w:rsidRDefault="00896119" w:rsidP="00896119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896119">
              <w:rPr>
                <w:rFonts w:ascii="Calibri" w:hAnsi="Calibri"/>
                <w:color w:val="000000"/>
                <w:sz w:val="20"/>
                <w:szCs w:val="20"/>
              </w:rPr>
              <w:t>27 596.02</w:t>
            </w:r>
          </w:p>
        </w:tc>
        <w:tc>
          <w:tcPr>
            <w:tcW w:w="1276" w:type="dxa"/>
            <w:vAlign w:val="bottom"/>
          </w:tcPr>
          <w:p w:rsidR="00896119" w:rsidRPr="00896119" w:rsidRDefault="00896119" w:rsidP="00896119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896119">
              <w:rPr>
                <w:rFonts w:ascii="Calibri" w:hAnsi="Calibri"/>
                <w:color w:val="000000"/>
                <w:sz w:val="20"/>
                <w:szCs w:val="20"/>
              </w:rPr>
              <w:t xml:space="preserve">27 </w:t>
            </w: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710</w:t>
            </w:r>
            <w:r w:rsidRPr="00896119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3</w:t>
            </w:r>
            <w:r w:rsidRPr="00896119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</w:tr>
      <w:tr w:rsidR="00896119" w:rsidRPr="00896119" w:rsidTr="00896119">
        <w:trPr>
          <w:trHeight w:val="170"/>
          <w:jc w:val="center"/>
        </w:trPr>
        <w:tc>
          <w:tcPr>
            <w:tcW w:w="3480" w:type="dxa"/>
          </w:tcPr>
          <w:p w:rsidR="00896119" w:rsidRPr="00896119" w:rsidRDefault="00896119" w:rsidP="004E735A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Cs w:val="22"/>
              </w:rPr>
            </w:pPr>
            <w:r w:rsidRPr="00896119">
              <w:rPr>
                <w:rFonts w:ascii="Calibri" w:hAnsi="Calibri" w:cstheme="minorHAnsi"/>
                <w:color w:val="000000"/>
                <w:szCs w:val="22"/>
              </w:rPr>
              <w:t>БВП (млн. лв.) *</w:t>
            </w:r>
          </w:p>
        </w:tc>
        <w:tc>
          <w:tcPr>
            <w:tcW w:w="1512" w:type="dxa"/>
            <w:vAlign w:val="bottom"/>
          </w:tcPr>
          <w:p w:rsidR="00896119" w:rsidRPr="00896119" w:rsidRDefault="00896119" w:rsidP="00896119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896119">
              <w:rPr>
                <w:rFonts w:ascii="Calibri" w:hAnsi="Calibri"/>
                <w:color w:val="000000"/>
                <w:sz w:val="20"/>
                <w:szCs w:val="20"/>
              </w:rPr>
              <w:t>98 631</w:t>
            </w:r>
          </w:p>
        </w:tc>
        <w:tc>
          <w:tcPr>
            <w:tcW w:w="1275" w:type="dxa"/>
            <w:vAlign w:val="bottom"/>
          </w:tcPr>
          <w:p w:rsidR="00896119" w:rsidRPr="00D10DD6" w:rsidRDefault="00F05DA7" w:rsidP="004E735A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D10DD6">
              <w:rPr>
                <w:rFonts w:ascii="Calibri" w:hAnsi="Calibri"/>
                <w:color w:val="000000"/>
                <w:sz w:val="20"/>
                <w:szCs w:val="20"/>
              </w:rPr>
              <w:t>107 987</w:t>
            </w:r>
          </w:p>
        </w:tc>
        <w:tc>
          <w:tcPr>
            <w:tcW w:w="1276" w:type="dxa"/>
            <w:vAlign w:val="bottom"/>
          </w:tcPr>
          <w:p w:rsidR="00896119" w:rsidRPr="00896119" w:rsidRDefault="00896119" w:rsidP="00896119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896119">
              <w:rPr>
                <w:rFonts w:ascii="Calibri" w:hAnsi="Calibri"/>
                <w:color w:val="000000"/>
                <w:sz w:val="20"/>
                <w:szCs w:val="20"/>
              </w:rPr>
              <w:t>115 728</w:t>
            </w:r>
          </w:p>
        </w:tc>
        <w:tc>
          <w:tcPr>
            <w:tcW w:w="1276" w:type="dxa"/>
            <w:vAlign w:val="bottom"/>
          </w:tcPr>
          <w:p w:rsidR="00896119" w:rsidRPr="00896119" w:rsidRDefault="00896119" w:rsidP="00896119">
            <w:pPr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896119">
              <w:rPr>
                <w:rFonts w:ascii="Calibri" w:hAnsi="Calibri"/>
                <w:color w:val="000000"/>
                <w:sz w:val="20"/>
                <w:szCs w:val="20"/>
              </w:rPr>
              <w:t>11</w:t>
            </w: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8</w:t>
            </w:r>
            <w:r w:rsidRPr="00896119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669</w:t>
            </w:r>
          </w:p>
        </w:tc>
      </w:tr>
      <w:tr w:rsidR="00896119" w:rsidRPr="004F6802" w:rsidTr="00896119">
        <w:trPr>
          <w:trHeight w:val="170"/>
          <w:jc w:val="center"/>
        </w:trPr>
        <w:tc>
          <w:tcPr>
            <w:tcW w:w="3480" w:type="dxa"/>
          </w:tcPr>
          <w:p w:rsidR="00896119" w:rsidRPr="005E7C95" w:rsidRDefault="00896119" w:rsidP="004E735A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b/>
                <w:color w:val="000000"/>
                <w:szCs w:val="22"/>
              </w:rPr>
            </w:pPr>
            <w:r w:rsidRPr="005E7C95">
              <w:rPr>
                <w:rFonts w:ascii="Calibri" w:hAnsi="Calibri" w:cstheme="minorHAnsi"/>
                <w:b/>
                <w:color w:val="000000"/>
                <w:szCs w:val="22"/>
              </w:rPr>
              <w:t>Пазарна капитализация/ БВП</w:t>
            </w:r>
          </w:p>
        </w:tc>
        <w:tc>
          <w:tcPr>
            <w:tcW w:w="1512" w:type="dxa"/>
            <w:vAlign w:val="center"/>
          </w:tcPr>
          <w:p w:rsidR="00896119" w:rsidRPr="005E7C95" w:rsidRDefault="00896119" w:rsidP="00896119">
            <w:pPr>
              <w:spacing w:line="240" w:lineRule="auto"/>
              <w:jc w:val="right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5E7C95">
              <w:rPr>
                <w:rFonts w:ascii="Calibri" w:hAnsi="Calibri"/>
                <w:b/>
                <w:color w:val="000000"/>
                <w:sz w:val="20"/>
                <w:szCs w:val="20"/>
              </w:rPr>
              <w:t>23.95%</w:t>
            </w:r>
          </w:p>
        </w:tc>
        <w:tc>
          <w:tcPr>
            <w:tcW w:w="1275" w:type="dxa"/>
            <w:vAlign w:val="center"/>
          </w:tcPr>
          <w:p w:rsidR="00896119" w:rsidRPr="005E7C95" w:rsidRDefault="00896119" w:rsidP="00F05DA7">
            <w:pPr>
              <w:spacing w:line="240" w:lineRule="auto"/>
              <w:jc w:val="right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5E7C95">
              <w:rPr>
                <w:rFonts w:ascii="Calibri" w:hAnsi="Calibri"/>
                <w:b/>
                <w:color w:val="000000"/>
                <w:sz w:val="20"/>
                <w:szCs w:val="20"/>
              </w:rPr>
              <w:t>2</w:t>
            </w:r>
            <w:r w:rsidR="00F05DA7" w:rsidRPr="005E7C95">
              <w:rPr>
                <w:rFonts w:ascii="Calibri" w:hAnsi="Calibri"/>
                <w:b/>
                <w:color w:val="000000"/>
                <w:sz w:val="20"/>
                <w:szCs w:val="20"/>
              </w:rPr>
              <w:t>4</w:t>
            </w:r>
            <w:r w:rsidRPr="005E7C95">
              <w:rPr>
                <w:rFonts w:ascii="Calibri" w:hAnsi="Calibri"/>
                <w:b/>
                <w:color w:val="000000"/>
                <w:sz w:val="20"/>
                <w:szCs w:val="20"/>
              </w:rPr>
              <w:t>.</w:t>
            </w:r>
            <w:r w:rsidR="00F05DA7" w:rsidRPr="005E7C95">
              <w:rPr>
                <w:rFonts w:ascii="Calibri" w:hAnsi="Calibri"/>
                <w:b/>
                <w:color w:val="000000"/>
                <w:sz w:val="20"/>
                <w:szCs w:val="20"/>
              </w:rPr>
              <w:t>79</w:t>
            </w:r>
            <w:r w:rsidRPr="005E7C95">
              <w:rPr>
                <w:rFonts w:ascii="Calibri" w:hAnsi="Calibri"/>
                <w:b/>
                <w:color w:val="000000"/>
                <w:sz w:val="20"/>
                <w:szCs w:val="20"/>
              </w:rPr>
              <w:t>%</w:t>
            </w:r>
          </w:p>
        </w:tc>
        <w:tc>
          <w:tcPr>
            <w:tcW w:w="1276" w:type="dxa"/>
            <w:vAlign w:val="center"/>
          </w:tcPr>
          <w:p w:rsidR="00896119" w:rsidRPr="005E7C95" w:rsidRDefault="00896119" w:rsidP="00896119">
            <w:pPr>
              <w:spacing w:line="240" w:lineRule="auto"/>
              <w:jc w:val="right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5E7C95">
              <w:rPr>
                <w:rFonts w:ascii="Calibri" w:hAnsi="Calibri"/>
                <w:b/>
                <w:color w:val="000000"/>
                <w:sz w:val="20"/>
                <w:szCs w:val="20"/>
              </w:rPr>
              <w:t>23.85%</w:t>
            </w:r>
          </w:p>
        </w:tc>
        <w:tc>
          <w:tcPr>
            <w:tcW w:w="1276" w:type="dxa"/>
            <w:vAlign w:val="center"/>
          </w:tcPr>
          <w:p w:rsidR="00896119" w:rsidRPr="005E7C95" w:rsidRDefault="00896119" w:rsidP="00896119">
            <w:pPr>
              <w:spacing w:line="240" w:lineRule="auto"/>
              <w:jc w:val="right"/>
              <w:rPr>
                <w:rFonts w:ascii="Calibri" w:hAnsi="Calibri"/>
                <w:b/>
                <w:color w:val="000000"/>
                <w:sz w:val="20"/>
                <w:szCs w:val="20"/>
              </w:rPr>
            </w:pPr>
            <w:r w:rsidRPr="005E7C95">
              <w:rPr>
                <w:rFonts w:ascii="Calibri" w:hAnsi="Calibri"/>
                <w:b/>
                <w:color w:val="000000"/>
                <w:sz w:val="20"/>
                <w:szCs w:val="20"/>
              </w:rPr>
              <w:t>23.</w:t>
            </w:r>
            <w:r w:rsidRPr="005E7C95">
              <w:rPr>
                <w:rFonts w:ascii="Calibri" w:hAnsi="Calibri"/>
                <w:b/>
                <w:color w:val="000000"/>
                <w:sz w:val="20"/>
                <w:szCs w:val="20"/>
                <w:lang w:val="en-US"/>
              </w:rPr>
              <w:t>3</w:t>
            </w:r>
            <w:r w:rsidRPr="005E7C95">
              <w:rPr>
                <w:rFonts w:ascii="Calibri" w:hAnsi="Calibri"/>
                <w:b/>
                <w:color w:val="000000"/>
                <w:sz w:val="20"/>
                <w:szCs w:val="20"/>
              </w:rPr>
              <w:t>5%</w:t>
            </w:r>
          </w:p>
        </w:tc>
      </w:tr>
    </w:tbl>
    <w:p w:rsidR="00106038" w:rsidRPr="00896119" w:rsidRDefault="007B1E7A" w:rsidP="001A50AB">
      <w:pPr>
        <w:rPr>
          <w:rFonts w:ascii="Calibri" w:hAnsi="Calibri" w:cstheme="minorHAnsi"/>
        </w:rPr>
      </w:pPr>
      <w:r w:rsidRPr="00896119">
        <w:rPr>
          <w:rFonts w:ascii="Calibri" w:hAnsi="Calibri" w:cstheme="minorHAnsi"/>
        </w:rPr>
        <w:t xml:space="preserve">* </w:t>
      </w:r>
      <w:r w:rsidR="004F60F1" w:rsidRPr="00896119">
        <w:rPr>
          <w:rFonts w:ascii="Calibri" w:hAnsi="Calibri" w:cstheme="minorHAnsi"/>
        </w:rPr>
        <w:t xml:space="preserve">БВП </w:t>
      </w:r>
      <w:r w:rsidRPr="00896119">
        <w:rPr>
          <w:rFonts w:ascii="Calibri" w:hAnsi="Calibri" w:cstheme="minorHAnsi"/>
        </w:rPr>
        <w:t xml:space="preserve">за текущия период </w:t>
      </w:r>
      <w:r w:rsidR="004F60F1" w:rsidRPr="00896119">
        <w:rPr>
          <w:rFonts w:ascii="Calibri" w:hAnsi="Calibri" w:cstheme="minorHAnsi"/>
        </w:rPr>
        <w:t>е п</w:t>
      </w:r>
      <w:r w:rsidR="006B0D94" w:rsidRPr="00896119">
        <w:rPr>
          <w:rFonts w:ascii="Calibri" w:hAnsi="Calibri" w:cstheme="minorHAnsi"/>
        </w:rPr>
        <w:t xml:space="preserve">о </w:t>
      </w:r>
      <w:r w:rsidR="00B96A5D" w:rsidRPr="00896119">
        <w:rPr>
          <w:rFonts w:ascii="Calibri" w:hAnsi="Calibri" w:cstheme="minorHAnsi"/>
        </w:rPr>
        <w:t>оценка</w:t>
      </w:r>
      <w:r w:rsidR="006B0D94" w:rsidRPr="00896119">
        <w:rPr>
          <w:rFonts w:ascii="Calibri" w:hAnsi="Calibri" w:cstheme="minorHAnsi"/>
        </w:rPr>
        <w:t xml:space="preserve"> на БНБ </w:t>
      </w:r>
      <w:r w:rsidRPr="00896119">
        <w:rPr>
          <w:rFonts w:ascii="Calibri" w:hAnsi="Calibri" w:cstheme="minorHAnsi"/>
        </w:rPr>
        <w:t>към датата на публикуване на този доклад. За останалите периоди БВП е по окончателни данни за съответната година.</w:t>
      </w:r>
    </w:p>
    <w:p w:rsidR="00CB13ED" w:rsidRPr="00D82B5C" w:rsidRDefault="00CB13ED" w:rsidP="001A50AB">
      <w:pPr>
        <w:pStyle w:val="Mainnumbers"/>
        <w:rPr>
          <w:rFonts w:ascii="Calibri" w:hAnsi="Calibri" w:cstheme="minorHAnsi"/>
        </w:rPr>
      </w:pPr>
      <w:bookmarkStart w:id="21" w:name="_Toc283112105"/>
      <w:bookmarkStart w:id="22" w:name="_Toc44670513"/>
      <w:r w:rsidRPr="00D82B5C">
        <w:rPr>
          <w:rFonts w:ascii="Calibri" w:hAnsi="Calibri" w:cstheme="minorHAnsi"/>
        </w:rPr>
        <w:t xml:space="preserve">Индекси на </w:t>
      </w:r>
      <w:bookmarkEnd w:id="21"/>
      <w:r w:rsidR="00636F5A" w:rsidRPr="00D82B5C">
        <w:rPr>
          <w:rFonts w:ascii="Calibri" w:hAnsi="Calibri" w:cstheme="minorHAnsi"/>
        </w:rPr>
        <w:t>Българска фондова борса</w:t>
      </w:r>
      <w:bookmarkEnd w:id="22"/>
    </w:p>
    <w:p w:rsidR="0067282F" w:rsidRPr="00D82B5C" w:rsidRDefault="00095414" w:rsidP="0010327A">
      <w:pPr>
        <w:pStyle w:val="NoSpacing"/>
        <w:spacing w:line="276" w:lineRule="auto"/>
        <w:rPr>
          <w:rFonts w:ascii="Calibri" w:hAnsi="Calibri" w:cstheme="minorHAnsi"/>
          <w:szCs w:val="22"/>
        </w:rPr>
      </w:pPr>
      <w:r w:rsidRPr="00D82B5C">
        <w:rPr>
          <w:rFonts w:ascii="Calibri" w:eastAsia="Calibri" w:hAnsi="Calibri" w:cstheme="minorHAnsi"/>
          <w:szCs w:val="22"/>
          <w:lang w:eastAsia="en-US"/>
        </w:rPr>
        <w:t xml:space="preserve">В края на </w:t>
      </w:r>
      <w:r w:rsidR="00F3739A" w:rsidRPr="00D82B5C">
        <w:rPr>
          <w:rFonts w:ascii="Calibri" w:eastAsia="Calibri" w:hAnsi="Calibri" w:cstheme="minorHAnsi"/>
          <w:szCs w:val="22"/>
          <w:lang w:eastAsia="en-US"/>
        </w:rPr>
        <w:t>първото шестмесечие</w:t>
      </w:r>
      <w:r w:rsidR="0067282F" w:rsidRPr="00D82B5C">
        <w:rPr>
          <w:rFonts w:ascii="Calibri" w:eastAsia="Calibri" w:hAnsi="Calibri" w:cstheme="minorHAnsi"/>
          <w:szCs w:val="22"/>
          <w:lang w:eastAsia="en-US"/>
        </w:rPr>
        <w:t xml:space="preserve"> </w:t>
      </w:r>
      <w:r w:rsidR="00C01B21" w:rsidRPr="00D82B5C">
        <w:rPr>
          <w:rFonts w:ascii="Calibri" w:eastAsia="Calibri" w:hAnsi="Calibri" w:cstheme="minorHAnsi"/>
          <w:szCs w:val="22"/>
          <w:lang w:eastAsia="en-US"/>
        </w:rPr>
        <w:t>бе отбелязан</w:t>
      </w:r>
      <w:r w:rsidR="00CE7B4D" w:rsidRPr="00D82B5C">
        <w:rPr>
          <w:rFonts w:ascii="Calibri" w:eastAsia="Calibri" w:hAnsi="Calibri" w:cstheme="minorHAnsi"/>
          <w:szCs w:val="22"/>
          <w:lang w:eastAsia="en-US"/>
        </w:rPr>
        <w:t>о</w:t>
      </w:r>
      <w:r w:rsidR="00C01B21" w:rsidRPr="00D82B5C">
        <w:rPr>
          <w:rFonts w:ascii="Calibri" w:eastAsia="Calibri" w:hAnsi="Calibri" w:cstheme="minorHAnsi"/>
          <w:szCs w:val="22"/>
          <w:lang w:eastAsia="en-US"/>
        </w:rPr>
        <w:t xml:space="preserve"> </w:t>
      </w:r>
      <w:r w:rsidR="00D82B5C" w:rsidRPr="00D82B5C">
        <w:rPr>
          <w:rFonts w:ascii="Calibri" w:eastAsia="Calibri" w:hAnsi="Calibri" w:cstheme="minorHAnsi"/>
          <w:szCs w:val="22"/>
          <w:lang w:eastAsia="en-US"/>
        </w:rPr>
        <w:t>намаление</w:t>
      </w:r>
      <w:r w:rsidR="00C01B21" w:rsidRPr="00D82B5C">
        <w:rPr>
          <w:rFonts w:ascii="Calibri" w:eastAsia="Calibri" w:hAnsi="Calibri" w:cstheme="minorHAnsi"/>
          <w:szCs w:val="22"/>
          <w:lang w:eastAsia="en-US"/>
        </w:rPr>
        <w:t xml:space="preserve"> в </w:t>
      </w:r>
      <w:r w:rsidR="00DB6D28" w:rsidRPr="00D82B5C">
        <w:rPr>
          <w:rFonts w:ascii="Calibri" w:eastAsia="Calibri" w:hAnsi="Calibri" w:cstheme="minorHAnsi"/>
          <w:szCs w:val="22"/>
          <w:lang w:eastAsia="en-US"/>
        </w:rPr>
        <w:t xml:space="preserve">стойността </w:t>
      </w:r>
      <w:r w:rsidR="00C01B21" w:rsidRPr="00D82B5C">
        <w:rPr>
          <w:rFonts w:ascii="Calibri" w:eastAsia="Calibri" w:hAnsi="Calibri" w:cstheme="minorHAnsi"/>
          <w:szCs w:val="22"/>
          <w:lang w:eastAsia="en-US"/>
        </w:rPr>
        <w:t xml:space="preserve">на всички индекси на БФБ </w:t>
      </w:r>
      <w:r w:rsidR="00201CFE" w:rsidRPr="00D82B5C">
        <w:rPr>
          <w:rFonts w:ascii="Calibri" w:eastAsia="Calibri" w:hAnsi="Calibri" w:cstheme="minorHAnsi"/>
          <w:szCs w:val="22"/>
          <w:lang w:eastAsia="en-US"/>
        </w:rPr>
        <w:t xml:space="preserve">спрямо началото </w:t>
      </w:r>
      <w:r w:rsidR="00D82B5C">
        <w:rPr>
          <w:rFonts w:ascii="Calibri" w:eastAsia="Calibri" w:hAnsi="Calibri" w:cstheme="minorHAnsi"/>
          <w:szCs w:val="22"/>
          <w:lang w:eastAsia="en-US"/>
        </w:rPr>
        <w:t>на периода</w:t>
      </w:r>
      <w:r w:rsidR="00D82B5C" w:rsidRPr="00D82B5C">
        <w:rPr>
          <w:rFonts w:ascii="Calibri" w:eastAsia="Calibri" w:hAnsi="Calibri" w:cstheme="minorHAnsi"/>
          <w:szCs w:val="22"/>
          <w:lang w:eastAsia="en-US"/>
        </w:rPr>
        <w:t xml:space="preserve">, с изключение на </w:t>
      </w:r>
      <w:r w:rsidR="00D82B5C" w:rsidRPr="00D82B5C">
        <w:rPr>
          <w:rFonts w:ascii="Calibri" w:hAnsi="Calibri" w:cstheme="minorHAnsi"/>
          <w:szCs w:val="22"/>
        </w:rPr>
        <w:t>BGREIT</w:t>
      </w:r>
      <w:r w:rsidRPr="00D82B5C">
        <w:rPr>
          <w:rFonts w:ascii="Calibri" w:eastAsia="Calibri" w:hAnsi="Calibri" w:cstheme="minorHAnsi"/>
          <w:szCs w:val="22"/>
          <w:lang w:eastAsia="en-US"/>
        </w:rPr>
        <w:t>.</w:t>
      </w:r>
      <w:r w:rsidR="007C048D" w:rsidRPr="00D82B5C">
        <w:rPr>
          <w:rFonts w:ascii="Calibri" w:eastAsia="Calibri" w:hAnsi="Calibri" w:cstheme="minorHAnsi"/>
          <w:szCs w:val="22"/>
          <w:lang w:eastAsia="en-US"/>
        </w:rPr>
        <w:t xml:space="preserve"> </w:t>
      </w:r>
      <w:r w:rsidR="0067282F" w:rsidRPr="00D82B5C">
        <w:rPr>
          <w:rFonts w:ascii="Calibri" w:hAnsi="Calibri" w:cstheme="minorHAnsi"/>
          <w:szCs w:val="22"/>
        </w:rPr>
        <w:t xml:space="preserve">Както се вижда от графиките по-долу, движението в стойностите на индексите бе сходно, </w:t>
      </w:r>
      <w:r w:rsidR="008A04F0">
        <w:rPr>
          <w:rFonts w:ascii="Calibri" w:hAnsi="Calibri" w:cstheme="minorHAnsi"/>
          <w:szCs w:val="22"/>
        </w:rPr>
        <w:t>само</w:t>
      </w:r>
      <w:r w:rsidR="0067282F" w:rsidRPr="00D82B5C">
        <w:rPr>
          <w:rFonts w:ascii="Calibri" w:hAnsi="Calibri" w:cstheme="minorHAnsi"/>
          <w:szCs w:val="22"/>
        </w:rPr>
        <w:t xml:space="preserve"> </w:t>
      </w:r>
      <w:r w:rsidR="004929B1" w:rsidRPr="00D82B5C">
        <w:rPr>
          <w:rFonts w:ascii="Calibri" w:hAnsi="Calibri" w:cstheme="minorHAnsi"/>
          <w:szCs w:val="22"/>
        </w:rPr>
        <w:t>изменението</w:t>
      </w:r>
      <w:r w:rsidR="0067282F" w:rsidRPr="00D82B5C">
        <w:rPr>
          <w:rFonts w:ascii="Calibri" w:hAnsi="Calibri" w:cstheme="minorHAnsi"/>
          <w:szCs w:val="22"/>
        </w:rPr>
        <w:t xml:space="preserve"> на BGREIT е с различна форма, което се дължи на типа дружества, съставляващи индекса.</w:t>
      </w:r>
    </w:p>
    <w:p w:rsidR="004D1FE8" w:rsidRPr="00AC0B28" w:rsidRDefault="0037435D" w:rsidP="0010327A">
      <w:pPr>
        <w:pStyle w:val="NoSpacing"/>
        <w:spacing w:line="276" w:lineRule="auto"/>
        <w:rPr>
          <w:rFonts w:ascii="Calibri" w:hAnsi="Calibri" w:cstheme="minorHAnsi"/>
          <w:szCs w:val="22"/>
        </w:rPr>
      </w:pPr>
      <w:r w:rsidRPr="00AC0B28">
        <w:rPr>
          <w:rFonts w:ascii="Calibri" w:eastAsia="Calibri" w:hAnsi="Calibri" w:cstheme="minorHAnsi"/>
          <w:szCs w:val="22"/>
          <w:lang w:eastAsia="en-US"/>
        </w:rPr>
        <w:t xml:space="preserve">Най-голям </w:t>
      </w:r>
      <w:r w:rsidR="00304480" w:rsidRPr="00AC0B28">
        <w:rPr>
          <w:rFonts w:ascii="Calibri" w:eastAsia="Calibri" w:hAnsi="Calibri" w:cstheme="minorHAnsi"/>
          <w:szCs w:val="22"/>
          <w:lang w:eastAsia="en-US"/>
        </w:rPr>
        <w:t xml:space="preserve">в процентно отношение </w:t>
      </w:r>
      <w:r w:rsidRPr="00AC0B28">
        <w:rPr>
          <w:rFonts w:ascii="Calibri" w:eastAsia="Calibri" w:hAnsi="Calibri" w:cstheme="minorHAnsi"/>
          <w:szCs w:val="22"/>
          <w:lang w:eastAsia="en-US"/>
        </w:rPr>
        <w:t xml:space="preserve">бе </w:t>
      </w:r>
      <w:r w:rsidR="00D82B5C" w:rsidRPr="00AC0B28">
        <w:rPr>
          <w:rFonts w:ascii="Calibri" w:eastAsia="Calibri" w:hAnsi="Calibri" w:cstheme="minorHAnsi"/>
          <w:szCs w:val="22"/>
          <w:lang w:eastAsia="en-US"/>
        </w:rPr>
        <w:t>спадът</w:t>
      </w:r>
      <w:r w:rsidR="00CE7B4D" w:rsidRPr="00AC0B28">
        <w:rPr>
          <w:rFonts w:ascii="Calibri" w:eastAsia="Calibri" w:hAnsi="Calibri" w:cstheme="minorHAnsi"/>
          <w:szCs w:val="22"/>
          <w:lang w:eastAsia="en-US"/>
        </w:rPr>
        <w:t xml:space="preserve"> </w:t>
      </w:r>
      <w:r w:rsidR="00A648BD" w:rsidRPr="00AC0B28">
        <w:rPr>
          <w:rFonts w:ascii="Calibri" w:eastAsia="Calibri" w:hAnsi="Calibri" w:cstheme="minorHAnsi"/>
          <w:szCs w:val="22"/>
          <w:lang w:eastAsia="en-US"/>
        </w:rPr>
        <w:t xml:space="preserve">от </w:t>
      </w:r>
      <w:r w:rsidR="00D82B5C" w:rsidRPr="00AC0B28">
        <w:rPr>
          <w:rFonts w:ascii="Calibri" w:eastAsia="Calibri" w:hAnsi="Calibri" w:cstheme="minorHAnsi"/>
          <w:szCs w:val="22"/>
          <w:lang w:eastAsia="en-US"/>
        </w:rPr>
        <w:t>20,24</w:t>
      </w:r>
      <w:r w:rsidR="00A648BD" w:rsidRPr="00AC0B28">
        <w:rPr>
          <w:rFonts w:ascii="Calibri" w:eastAsia="Calibri" w:hAnsi="Calibri" w:cstheme="minorHAnsi"/>
          <w:szCs w:val="22"/>
          <w:lang w:eastAsia="en-US"/>
        </w:rPr>
        <w:t xml:space="preserve">% </w:t>
      </w:r>
      <w:r w:rsidRPr="00AC0B28">
        <w:rPr>
          <w:rFonts w:ascii="Calibri" w:eastAsia="Calibri" w:hAnsi="Calibri" w:cstheme="minorHAnsi"/>
          <w:szCs w:val="22"/>
          <w:lang w:eastAsia="en-US"/>
        </w:rPr>
        <w:t xml:space="preserve">в стойността на </w:t>
      </w:r>
      <w:r w:rsidR="00D82B5C" w:rsidRPr="00AC0B28">
        <w:rPr>
          <w:rFonts w:ascii="Calibri" w:eastAsia="Calibri" w:hAnsi="Calibri" w:cstheme="minorHAnsi"/>
          <w:szCs w:val="22"/>
          <w:lang w:val="en-US" w:eastAsia="en-US"/>
        </w:rPr>
        <w:t>SOFIX</w:t>
      </w:r>
      <w:r w:rsidR="007C048D" w:rsidRPr="00AC0B28">
        <w:rPr>
          <w:rFonts w:ascii="Calibri" w:eastAsia="Calibri" w:hAnsi="Calibri" w:cstheme="minorHAnsi"/>
          <w:szCs w:val="22"/>
          <w:lang w:eastAsia="en-US"/>
        </w:rPr>
        <w:t xml:space="preserve"> </w:t>
      </w:r>
      <w:r w:rsidR="00304480" w:rsidRPr="00AC0B28">
        <w:rPr>
          <w:rFonts w:ascii="Calibri" w:eastAsia="Calibri" w:hAnsi="Calibri" w:cstheme="minorHAnsi"/>
          <w:szCs w:val="22"/>
          <w:lang w:eastAsia="en-US"/>
        </w:rPr>
        <w:t>(</w:t>
      </w:r>
      <w:r w:rsidR="00CE7B4D" w:rsidRPr="00AC0B28">
        <w:rPr>
          <w:rFonts w:ascii="Calibri" w:eastAsia="Calibri" w:hAnsi="Calibri" w:cstheme="minorHAnsi"/>
          <w:szCs w:val="22"/>
          <w:lang w:val="en-US" w:eastAsia="en-US"/>
        </w:rPr>
        <w:t>1</w:t>
      </w:r>
      <w:r w:rsidR="00D82B5C" w:rsidRPr="00AC0B28">
        <w:rPr>
          <w:rFonts w:ascii="Calibri" w:eastAsia="Calibri" w:hAnsi="Calibri" w:cstheme="minorHAnsi"/>
          <w:szCs w:val="22"/>
          <w:lang w:eastAsia="en-US"/>
        </w:rPr>
        <w:t>14</w:t>
      </w:r>
      <w:r w:rsidR="00CE7B4D" w:rsidRPr="00AC0B28">
        <w:rPr>
          <w:rFonts w:ascii="Calibri" w:eastAsia="Calibri" w:hAnsi="Calibri" w:cstheme="minorHAnsi"/>
          <w:szCs w:val="22"/>
          <w:lang w:eastAsia="en-US"/>
        </w:rPr>
        <w:t>,</w:t>
      </w:r>
      <w:r w:rsidR="00D82B5C" w:rsidRPr="00AC0B28">
        <w:rPr>
          <w:rFonts w:ascii="Calibri" w:eastAsia="Calibri" w:hAnsi="Calibri" w:cstheme="minorHAnsi"/>
          <w:szCs w:val="22"/>
          <w:lang w:eastAsia="en-US"/>
        </w:rPr>
        <w:t>9</w:t>
      </w:r>
      <w:r w:rsidR="00CE7B4D" w:rsidRPr="00AC0B28">
        <w:rPr>
          <w:rFonts w:ascii="Calibri" w:eastAsia="Calibri" w:hAnsi="Calibri" w:cstheme="minorHAnsi"/>
          <w:szCs w:val="22"/>
          <w:lang w:val="en-US" w:eastAsia="en-US"/>
        </w:rPr>
        <w:t>9</w:t>
      </w:r>
      <w:r w:rsidR="00DB6D28" w:rsidRPr="00AC0B28">
        <w:rPr>
          <w:rFonts w:ascii="Calibri" w:eastAsia="Calibri" w:hAnsi="Calibri" w:cstheme="minorHAnsi"/>
          <w:szCs w:val="22"/>
          <w:lang w:eastAsia="en-US"/>
        </w:rPr>
        <w:t xml:space="preserve"> </w:t>
      </w:r>
      <w:r w:rsidR="00304480" w:rsidRPr="00AC0B28">
        <w:rPr>
          <w:rFonts w:ascii="Calibri" w:eastAsia="Calibri" w:hAnsi="Calibri" w:cstheme="minorHAnsi"/>
          <w:szCs w:val="22"/>
          <w:lang w:eastAsia="en-US"/>
        </w:rPr>
        <w:t>пункта)</w:t>
      </w:r>
      <w:r w:rsidR="007C048D" w:rsidRPr="00AC0B28">
        <w:rPr>
          <w:rFonts w:ascii="Calibri" w:eastAsia="Calibri" w:hAnsi="Calibri" w:cstheme="minorHAnsi"/>
          <w:szCs w:val="22"/>
          <w:lang w:eastAsia="en-US"/>
        </w:rPr>
        <w:t xml:space="preserve">, </w:t>
      </w:r>
      <w:r w:rsidR="00CE7B4D" w:rsidRPr="00AC0B28">
        <w:rPr>
          <w:rFonts w:ascii="Calibri" w:eastAsia="Calibri" w:hAnsi="Calibri" w:cstheme="minorHAnsi"/>
          <w:szCs w:val="22"/>
          <w:lang w:eastAsia="en-US"/>
        </w:rPr>
        <w:t>с</w:t>
      </w:r>
      <w:r w:rsidR="00CE7B4D" w:rsidRPr="00AC0B28">
        <w:rPr>
          <w:rFonts w:ascii="Calibri" w:hAnsi="Calibri" w:cstheme="minorHAnsi"/>
          <w:szCs w:val="22"/>
          <w:lang w:val="en-US"/>
        </w:rPr>
        <w:t xml:space="preserve"> </w:t>
      </w:r>
      <w:r w:rsidR="00D82B5C" w:rsidRPr="00AC0B28">
        <w:rPr>
          <w:rFonts w:ascii="Calibri" w:hAnsi="Calibri" w:cstheme="minorHAnsi"/>
          <w:szCs w:val="22"/>
        </w:rPr>
        <w:t>1</w:t>
      </w:r>
      <w:r w:rsidR="00CE7B4D" w:rsidRPr="00AC0B28">
        <w:rPr>
          <w:rFonts w:ascii="Calibri" w:hAnsi="Calibri" w:cstheme="minorHAnsi"/>
          <w:szCs w:val="22"/>
          <w:lang w:val="en-US"/>
        </w:rPr>
        <w:t>3.</w:t>
      </w:r>
      <w:r w:rsidR="00D82B5C" w:rsidRPr="00AC0B28">
        <w:rPr>
          <w:rFonts w:ascii="Calibri" w:hAnsi="Calibri" w:cstheme="minorHAnsi"/>
          <w:szCs w:val="22"/>
        </w:rPr>
        <w:t>71</w:t>
      </w:r>
      <w:r w:rsidR="00CE7B4D" w:rsidRPr="00AC0B28">
        <w:rPr>
          <w:rFonts w:ascii="Calibri" w:hAnsi="Calibri" w:cstheme="minorHAnsi"/>
          <w:szCs w:val="22"/>
          <w:lang w:val="en-US"/>
        </w:rPr>
        <w:t xml:space="preserve">% </w:t>
      </w:r>
      <w:r w:rsidR="00CE7B4D" w:rsidRPr="00AC0B28">
        <w:rPr>
          <w:rFonts w:ascii="Calibri" w:hAnsi="Calibri" w:cstheme="minorHAnsi"/>
          <w:szCs w:val="22"/>
        </w:rPr>
        <w:t>(</w:t>
      </w:r>
      <w:r w:rsidR="00D82B5C" w:rsidRPr="00AC0B28">
        <w:rPr>
          <w:rFonts w:ascii="Calibri" w:hAnsi="Calibri" w:cstheme="minorHAnsi"/>
          <w:szCs w:val="22"/>
        </w:rPr>
        <w:t>15</w:t>
      </w:r>
      <w:r w:rsidR="00CE7B4D" w:rsidRPr="00AC0B28">
        <w:rPr>
          <w:rFonts w:ascii="Calibri" w:hAnsi="Calibri" w:cstheme="minorHAnsi"/>
          <w:szCs w:val="22"/>
        </w:rPr>
        <w:t>,</w:t>
      </w:r>
      <w:r w:rsidR="00D82B5C" w:rsidRPr="00AC0B28">
        <w:rPr>
          <w:rFonts w:ascii="Calibri" w:hAnsi="Calibri" w:cstheme="minorHAnsi"/>
          <w:szCs w:val="22"/>
        </w:rPr>
        <w:t>36</w:t>
      </w:r>
      <w:r w:rsidR="00CE7B4D" w:rsidRPr="00AC0B28">
        <w:rPr>
          <w:rFonts w:ascii="Calibri" w:hAnsi="Calibri" w:cstheme="minorHAnsi"/>
          <w:szCs w:val="22"/>
        </w:rPr>
        <w:t xml:space="preserve"> пункта) </w:t>
      </w:r>
      <w:r w:rsidR="00D82B5C" w:rsidRPr="00AC0B28">
        <w:rPr>
          <w:rFonts w:ascii="Calibri" w:hAnsi="Calibri" w:cstheme="minorHAnsi"/>
          <w:szCs w:val="22"/>
        </w:rPr>
        <w:t>спадна</w:t>
      </w:r>
      <w:r w:rsidR="00CE7B4D" w:rsidRPr="00AC0B28">
        <w:rPr>
          <w:rFonts w:ascii="Calibri" w:hAnsi="Calibri" w:cstheme="minorHAnsi"/>
          <w:szCs w:val="22"/>
        </w:rPr>
        <w:t xml:space="preserve"> стойността на </w:t>
      </w:r>
      <w:r w:rsidR="00D82B5C" w:rsidRPr="00AC0B28">
        <w:rPr>
          <w:rFonts w:ascii="Calibri" w:eastAsia="Calibri" w:hAnsi="Calibri" w:cstheme="minorHAnsi"/>
          <w:szCs w:val="22"/>
          <w:lang w:val="en-US" w:eastAsia="en-US"/>
        </w:rPr>
        <w:t>BGBX40</w:t>
      </w:r>
      <w:r w:rsidR="00CE7B4D" w:rsidRPr="00AC0B28">
        <w:rPr>
          <w:rFonts w:ascii="Calibri" w:hAnsi="Calibri" w:cstheme="minorHAnsi"/>
          <w:szCs w:val="22"/>
        </w:rPr>
        <w:t xml:space="preserve">, </w:t>
      </w:r>
      <w:r w:rsidR="00D82B5C" w:rsidRPr="00AC0B28">
        <w:rPr>
          <w:rFonts w:ascii="Calibri" w:hAnsi="Calibri" w:cstheme="minorHAnsi"/>
          <w:szCs w:val="22"/>
          <w:lang w:val="en-US"/>
        </w:rPr>
        <w:t xml:space="preserve">BGTR30 </w:t>
      </w:r>
      <w:r w:rsidR="00D82B5C" w:rsidRPr="00AC0B28">
        <w:rPr>
          <w:rFonts w:ascii="Calibri" w:hAnsi="Calibri" w:cstheme="minorHAnsi"/>
          <w:szCs w:val="22"/>
        </w:rPr>
        <w:t>се понижи</w:t>
      </w:r>
      <w:r w:rsidR="00981DAF" w:rsidRPr="00AC0B28">
        <w:rPr>
          <w:rFonts w:ascii="Calibri" w:hAnsi="Calibri" w:cstheme="minorHAnsi"/>
          <w:szCs w:val="22"/>
        </w:rPr>
        <w:t xml:space="preserve"> с </w:t>
      </w:r>
      <w:r w:rsidR="00D82B5C" w:rsidRPr="00AC0B28">
        <w:rPr>
          <w:rFonts w:ascii="Calibri" w:hAnsi="Calibri" w:cstheme="minorHAnsi"/>
          <w:szCs w:val="22"/>
        </w:rPr>
        <w:t>9</w:t>
      </w:r>
      <w:r w:rsidR="00981DAF" w:rsidRPr="00AC0B28">
        <w:rPr>
          <w:rFonts w:ascii="Calibri" w:eastAsia="Calibri" w:hAnsi="Calibri" w:cstheme="minorHAnsi"/>
          <w:szCs w:val="22"/>
          <w:lang w:eastAsia="en-US"/>
        </w:rPr>
        <w:t>,</w:t>
      </w:r>
      <w:r w:rsidR="00D82B5C" w:rsidRPr="00AC0B28">
        <w:rPr>
          <w:rFonts w:ascii="Calibri" w:eastAsia="Calibri" w:hAnsi="Calibri" w:cstheme="minorHAnsi"/>
          <w:szCs w:val="22"/>
          <w:lang w:eastAsia="en-US"/>
        </w:rPr>
        <w:t>93</w:t>
      </w:r>
      <w:r w:rsidR="00981DAF" w:rsidRPr="00AC0B28">
        <w:rPr>
          <w:rFonts w:ascii="Calibri" w:eastAsia="Calibri" w:hAnsi="Calibri" w:cstheme="minorHAnsi"/>
          <w:szCs w:val="22"/>
          <w:lang w:eastAsia="en-US"/>
        </w:rPr>
        <w:t>% (</w:t>
      </w:r>
      <w:r w:rsidR="00D82B5C" w:rsidRPr="00AC0B28">
        <w:rPr>
          <w:rFonts w:ascii="Calibri" w:eastAsia="Calibri" w:hAnsi="Calibri" w:cstheme="minorHAnsi"/>
          <w:szCs w:val="22"/>
          <w:lang w:eastAsia="en-US"/>
        </w:rPr>
        <w:t>5</w:t>
      </w:r>
      <w:r w:rsidR="00CE7B4D" w:rsidRPr="00AC0B28">
        <w:rPr>
          <w:rFonts w:ascii="Calibri" w:eastAsia="Calibri" w:hAnsi="Calibri" w:cstheme="minorHAnsi"/>
          <w:szCs w:val="22"/>
          <w:lang w:eastAsia="en-US"/>
        </w:rPr>
        <w:t>1</w:t>
      </w:r>
      <w:r w:rsidR="00981DAF" w:rsidRPr="00AC0B28">
        <w:rPr>
          <w:rFonts w:ascii="Calibri" w:eastAsia="Calibri" w:hAnsi="Calibri" w:cstheme="minorHAnsi"/>
          <w:szCs w:val="22"/>
          <w:lang w:eastAsia="en-US"/>
        </w:rPr>
        <w:t>,</w:t>
      </w:r>
      <w:r w:rsidR="00D82B5C" w:rsidRPr="00AC0B28">
        <w:rPr>
          <w:rFonts w:ascii="Calibri" w:eastAsia="Calibri" w:hAnsi="Calibri" w:cstheme="minorHAnsi"/>
          <w:szCs w:val="22"/>
          <w:lang w:eastAsia="en-US"/>
        </w:rPr>
        <w:t>47</w:t>
      </w:r>
      <w:r w:rsidR="00981DAF" w:rsidRPr="00AC0B28">
        <w:rPr>
          <w:rFonts w:ascii="Calibri" w:eastAsia="Calibri" w:hAnsi="Calibri" w:cstheme="minorHAnsi"/>
          <w:szCs w:val="22"/>
          <w:lang w:eastAsia="en-US"/>
        </w:rPr>
        <w:t xml:space="preserve"> пункта)</w:t>
      </w:r>
      <w:r w:rsidR="00D82B5C" w:rsidRPr="00AC0B28">
        <w:rPr>
          <w:rFonts w:ascii="Calibri" w:eastAsia="Calibri" w:hAnsi="Calibri" w:cstheme="minorHAnsi"/>
          <w:szCs w:val="22"/>
          <w:lang w:eastAsia="en-US"/>
        </w:rPr>
        <w:t xml:space="preserve">. Единствено </w:t>
      </w:r>
      <w:r w:rsidR="00D82B5C" w:rsidRPr="00AC0B28">
        <w:rPr>
          <w:rFonts w:ascii="Calibri" w:hAnsi="Calibri" w:cstheme="minorHAnsi"/>
          <w:szCs w:val="22"/>
          <w:lang w:val="en-US"/>
        </w:rPr>
        <w:t>BGREIT</w:t>
      </w:r>
      <w:r w:rsidR="00D82B5C" w:rsidRPr="00AC0B28">
        <w:rPr>
          <w:rFonts w:ascii="Calibri" w:eastAsia="Calibri" w:hAnsi="Calibri" w:cstheme="minorHAnsi"/>
          <w:szCs w:val="22"/>
          <w:lang w:val="en-US" w:eastAsia="en-US"/>
        </w:rPr>
        <w:t xml:space="preserve"> </w:t>
      </w:r>
      <w:r w:rsidR="00CE7B4D" w:rsidRPr="00AC0B28">
        <w:rPr>
          <w:rFonts w:ascii="Calibri" w:eastAsia="Calibri" w:hAnsi="Calibri" w:cstheme="minorHAnsi"/>
          <w:szCs w:val="22"/>
          <w:lang w:eastAsia="en-US"/>
        </w:rPr>
        <w:t xml:space="preserve">отбеляза ръст от </w:t>
      </w:r>
      <w:r w:rsidR="00AC0B28" w:rsidRPr="00AC0B28">
        <w:rPr>
          <w:rFonts w:ascii="Calibri" w:eastAsia="Calibri" w:hAnsi="Calibri" w:cstheme="minorHAnsi"/>
          <w:szCs w:val="22"/>
          <w:lang w:eastAsia="en-US"/>
        </w:rPr>
        <w:t>1</w:t>
      </w:r>
      <w:r w:rsidR="00CE7B4D" w:rsidRPr="00AC0B28">
        <w:rPr>
          <w:rFonts w:ascii="Calibri" w:eastAsia="Calibri" w:hAnsi="Calibri" w:cstheme="minorHAnsi"/>
          <w:szCs w:val="22"/>
          <w:lang w:eastAsia="en-US"/>
        </w:rPr>
        <w:t>,</w:t>
      </w:r>
      <w:r w:rsidR="00AC0B28" w:rsidRPr="00AC0B28">
        <w:rPr>
          <w:rFonts w:ascii="Calibri" w:eastAsia="Calibri" w:hAnsi="Calibri" w:cstheme="minorHAnsi"/>
          <w:szCs w:val="22"/>
          <w:lang w:eastAsia="en-US"/>
        </w:rPr>
        <w:t>11</w:t>
      </w:r>
      <w:r w:rsidR="00CE7B4D" w:rsidRPr="00AC0B28">
        <w:rPr>
          <w:rFonts w:ascii="Calibri" w:eastAsia="Calibri" w:hAnsi="Calibri" w:cstheme="minorHAnsi"/>
          <w:szCs w:val="22"/>
          <w:lang w:eastAsia="en-US"/>
        </w:rPr>
        <w:t>% или 1,</w:t>
      </w:r>
      <w:r w:rsidR="00AC0B28" w:rsidRPr="00AC0B28">
        <w:rPr>
          <w:rFonts w:ascii="Calibri" w:eastAsia="Calibri" w:hAnsi="Calibri" w:cstheme="minorHAnsi"/>
          <w:szCs w:val="22"/>
          <w:lang w:eastAsia="en-US"/>
        </w:rPr>
        <w:t>45</w:t>
      </w:r>
      <w:r w:rsidR="00CE7B4D" w:rsidRPr="00AC0B28">
        <w:rPr>
          <w:rFonts w:ascii="Calibri" w:eastAsia="Calibri" w:hAnsi="Calibri" w:cstheme="minorHAnsi"/>
          <w:szCs w:val="22"/>
          <w:lang w:eastAsia="en-US"/>
        </w:rPr>
        <w:t xml:space="preserve"> пункта</w:t>
      </w:r>
      <w:r w:rsidR="009C4AD0" w:rsidRPr="00AC0B28">
        <w:rPr>
          <w:rFonts w:ascii="Calibri" w:hAnsi="Calibri" w:cstheme="minorHAnsi"/>
          <w:szCs w:val="22"/>
        </w:rPr>
        <w:t>.</w:t>
      </w:r>
    </w:p>
    <w:p w:rsidR="004D1FE8" w:rsidRPr="004F6802" w:rsidRDefault="004D1FE8">
      <w:pPr>
        <w:widowControl/>
        <w:spacing w:line="240" w:lineRule="auto"/>
        <w:jc w:val="left"/>
        <w:rPr>
          <w:rFonts w:ascii="Calibri" w:hAnsi="Calibri" w:cstheme="minorHAnsi"/>
          <w:szCs w:val="22"/>
          <w:highlight w:val="yellow"/>
        </w:rPr>
      </w:pPr>
      <w:r w:rsidRPr="004F6802">
        <w:rPr>
          <w:rFonts w:ascii="Calibri" w:hAnsi="Calibri" w:cstheme="minorHAnsi"/>
          <w:szCs w:val="22"/>
          <w:highlight w:val="yellow"/>
        </w:rPr>
        <w:br w:type="page"/>
      </w:r>
    </w:p>
    <w:tbl>
      <w:tblPr>
        <w:tblStyle w:val="TableGrid"/>
        <w:tblW w:w="1031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5359"/>
        <w:gridCol w:w="5216"/>
      </w:tblGrid>
      <w:tr w:rsidR="00864645" w:rsidRPr="004F6802" w:rsidTr="00806EF6">
        <w:trPr>
          <w:trHeight w:val="170"/>
          <w:jc w:val="center"/>
        </w:trPr>
        <w:tc>
          <w:tcPr>
            <w:tcW w:w="5238" w:type="dxa"/>
          </w:tcPr>
          <w:p w:rsidR="004047F5" w:rsidRPr="00D82B5C" w:rsidRDefault="00B11C24" w:rsidP="00D82B5C">
            <w:pPr>
              <w:jc w:val="center"/>
              <w:rPr>
                <w:rFonts w:ascii="Calibri" w:hAnsi="Calibri" w:cstheme="minorHAnsi"/>
                <w:b/>
                <w:highlight w:val="yellow"/>
                <w:lang w:val="en-US"/>
              </w:rPr>
            </w:pPr>
            <w:r w:rsidRPr="00D82B5C">
              <w:rPr>
                <w:rFonts w:ascii="Calibri" w:hAnsi="Calibri" w:cstheme="minorHAnsi"/>
                <w:b/>
              </w:rPr>
              <w:lastRenderedPageBreak/>
              <w:t>SOFIX H</w:t>
            </w:r>
            <w:r w:rsidR="00A92373" w:rsidRPr="00D82B5C">
              <w:rPr>
                <w:rFonts w:ascii="Calibri" w:hAnsi="Calibri" w:cstheme="minorHAnsi"/>
                <w:b/>
              </w:rPr>
              <w:t>1</w:t>
            </w:r>
            <w:r w:rsidR="007756A8" w:rsidRPr="00D82B5C">
              <w:rPr>
                <w:rFonts w:ascii="Calibri" w:hAnsi="Calibri" w:cstheme="minorHAnsi"/>
                <w:b/>
              </w:rPr>
              <w:t xml:space="preserve"> ‘</w:t>
            </w:r>
            <w:r w:rsidR="00D82B5C" w:rsidRPr="00D82B5C">
              <w:rPr>
                <w:rFonts w:ascii="Calibri" w:hAnsi="Calibri" w:cstheme="minorHAnsi"/>
                <w:b/>
                <w:lang w:val="en-US"/>
              </w:rPr>
              <w:t>20</w:t>
            </w:r>
          </w:p>
        </w:tc>
        <w:tc>
          <w:tcPr>
            <w:tcW w:w="5081" w:type="dxa"/>
          </w:tcPr>
          <w:p w:rsidR="004047F5" w:rsidRPr="00D82B5C" w:rsidRDefault="007756A8" w:rsidP="00D82B5C">
            <w:pPr>
              <w:jc w:val="center"/>
              <w:rPr>
                <w:rFonts w:ascii="Calibri" w:hAnsi="Calibri" w:cstheme="minorHAnsi"/>
                <w:b/>
                <w:highlight w:val="yellow"/>
                <w:lang w:val="en-US"/>
              </w:rPr>
            </w:pPr>
            <w:r w:rsidRPr="00D82B5C">
              <w:rPr>
                <w:rFonts w:ascii="Calibri" w:hAnsi="Calibri" w:cstheme="minorHAnsi"/>
                <w:b/>
              </w:rPr>
              <w:t xml:space="preserve">BGTR30 </w:t>
            </w:r>
            <w:r w:rsidR="00B11C24" w:rsidRPr="00D82B5C">
              <w:rPr>
                <w:rFonts w:ascii="Calibri" w:hAnsi="Calibri" w:cstheme="minorHAnsi"/>
                <w:b/>
              </w:rPr>
              <w:t>H</w:t>
            </w:r>
            <w:r w:rsidR="00A92373" w:rsidRPr="00D82B5C">
              <w:rPr>
                <w:rFonts w:ascii="Calibri" w:hAnsi="Calibri" w:cstheme="minorHAnsi"/>
                <w:b/>
              </w:rPr>
              <w:t>1</w:t>
            </w:r>
            <w:r w:rsidRPr="00D82B5C">
              <w:rPr>
                <w:rFonts w:ascii="Calibri" w:hAnsi="Calibri" w:cstheme="minorHAnsi"/>
                <w:b/>
              </w:rPr>
              <w:t xml:space="preserve"> ‘</w:t>
            </w:r>
            <w:r w:rsidR="00D82B5C" w:rsidRPr="00D82B5C">
              <w:rPr>
                <w:rFonts w:ascii="Calibri" w:hAnsi="Calibri" w:cstheme="minorHAnsi"/>
                <w:b/>
                <w:lang w:val="en-US"/>
              </w:rPr>
              <w:t>20</w:t>
            </w:r>
          </w:p>
        </w:tc>
      </w:tr>
      <w:tr w:rsidR="00864645" w:rsidRPr="004F6802" w:rsidTr="00CE7B4D">
        <w:trPr>
          <w:trHeight w:val="170"/>
          <w:jc w:val="center"/>
        </w:trPr>
        <w:tc>
          <w:tcPr>
            <w:tcW w:w="5238" w:type="dxa"/>
          </w:tcPr>
          <w:p w:rsidR="004047F5" w:rsidRPr="004F6802" w:rsidRDefault="00C65215" w:rsidP="001A50AB">
            <w:pPr>
              <w:rPr>
                <w:rFonts w:ascii="Calibri" w:hAnsi="Calibri" w:cstheme="minorHAnsi"/>
                <w:highlight w:val="yellow"/>
              </w:rPr>
            </w:pPr>
            <w:r w:rsidRPr="00C65215">
              <w:rPr>
                <w:rFonts w:ascii="Calibri" w:hAnsi="Calibri" w:cstheme="minorHAnsi"/>
                <w:noProof/>
              </w:rPr>
              <w:drawing>
                <wp:inline distT="0" distB="0" distL="0" distR="0">
                  <wp:extent cx="3313569" cy="2209046"/>
                  <wp:effectExtent l="0" t="0" r="0" b="0"/>
                  <wp:docPr id="18" name="Chart 6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7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  <w:tc>
          <w:tcPr>
            <w:tcW w:w="5081" w:type="dxa"/>
          </w:tcPr>
          <w:p w:rsidR="004047F5" w:rsidRPr="004F6802" w:rsidRDefault="00D82B5C" w:rsidP="001A50AB">
            <w:pPr>
              <w:rPr>
                <w:rFonts w:ascii="Calibri" w:hAnsi="Calibri" w:cstheme="minorHAnsi"/>
                <w:highlight w:val="yellow"/>
              </w:rPr>
            </w:pPr>
            <w:r w:rsidRPr="00D82B5C">
              <w:rPr>
                <w:rFonts w:ascii="Calibri" w:hAnsi="Calibri" w:cstheme="minorHAnsi"/>
                <w:noProof/>
              </w:rPr>
              <w:drawing>
                <wp:inline distT="0" distB="0" distL="0" distR="0">
                  <wp:extent cx="3203984" cy="2209046"/>
                  <wp:effectExtent l="19050" t="0" r="0" b="0"/>
                  <wp:docPr id="12" name="Chart 3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700-00000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</w:tr>
    </w:tbl>
    <w:p w:rsidR="001F6A69" w:rsidRPr="004F6802" w:rsidRDefault="001F6A69" w:rsidP="001A50AB">
      <w:pPr>
        <w:rPr>
          <w:rFonts w:ascii="Calibri" w:hAnsi="Calibri" w:cstheme="minorHAnsi"/>
          <w:sz w:val="12"/>
          <w:szCs w:val="12"/>
          <w:highlight w:val="yellow"/>
        </w:rPr>
      </w:pPr>
    </w:p>
    <w:tbl>
      <w:tblPr>
        <w:tblStyle w:val="TableGrid"/>
        <w:tblW w:w="1026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5401"/>
        <w:gridCol w:w="5216"/>
      </w:tblGrid>
      <w:tr w:rsidR="004047F5" w:rsidRPr="004F6802" w:rsidTr="00764742">
        <w:trPr>
          <w:trHeight w:val="74"/>
          <w:jc w:val="center"/>
        </w:trPr>
        <w:tc>
          <w:tcPr>
            <w:tcW w:w="5091" w:type="dxa"/>
          </w:tcPr>
          <w:p w:rsidR="004047F5" w:rsidRPr="00D82B5C" w:rsidRDefault="007756A8" w:rsidP="00D82B5C">
            <w:pPr>
              <w:jc w:val="center"/>
              <w:rPr>
                <w:rFonts w:ascii="Calibri" w:hAnsi="Calibri" w:cstheme="minorHAnsi"/>
                <w:b/>
                <w:highlight w:val="yellow"/>
                <w:lang w:val="en-US"/>
              </w:rPr>
            </w:pPr>
            <w:r w:rsidRPr="00D82B5C">
              <w:rPr>
                <w:rFonts w:ascii="Calibri" w:hAnsi="Calibri" w:cstheme="minorHAnsi"/>
                <w:b/>
              </w:rPr>
              <w:t>BGBX</w:t>
            </w:r>
            <w:r w:rsidR="00731DD7" w:rsidRPr="00D82B5C">
              <w:rPr>
                <w:rFonts w:ascii="Calibri" w:hAnsi="Calibri" w:cstheme="minorHAnsi"/>
                <w:b/>
              </w:rPr>
              <w:t>40</w:t>
            </w:r>
            <w:r w:rsidR="00B11C24" w:rsidRPr="00D82B5C">
              <w:rPr>
                <w:rFonts w:ascii="Calibri" w:hAnsi="Calibri" w:cstheme="minorHAnsi"/>
                <w:b/>
              </w:rPr>
              <w:t xml:space="preserve"> H</w:t>
            </w:r>
            <w:r w:rsidR="00FE1E9C" w:rsidRPr="00D82B5C">
              <w:rPr>
                <w:rFonts w:ascii="Calibri" w:hAnsi="Calibri" w:cstheme="minorHAnsi"/>
                <w:b/>
              </w:rPr>
              <w:t>1 ‘</w:t>
            </w:r>
            <w:r w:rsidR="00D82B5C" w:rsidRPr="00D82B5C">
              <w:rPr>
                <w:rFonts w:ascii="Calibri" w:hAnsi="Calibri" w:cstheme="minorHAnsi"/>
                <w:b/>
                <w:lang w:val="en-US"/>
              </w:rPr>
              <w:t>20</w:t>
            </w:r>
          </w:p>
        </w:tc>
        <w:tc>
          <w:tcPr>
            <w:tcW w:w="5171" w:type="dxa"/>
          </w:tcPr>
          <w:p w:rsidR="004047F5" w:rsidRPr="00D82B5C" w:rsidRDefault="007756A8" w:rsidP="00D82B5C">
            <w:pPr>
              <w:jc w:val="center"/>
              <w:rPr>
                <w:rFonts w:ascii="Calibri" w:hAnsi="Calibri" w:cstheme="minorHAnsi"/>
                <w:b/>
                <w:highlight w:val="yellow"/>
                <w:lang w:val="en-US"/>
              </w:rPr>
            </w:pPr>
            <w:r w:rsidRPr="00D82B5C">
              <w:rPr>
                <w:rFonts w:ascii="Calibri" w:hAnsi="Calibri" w:cstheme="minorHAnsi"/>
                <w:b/>
              </w:rPr>
              <w:t xml:space="preserve">BGREIT </w:t>
            </w:r>
            <w:r w:rsidR="00B11C24" w:rsidRPr="00D82B5C">
              <w:rPr>
                <w:rFonts w:ascii="Calibri" w:hAnsi="Calibri" w:cstheme="minorHAnsi"/>
                <w:b/>
              </w:rPr>
              <w:t>H</w:t>
            </w:r>
            <w:r w:rsidR="00A92373" w:rsidRPr="00D82B5C">
              <w:rPr>
                <w:rFonts w:ascii="Calibri" w:hAnsi="Calibri" w:cstheme="minorHAnsi"/>
                <w:b/>
              </w:rPr>
              <w:t>1</w:t>
            </w:r>
            <w:r w:rsidR="00806EF6" w:rsidRPr="00D82B5C">
              <w:rPr>
                <w:rFonts w:ascii="Calibri" w:hAnsi="Calibri" w:cstheme="minorHAnsi"/>
                <w:b/>
              </w:rPr>
              <w:t xml:space="preserve"> ‘</w:t>
            </w:r>
            <w:r w:rsidR="00D82B5C" w:rsidRPr="00D82B5C">
              <w:rPr>
                <w:rFonts w:ascii="Calibri" w:hAnsi="Calibri" w:cstheme="minorHAnsi"/>
                <w:b/>
                <w:lang w:val="en-US"/>
              </w:rPr>
              <w:t>20</w:t>
            </w:r>
          </w:p>
        </w:tc>
      </w:tr>
      <w:tr w:rsidR="004047F5" w:rsidRPr="004F6802" w:rsidTr="00CE7B4D">
        <w:trPr>
          <w:jc w:val="center"/>
        </w:trPr>
        <w:tc>
          <w:tcPr>
            <w:tcW w:w="5091" w:type="dxa"/>
          </w:tcPr>
          <w:p w:rsidR="004047F5" w:rsidRPr="004F6802" w:rsidRDefault="00D82B5C" w:rsidP="001A50AB">
            <w:pPr>
              <w:rPr>
                <w:rFonts w:ascii="Calibri" w:hAnsi="Calibri" w:cstheme="minorHAnsi"/>
                <w:highlight w:val="yellow"/>
              </w:rPr>
            </w:pPr>
            <w:r w:rsidRPr="00D82B5C">
              <w:rPr>
                <w:rFonts w:ascii="Calibri" w:hAnsi="Calibri" w:cstheme="minorHAnsi"/>
                <w:noProof/>
              </w:rPr>
              <w:drawing>
                <wp:inline distT="0" distB="0" distL="0" distR="0">
                  <wp:extent cx="3340729" cy="2290526"/>
                  <wp:effectExtent l="0" t="0" r="0" b="0"/>
                  <wp:docPr id="17" name="Chart 5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700-00000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  <w:tc>
          <w:tcPr>
            <w:tcW w:w="5171" w:type="dxa"/>
          </w:tcPr>
          <w:p w:rsidR="004047F5" w:rsidRPr="004F6802" w:rsidRDefault="00D82B5C" w:rsidP="001A50AB">
            <w:pPr>
              <w:rPr>
                <w:rFonts w:ascii="Calibri" w:hAnsi="Calibri" w:cstheme="minorHAnsi"/>
                <w:highlight w:val="yellow"/>
              </w:rPr>
            </w:pPr>
            <w:r w:rsidRPr="00D82B5C">
              <w:rPr>
                <w:rFonts w:ascii="Calibri" w:hAnsi="Calibri" w:cstheme="minorHAnsi"/>
                <w:noProof/>
              </w:rPr>
              <w:drawing>
                <wp:inline distT="0" distB="0" distL="0" distR="0">
                  <wp:extent cx="3203983" cy="2290526"/>
                  <wp:effectExtent l="19050" t="0" r="0" b="0"/>
                  <wp:docPr id="14" name="Chart 4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7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</w:tr>
    </w:tbl>
    <w:p w:rsidR="001A0C3E" w:rsidRPr="00D87F64" w:rsidRDefault="001A0C3E" w:rsidP="001A50AB">
      <w:pPr>
        <w:pStyle w:val="Mainnumbers"/>
        <w:rPr>
          <w:rFonts w:ascii="Calibri" w:hAnsi="Calibri" w:cstheme="minorHAnsi"/>
        </w:rPr>
      </w:pPr>
      <w:bookmarkStart w:id="23" w:name="_Toc283112107"/>
      <w:bookmarkStart w:id="24" w:name="_Toc44670514"/>
      <w:r w:rsidRPr="00D87F64">
        <w:rPr>
          <w:rFonts w:ascii="Calibri" w:hAnsi="Calibri" w:cstheme="minorHAnsi"/>
        </w:rPr>
        <w:t xml:space="preserve">Приватизация през </w:t>
      </w:r>
      <w:r w:rsidR="00415B34" w:rsidRPr="00D87F64">
        <w:rPr>
          <w:rFonts w:ascii="Calibri" w:hAnsi="Calibri" w:cstheme="minorHAnsi"/>
        </w:rPr>
        <w:t>Борсата</w:t>
      </w:r>
      <w:bookmarkEnd w:id="23"/>
      <w:bookmarkEnd w:id="24"/>
    </w:p>
    <w:p w:rsidR="00894006" w:rsidRPr="00D87F64" w:rsidRDefault="00A4026C" w:rsidP="001A50AB">
      <w:pPr>
        <w:rPr>
          <w:rFonts w:ascii="Calibri" w:hAnsi="Calibri" w:cstheme="minorHAnsi"/>
        </w:rPr>
      </w:pPr>
      <w:bookmarkStart w:id="25" w:name="_Toc283112110"/>
      <w:r w:rsidRPr="00D87F64">
        <w:rPr>
          <w:rFonts w:ascii="Calibri" w:hAnsi="Calibri" w:cstheme="minorHAnsi"/>
        </w:rPr>
        <w:t xml:space="preserve">През </w:t>
      </w:r>
      <w:r w:rsidR="001F6A7B" w:rsidRPr="00D87F64">
        <w:rPr>
          <w:rFonts w:ascii="Calibri" w:hAnsi="Calibri" w:cstheme="minorHAnsi"/>
        </w:rPr>
        <w:t>първото</w:t>
      </w:r>
      <w:r w:rsidRPr="00D87F64">
        <w:rPr>
          <w:rFonts w:ascii="Calibri" w:hAnsi="Calibri" w:cstheme="minorHAnsi"/>
        </w:rPr>
        <w:t xml:space="preserve"> </w:t>
      </w:r>
      <w:r w:rsidR="001F6A7B" w:rsidRPr="00D87F64">
        <w:rPr>
          <w:rFonts w:ascii="Calibri" w:hAnsi="Calibri" w:cstheme="minorHAnsi"/>
        </w:rPr>
        <w:t>шест</w:t>
      </w:r>
      <w:r w:rsidRPr="00D87F64">
        <w:rPr>
          <w:rFonts w:ascii="Calibri" w:hAnsi="Calibri" w:cstheme="minorHAnsi"/>
        </w:rPr>
        <w:t>месечие няма регистрирани емисии на сегмент за приватизация.</w:t>
      </w:r>
    </w:p>
    <w:p w:rsidR="00E25C24" w:rsidRPr="00A41C16" w:rsidRDefault="00326727" w:rsidP="001A50AB">
      <w:pPr>
        <w:pStyle w:val="Mainnumbers"/>
        <w:rPr>
          <w:rFonts w:ascii="Calibri" w:hAnsi="Calibri" w:cstheme="minorHAnsi"/>
        </w:rPr>
      </w:pPr>
      <w:bookmarkStart w:id="26" w:name="_Toc44670515"/>
      <w:r w:rsidRPr="00A41C16">
        <w:rPr>
          <w:rFonts w:ascii="Calibri" w:hAnsi="Calibri" w:cstheme="minorHAnsi"/>
        </w:rPr>
        <w:t xml:space="preserve">Основни дейности и събития през </w:t>
      </w:r>
      <w:r w:rsidR="00BA3CC7" w:rsidRPr="00A41C16">
        <w:rPr>
          <w:rFonts w:ascii="Calibri" w:hAnsi="Calibri" w:cstheme="minorHAnsi"/>
        </w:rPr>
        <w:t>отчетното</w:t>
      </w:r>
      <w:r w:rsidR="00260465" w:rsidRPr="00A41C16">
        <w:rPr>
          <w:rFonts w:ascii="Calibri" w:hAnsi="Calibri" w:cstheme="minorHAnsi"/>
        </w:rPr>
        <w:t xml:space="preserve"> </w:t>
      </w:r>
      <w:r w:rsidR="00764742" w:rsidRPr="00A41C16">
        <w:rPr>
          <w:rFonts w:ascii="Calibri" w:hAnsi="Calibri" w:cstheme="minorHAnsi"/>
        </w:rPr>
        <w:t>шест</w:t>
      </w:r>
      <w:r w:rsidR="00122383" w:rsidRPr="00A41C16">
        <w:rPr>
          <w:rFonts w:ascii="Calibri" w:hAnsi="Calibri" w:cstheme="minorHAnsi"/>
        </w:rPr>
        <w:t xml:space="preserve">месечие на </w:t>
      </w:r>
      <w:r w:rsidRPr="00A41C16">
        <w:rPr>
          <w:rFonts w:ascii="Calibri" w:hAnsi="Calibri" w:cstheme="minorHAnsi"/>
        </w:rPr>
        <w:t>20</w:t>
      </w:r>
      <w:r w:rsidR="00A41C16" w:rsidRPr="00A41C16">
        <w:rPr>
          <w:rFonts w:ascii="Calibri" w:hAnsi="Calibri" w:cstheme="minorHAnsi"/>
        </w:rPr>
        <w:t>20</w:t>
      </w:r>
      <w:r w:rsidR="004E42F0" w:rsidRPr="00A41C16">
        <w:rPr>
          <w:rFonts w:ascii="Calibri" w:hAnsi="Calibri" w:cstheme="minorHAnsi"/>
        </w:rPr>
        <w:t xml:space="preserve"> </w:t>
      </w:r>
      <w:r w:rsidRPr="00A41C16">
        <w:rPr>
          <w:rFonts w:ascii="Calibri" w:hAnsi="Calibri" w:cstheme="minorHAnsi"/>
        </w:rPr>
        <w:t>г.</w:t>
      </w:r>
      <w:bookmarkStart w:id="27" w:name="_Toc283112115"/>
      <w:bookmarkEnd w:id="25"/>
      <w:bookmarkEnd w:id="26"/>
    </w:p>
    <w:p w:rsidR="00CE7B4D" w:rsidRPr="00A41C16" w:rsidRDefault="00CE7B4D" w:rsidP="00CE7B4D">
      <w:pPr>
        <w:pStyle w:val="SubNumbers"/>
        <w:ind w:left="1134" w:hanging="774"/>
        <w:rPr>
          <w:rFonts w:ascii="Calibri" w:hAnsi="Calibri"/>
        </w:rPr>
      </w:pPr>
      <w:bookmarkStart w:id="28" w:name="_Toc7535425"/>
      <w:bookmarkStart w:id="29" w:name="_Toc44670516"/>
      <w:bookmarkStart w:id="30" w:name="_Toc481069699"/>
      <w:bookmarkStart w:id="31" w:name="_Toc402281934"/>
      <w:bookmarkEnd w:id="27"/>
      <w:r w:rsidRPr="00A41C16">
        <w:rPr>
          <w:rFonts w:ascii="Calibri" w:hAnsi="Calibri"/>
        </w:rPr>
        <w:t>БФБ отличи посредниците с най-добри резултати през 201</w:t>
      </w:r>
      <w:r w:rsidR="00A41C16" w:rsidRPr="00A41C16">
        <w:rPr>
          <w:rFonts w:ascii="Calibri" w:hAnsi="Calibri"/>
        </w:rPr>
        <w:t>9</w:t>
      </w:r>
      <w:r w:rsidRPr="00A41C16">
        <w:rPr>
          <w:rFonts w:ascii="Calibri" w:hAnsi="Calibri"/>
        </w:rPr>
        <w:t xml:space="preserve"> година</w:t>
      </w:r>
      <w:bookmarkEnd w:id="28"/>
      <w:bookmarkEnd w:id="29"/>
    </w:p>
    <w:p w:rsidR="00A41C16" w:rsidRPr="00A67260" w:rsidRDefault="00A41C16" w:rsidP="00A41C16">
      <w:pPr>
        <w:rPr>
          <w:rFonts w:cs="Arial"/>
          <w:color w:val="000000"/>
          <w:szCs w:val="22"/>
          <w:shd w:val="clear" w:color="auto" w:fill="FFFFFF"/>
        </w:rPr>
      </w:pPr>
      <w:r w:rsidRPr="00A67260">
        <w:rPr>
          <w:rFonts w:cs="Arial"/>
          <w:color w:val="000000"/>
          <w:szCs w:val="22"/>
          <w:shd w:val="clear" w:color="auto" w:fill="FFFFFF"/>
        </w:rPr>
        <w:t>На 14.01.2019 г. Българска фондова борса отличи инвестиционните посредници, постигнали най-високи резултати през 2019 г. Броят на сделките на регулиран пазар за изминалата година е 44 167 и отбелязва спад от 19% спрямо 2018 г. На 333 573 998 лв. възлиза оборотът на БФБ през 2019 г. като това е с 39% по-малко в сравнение с предишната година.</w:t>
      </w:r>
    </w:p>
    <w:p w:rsidR="00A41C16" w:rsidRPr="00A67260" w:rsidRDefault="00A41C16" w:rsidP="00A41C16">
      <w:pPr>
        <w:rPr>
          <w:rFonts w:cs="Arial"/>
          <w:color w:val="000000"/>
          <w:szCs w:val="22"/>
          <w:shd w:val="clear" w:color="auto" w:fill="FFFFFF"/>
        </w:rPr>
      </w:pPr>
      <w:r w:rsidRPr="00A67260">
        <w:rPr>
          <w:rFonts w:cs="Arial"/>
          <w:color w:val="000000"/>
          <w:szCs w:val="22"/>
          <w:shd w:val="clear" w:color="auto" w:fill="FFFFFF"/>
        </w:rPr>
        <w:t>Въпреки отчетените спадове по определени показатели, налице е тенденция за нарастване на набрания капитал чрез Борсата, като през 2019 г. компаниите са набрали финансиране в размер 329 798 641 лв., което е над два пъти повече спрямо предишната година.</w:t>
      </w:r>
    </w:p>
    <w:p w:rsidR="00A41C16" w:rsidRPr="00A67260" w:rsidRDefault="00A41C16" w:rsidP="00A41C16">
      <w:pPr>
        <w:rPr>
          <w:rFonts w:cs="Arial"/>
          <w:color w:val="000000"/>
          <w:szCs w:val="22"/>
          <w:shd w:val="clear" w:color="auto" w:fill="FFFFFF"/>
        </w:rPr>
      </w:pPr>
      <w:r w:rsidRPr="00A67260">
        <w:rPr>
          <w:rFonts w:cs="Arial"/>
          <w:color w:val="000000"/>
          <w:szCs w:val="22"/>
          <w:shd w:val="clear" w:color="auto" w:fill="FFFFFF"/>
        </w:rPr>
        <w:t>На церемонията, която се провежда за 19-ти път в историята на Фондовата борса, бяха присъдени следните награди:</w:t>
      </w:r>
    </w:p>
    <w:p w:rsidR="00A41C16" w:rsidRPr="00A67260" w:rsidRDefault="00A41C16" w:rsidP="00A41C16">
      <w:pPr>
        <w:rPr>
          <w:rFonts w:cs="Arial"/>
          <w:color w:val="000000"/>
          <w:szCs w:val="22"/>
          <w:shd w:val="clear" w:color="auto" w:fill="FFFFFF"/>
        </w:rPr>
      </w:pPr>
      <w:r w:rsidRPr="00A67260">
        <w:rPr>
          <w:rFonts w:cs="Arial"/>
          <w:color w:val="000000"/>
          <w:szCs w:val="22"/>
          <w:shd w:val="clear" w:color="auto" w:fill="FFFFFF"/>
        </w:rPr>
        <w:lastRenderedPageBreak/>
        <w:t>За инвестиционен посредник, сключил най-много сделки на БФБ през 2019 г.:</w:t>
      </w:r>
    </w:p>
    <w:p w:rsidR="00A41C16" w:rsidRPr="00A67260" w:rsidRDefault="00A41C16" w:rsidP="00A41C16">
      <w:pPr>
        <w:rPr>
          <w:rFonts w:cs="Arial"/>
          <w:color w:val="000000"/>
          <w:szCs w:val="22"/>
          <w:shd w:val="clear" w:color="auto" w:fill="FFFFFF"/>
        </w:rPr>
      </w:pPr>
      <w:r w:rsidRPr="00A67260">
        <w:rPr>
          <w:rFonts w:cs="Arial"/>
          <w:color w:val="000000"/>
          <w:szCs w:val="22"/>
          <w:shd w:val="clear" w:color="auto" w:fill="FFFFFF"/>
        </w:rPr>
        <w:t>1-во място: Карол АД</w:t>
      </w:r>
    </w:p>
    <w:p w:rsidR="00A41C16" w:rsidRPr="00A67260" w:rsidRDefault="00A41C16" w:rsidP="00A41C16">
      <w:pPr>
        <w:rPr>
          <w:rFonts w:cs="Arial"/>
          <w:color w:val="000000"/>
          <w:szCs w:val="22"/>
          <w:shd w:val="clear" w:color="auto" w:fill="FFFFFF"/>
        </w:rPr>
      </w:pPr>
      <w:r w:rsidRPr="00A67260">
        <w:rPr>
          <w:rFonts w:cs="Arial"/>
          <w:color w:val="000000"/>
          <w:szCs w:val="22"/>
          <w:shd w:val="clear" w:color="auto" w:fill="FFFFFF"/>
        </w:rPr>
        <w:t>2-ро място: Елана Трейдинг АД</w:t>
      </w:r>
    </w:p>
    <w:p w:rsidR="00A41C16" w:rsidRPr="00A67260" w:rsidRDefault="00A41C16" w:rsidP="00A41C16">
      <w:pPr>
        <w:rPr>
          <w:rFonts w:cs="Arial"/>
          <w:color w:val="000000"/>
          <w:szCs w:val="22"/>
          <w:shd w:val="clear" w:color="auto" w:fill="FFFFFF"/>
        </w:rPr>
      </w:pPr>
      <w:r w:rsidRPr="00A67260">
        <w:rPr>
          <w:rFonts w:cs="Arial"/>
          <w:color w:val="000000"/>
          <w:szCs w:val="22"/>
          <w:shd w:val="clear" w:color="auto" w:fill="FFFFFF"/>
        </w:rPr>
        <w:t>3-то място: БенчМарк Финанс АД</w:t>
      </w:r>
    </w:p>
    <w:p w:rsidR="00A41C16" w:rsidRPr="00A67260" w:rsidRDefault="00A41C16" w:rsidP="00A41C16">
      <w:pPr>
        <w:rPr>
          <w:rFonts w:cs="Arial"/>
          <w:color w:val="000000"/>
          <w:szCs w:val="22"/>
          <w:shd w:val="clear" w:color="auto" w:fill="FFFFFF"/>
        </w:rPr>
      </w:pPr>
      <w:r w:rsidRPr="00A67260">
        <w:rPr>
          <w:rFonts w:cs="Arial"/>
          <w:color w:val="000000"/>
          <w:szCs w:val="22"/>
        </w:rPr>
        <w:br/>
      </w:r>
      <w:r w:rsidRPr="00A67260">
        <w:rPr>
          <w:rFonts w:cs="Arial"/>
          <w:color w:val="000000"/>
          <w:szCs w:val="22"/>
          <w:shd w:val="clear" w:color="auto" w:fill="FFFFFF"/>
        </w:rPr>
        <w:t>За инвестиционен посредник, реализирал най-висок оборот на БФБ през 2019 г.:</w:t>
      </w:r>
    </w:p>
    <w:p w:rsidR="00A41C16" w:rsidRPr="00A67260" w:rsidRDefault="00A41C16" w:rsidP="00A41C16">
      <w:pPr>
        <w:rPr>
          <w:rFonts w:cs="Arial"/>
          <w:color w:val="000000"/>
          <w:szCs w:val="22"/>
          <w:shd w:val="clear" w:color="auto" w:fill="FFFFFF"/>
        </w:rPr>
      </w:pPr>
      <w:r w:rsidRPr="00A67260">
        <w:rPr>
          <w:rFonts w:cs="Arial"/>
          <w:color w:val="000000"/>
          <w:szCs w:val="22"/>
          <w:shd w:val="clear" w:color="auto" w:fill="FFFFFF"/>
        </w:rPr>
        <w:t>1-во място: Aвал ИН АД</w:t>
      </w:r>
    </w:p>
    <w:p w:rsidR="00A41C16" w:rsidRPr="00A67260" w:rsidRDefault="00A41C16" w:rsidP="00A41C16">
      <w:pPr>
        <w:rPr>
          <w:rFonts w:cs="Arial"/>
          <w:color w:val="000000"/>
          <w:szCs w:val="22"/>
          <w:shd w:val="clear" w:color="auto" w:fill="FFFFFF"/>
        </w:rPr>
      </w:pPr>
      <w:r w:rsidRPr="00A67260">
        <w:rPr>
          <w:rFonts w:cs="Arial"/>
          <w:color w:val="000000"/>
          <w:szCs w:val="22"/>
          <w:shd w:val="clear" w:color="auto" w:fill="FFFFFF"/>
        </w:rPr>
        <w:t>2-ро място: Интеркапитал Маркетс АД</w:t>
      </w:r>
    </w:p>
    <w:p w:rsidR="00A41C16" w:rsidRPr="00A67260" w:rsidRDefault="00A41C16" w:rsidP="00A41C16">
      <w:pPr>
        <w:rPr>
          <w:rFonts w:cs="Arial"/>
          <w:color w:val="000000"/>
          <w:szCs w:val="22"/>
          <w:shd w:val="clear" w:color="auto" w:fill="FFFFFF"/>
        </w:rPr>
      </w:pPr>
      <w:r w:rsidRPr="00A67260">
        <w:rPr>
          <w:rFonts w:cs="Arial"/>
          <w:color w:val="000000"/>
          <w:szCs w:val="22"/>
          <w:shd w:val="clear" w:color="auto" w:fill="FFFFFF"/>
        </w:rPr>
        <w:t>3-то място: Евро - Финанс АД</w:t>
      </w:r>
    </w:p>
    <w:p w:rsidR="00A41C16" w:rsidRPr="00A67260" w:rsidRDefault="00A41C16" w:rsidP="00A41C16">
      <w:pPr>
        <w:rPr>
          <w:rFonts w:cs="Arial"/>
          <w:color w:val="000000"/>
          <w:szCs w:val="22"/>
          <w:shd w:val="clear" w:color="auto" w:fill="FFFFFF"/>
        </w:rPr>
      </w:pPr>
      <w:r w:rsidRPr="00D932DC">
        <w:rPr>
          <w:rFonts w:cs="Arial"/>
          <w:color w:val="000000"/>
          <w:sz w:val="24"/>
        </w:rPr>
        <w:br/>
      </w:r>
      <w:r w:rsidRPr="00A67260">
        <w:rPr>
          <w:rFonts w:cs="Arial"/>
          <w:color w:val="000000"/>
          <w:szCs w:val="22"/>
          <w:shd w:val="clear" w:color="auto" w:fill="FFFFFF"/>
        </w:rPr>
        <w:t>Доверие Обединен Холдинг АД получи наградата за емитент с най-голям принос за развитието на капиталовия пазар през изминалата година.</w:t>
      </w:r>
    </w:p>
    <w:p w:rsidR="00A41C16" w:rsidRPr="00A67260" w:rsidRDefault="00A41C16" w:rsidP="00A41C16">
      <w:pPr>
        <w:rPr>
          <w:rFonts w:ascii="Calibri" w:hAnsi="Calibri"/>
          <w:szCs w:val="22"/>
          <w:highlight w:val="yellow"/>
        </w:rPr>
      </w:pPr>
      <w:r w:rsidRPr="00A67260">
        <w:rPr>
          <w:rFonts w:cs="Arial"/>
          <w:color w:val="000000"/>
          <w:szCs w:val="22"/>
          <w:shd w:val="clear" w:color="auto" w:fill="FFFFFF"/>
        </w:rPr>
        <w:t>Отличията за медии с най-голям и сериозен принос при популяризирането на капиталовия пазар през 2019 г. бяха присъдени на Investor.bg и Infostock.bg.</w:t>
      </w:r>
    </w:p>
    <w:p w:rsidR="00A41C16" w:rsidRDefault="00A41C16" w:rsidP="00CE7B4D">
      <w:pPr>
        <w:rPr>
          <w:rFonts w:ascii="Calibri" w:hAnsi="Calibri"/>
          <w:highlight w:val="yellow"/>
        </w:rPr>
      </w:pPr>
    </w:p>
    <w:p w:rsidR="00A41C16" w:rsidRPr="00A67260" w:rsidRDefault="00A41C16" w:rsidP="00A41C16">
      <w:pPr>
        <w:pStyle w:val="SubNumbers"/>
        <w:ind w:left="1134" w:hanging="774"/>
      </w:pPr>
      <w:bookmarkStart w:id="32" w:name="_Toc40954567"/>
      <w:bookmarkStart w:id="33" w:name="_Toc44670517"/>
      <w:r w:rsidRPr="00A67260">
        <w:t>Стартира търговията с дялове от първия „къс” индексен фонд на БФБ</w:t>
      </w:r>
      <w:bookmarkEnd w:id="32"/>
      <w:bookmarkEnd w:id="33"/>
      <w:r w:rsidRPr="00A67260">
        <w:t xml:space="preserve"> </w:t>
      </w:r>
    </w:p>
    <w:p w:rsidR="00A41C16" w:rsidRPr="00A67260" w:rsidRDefault="00A41C16" w:rsidP="00A41C16">
      <w:pPr>
        <w:rPr>
          <w:rFonts w:ascii="Calibri" w:hAnsi="Calibri" w:cs="Arial"/>
          <w:color w:val="000000"/>
          <w:szCs w:val="22"/>
          <w:shd w:val="clear" w:color="auto" w:fill="FFFFFF"/>
        </w:rPr>
      </w:pPr>
      <w:r w:rsidRPr="00A67260">
        <w:rPr>
          <w:szCs w:val="22"/>
        </w:rPr>
        <w:t>На 15 януари 2020 г. започна т</w:t>
      </w:r>
      <w:r w:rsidRPr="00A67260">
        <w:rPr>
          <w:rFonts w:ascii="Calibri" w:hAnsi="Calibri" w:cs="Arial"/>
          <w:color w:val="000000"/>
          <w:szCs w:val="22"/>
          <w:shd w:val="clear" w:color="auto" w:fill="FFFFFF"/>
        </w:rPr>
        <w:t>ърговията с дялове от Националния договорен фонд Expat Bulgaria Short SOFIX на Българска фондова борса. Фондът е създаден от управляващото дружество „Експат Асет Мениджмънт” ЕАД и следва обратното движение на индекса SOFIX, калкулиран от „БФБ”. Борсовият му код е BGXS. Фондът се търгува в Сегмент борсово търгувани продукти на Основния пазар BSE на „БФБ”.</w:t>
      </w:r>
    </w:p>
    <w:p w:rsidR="00A41C16" w:rsidRPr="00A67260" w:rsidRDefault="00A41C16" w:rsidP="00A41C16">
      <w:pPr>
        <w:rPr>
          <w:rFonts w:ascii="Calibri" w:hAnsi="Calibri" w:cs="Arial"/>
          <w:color w:val="000000"/>
          <w:szCs w:val="22"/>
          <w:shd w:val="clear" w:color="auto" w:fill="FFFFFF"/>
        </w:rPr>
      </w:pPr>
      <w:r>
        <w:rPr>
          <w:rFonts w:ascii="Calibri" w:hAnsi="Calibri" w:cs="Arial"/>
          <w:color w:val="000000"/>
          <w:szCs w:val="22"/>
          <w:shd w:val="clear" w:color="auto" w:fill="FFFFFF"/>
        </w:rPr>
        <w:t>„</w:t>
      </w:r>
      <w:r w:rsidRPr="00A67260">
        <w:rPr>
          <w:rFonts w:ascii="Calibri" w:hAnsi="Calibri" w:cs="Arial"/>
          <w:color w:val="000000"/>
          <w:szCs w:val="22"/>
          <w:shd w:val="clear" w:color="auto" w:fill="FFFFFF"/>
        </w:rPr>
        <w:t>Стартът на търговията с първия „къс“ индексен фонд е знаково събитие за българския капиталов пазар в началото на 2020 г., не само защото това е първия фонд с обратна инвестиционна стратегия, но и защото продуктовото разнообразие е предпоставка за засилване на инвестиционния интерес към пазарите на БФБ</w:t>
      </w:r>
      <w:r>
        <w:rPr>
          <w:rFonts w:ascii="Calibri" w:hAnsi="Calibri" w:cs="Arial"/>
          <w:color w:val="000000"/>
          <w:szCs w:val="22"/>
          <w:shd w:val="clear" w:color="auto" w:fill="FFFFFF"/>
        </w:rPr>
        <w:t>”, каза доц. д-р Маню Моравенов, Изп. директор на БФБ, при откриване на церемонията</w:t>
      </w:r>
      <w:r w:rsidRPr="00A67260">
        <w:rPr>
          <w:rFonts w:ascii="Calibri" w:hAnsi="Calibri" w:cs="Arial"/>
          <w:color w:val="000000"/>
          <w:szCs w:val="22"/>
          <w:shd w:val="clear" w:color="auto" w:fill="FFFFFF"/>
        </w:rPr>
        <w:t xml:space="preserve">. </w:t>
      </w:r>
    </w:p>
    <w:p w:rsidR="00A41C16" w:rsidRDefault="00A41C16" w:rsidP="00A41C16">
      <w:pPr>
        <w:rPr>
          <w:rFonts w:ascii="Calibri" w:hAnsi="Calibri" w:cs="Arial"/>
          <w:color w:val="000000"/>
          <w:szCs w:val="22"/>
          <w:shd w:val="clear" w:color="auto" w:fill="FFFFFF"/>
        </w:rPr>
      </w:pPr>
      <w:r w:rsidRPr="00A67260">
        <w:rPr>
          <w:rFonts w:ascii="Calibri" w:hAnsi="Calibri" w:cs="Arial"/>
          <w:color w:val="000000"/>
          <w:szCs w:val="22"/>
          <w:shd w:val="clear" w:color="auto" w:fill="FFFFFF"/>
        </w:rPr>
        <w:t>Номиналната стойност на един дял от фонда е 1 лев. Вид на дяловете: безналични, поименни, свободно прехвърляеми. Маркет-мейкър на емисията е инвестиционният посредник БенчМарк Финанс АД. Максималният размер на отклонението в процент между котировките “купува“ и „продава“ (спред) е 5%. Минимална стойност на котировката в парично изражение към момента на въвеждането й е 2 500 лв.</w:t>
      </w:r>
    </w:p>
    <w:p w:rsidR="00A41C16" w:rsidRPr="00A67260" w:rsidRDefault="00A41C16" w:rsidP="00A41C16">
      <w:pPr>
        <w:rPr>
          <w:rFonts w:ascii="Calibri" w:hAnsi="Calibri"/>
          <w:szCs w:val="22"/>
          <w:highlight w:val="yellow"/>
        </w:rPr>
      </w:pPr>
      <w:r w:rsidRPr="00A67260">
        <w:rPr>
          <w:rFonts w:ascii="Calibri" w:hAnsi="Calibri" w:cs="Arial"/>
          <w:color w:val="000000"/>
          <w:szCs w:val="22"/>
          <w:shd w:val="clear" w:color="auto" w:fill="FFFFFF"/>
        </w:rPr>
        <w:t>Управляващото дружество „Експат Асет Мениджмънт” ЕАД създаде и първия борсово търгуван фонд - Expat Bulgaria SOFIX UCIT ETF, чиито дялове се търгуват успешно вече четири години на Българска фондова борса</w:t>
      </w:r>
      <w:r w:rsidRPr="00A67260">
        <w:rPr>
          <w:rFonts w:ascii="Arial" w:hAnsi="Arial" w:cs="Arial"/>
          <w:color w:val="000000"/>
          <w:szCs w:val="22"/>
          <w:shd w:val="clear" w:color="auto" w:fill="FFFFFF"/>
        </w:rPr>
        <w:t>.</w:t>
      </w:r>
    </w:p>
    <w:p w:rsidR="00A41C16" w:rsidRDefault="00A41C16" w:rsidP="00A41C16">
      <w:pPr>
        <w:rPr>
          <w:rFonts w:ascii="Calibri" w:hAnsi="Calibri"/>
          <w:highlight w:val="yellow"/>
        </w:rPr>
      </w:pPr>
    </w:p>
    <w:p w:rsidR="00A41C16" w:rsidRPr="00DE28E1" w:rsidRDefault="00A41C16" w:rsidP="00A41C16">
      <w:pPr>
        <w:pStyle w:val="SubNumbers"/>
        <w:ind w:left="1134" w:hanging="774"/>
      </w:pPr>
      <w:bookmarkStart w:id="34" w:name="_Toc40954568"/>
      <w:bookmarkStart w:id="35" w:name="_Toc44670518"/>
      <w:r w:rsidRPr="00DE28E1">
        <w:t xml:space="preserve">Приемане на нови съветници на пазар </w:t>
      </w:r>
      <w:r w:rsidRPr="00DE28E1">
        <w:rPr>
          <w:lang w:val="en-US"/>
        </w:rPr>
        <w:t>BEAM</w:t>
      </w:r>
      <w:bookmarkEnd w:id="34"/>
      <w:bookmarkEnd w:id="35"/>
    </w:p>
    <w:p w:rsidR="00A41C16" w:rsidRPr="00DE28E1" w:rsidRDefault="00A41C16" w:rsidP="00A41C16">
      <w:pPr>
        <w:rPr>
          <w:rFonts w:ascii="Calibri" w:hAnsi="Calibri" w:cs="Arial"/>
          <w:color w:val="000000"/>
          <w:szCs w:val="22"/>
          <w:shd w:val="clear" w:color="auto" w:fill="FFFFFF"/>
        </w:rPr>
      </w:pPr>
      <w:r w:rsidRPr="00DE28E1">
        <w:rPr>
          <w:rFonts w:ascii="Calibri" w:hAnsi="Calibri" w:cs="Arial"/>
          <w:color w:val="000000"/>
          <w:szCs w:val="22"/>
          <w:shd w:val="clear" w:color="auto" w:fill="FFFFFF"/>
        </w:rPr>
        <w:t>На проведено заседание на Комитета по управление при Българска фондова борса АД  по Протокол № 05/07.01.2020 г. е взето следното решение:</w:t>
      </w:r>
    </w:p>
    <w:p w:rsidR="00A41C16" w:rsidRPr="00DE28E1" w:rsidRDefault="00A41C16" w:rsidP="00A41C16">
      <w:pPr>
        <w:rPr>
          <w:rFonts w:ascii="Calibri" w:hAnsi="Calibri"/>
          <w:b/>
          <w:szCs w:val="22"/>
        </w:rPr>
      </w:pPr>
      <w:r w:rsidRPr="00DE28E1">
        <w:rPr>
          <w:rFonts w:ascii="Calibri" w:hAnsi="Calibri" w:cs="Arial"/>
          <w:color w:val="000000"/>
          <w:szCs w:val="22"/>
          <w:shd w:val="clear" w:color="auto" w:fill="FFFFFF"/>
        </w:rPr>
        <w:t>Във връзка с подадено заявление по чл. 4, ал. 1 от Правилата за дейността на Съветниците на Пазар за растеж на МСП BEAM, Комитетът по управление към БФБ АД,</w:t>
      </w:r>
      <w:r>
        <w:rPr>
          <w:rFonts w:ascii="Calibri" w:hAnsi="Calibri" w:cs="Arial"/>
          <w:color w:val="000000"/>
          <w:szCs w:val="22"/>
          <w:shd w:val="clear" w:color="auto" w:fill="FFFFFF"/>
          <w:lang w:val="en-US"/>
        </w:rPr>
        <w:t xml:space="preserve"> </w:t>
      </w:r>
      <w:r w:rsidRPr="00DE28E1">
        <w:rPr>
          <w:rFonts w:ascii="Calibri" w:hAnsi="Calibri" w:cs="Arial"/>
          <w:color w:val="000000"/>
          <w:szCs w:val="22"/>
          <w:shd w:val="clear" w:color="auto" w:fill="FFFFFF"/>
        </w:rPr>
        <w:t xml:space="preserve">на основание чл. 6, ал. 4 от същите, </w:t>
      </w:r>
      <w:r w:rsidRPr="00DE28E1">
        <w:rPr>
          <w:rFonts w:ascii="Calibri" w:hAnsi="Calibri" w:cs="Arial"/>
          <w:color w:val="000000"/>
          <w:szCs w:val="22"/>
          <w:shd w:val="clear" w:color="auto" w:fill="FFFFFF"/>
        </w:rPr>
        <w:lastRenderedPageBreak/>
        <w:t>предоставя на Адвокатско дружество Гюров и Ризов статут на Съветник на пазар BEAM, считано от датата на влизане в сила на договора между Съветника и Борсата.</w:t>
      </w:r>
    </w:p>
    <w:p w:rsidR="00A41C16" w:rsidRDefault="00A41C16" w:rsidP="00A41C16">
      <w:pPr>
        <w:rPr>
          <w:color w:val="000000"/>
          <w:szCs w:val="22"/>
          <w:shd w:val="clear" w:color="auto" w:fill="FFFFFF"/>
          <w:lang w:val="en-US"/>
        </w:rPr>
      </w:pPr>
    </w:p>
    <w:p w:rsidR="00A41C16" w:rsidRPr="00DE28E1" w:rsidRDefault="00A41C16" w:rsidP="00A41C16">
      <w:pPr>
        <w:rPr>
          <w:color w:val="000000"/>
          <w:szCs w:val="22"/>
          <w:shd w:val="clear" w:color="auto" w:fill="FFFFFF"/>
        </w:rPr>
      </w:pPr>
      <w:r w:rsidRPr="00DE28E1">
        <w:rPr>
          <w:color w:val="000000"/>
          <w:szCs w:val="22"/>
          <w:shd w:val="clear" w:color="auto" w:fill="FFFFFF"/>
        </w:rPr>
        <w:t>На проведено заседание на Комитета по управление на пазар BEAM при Българска фондова борса АД по Протокол № 06/18.03.2020 г. е взето следното решение:</w:t>
      </w:r>
    </w:p>
    <w:p w:rsidR="00A41C16" w:rsidRPr="00DE28E1" w:rsidRDefault="00A41C16" w:rsidP="00A41C16">
      <w:pPr>
        <w:rPr>
          <w:b/>
          <w:szCs w:val="22"/>
        </w:rPr>
      </w:pPr>
      <w:r w:rsidRPr="00DE28E1">
        <w:rPr>
          <w:color w:val="000000"/>
          <w:szCs w:val="22"/>
          <w:shd w:val="clear" w:color="auto" w:fill="FFFFFF"/>
        </w:rPr>
        <w:t>Във връзка с подадено заявление по чл. 4, ал. 1 от Правилата за дейността на  Съветниците на Пазар за растеж на МСП BEAM, Комитетът по управление към БФБ АД,  на основание чл. 6, ал. 4 от същите, предоставя на ИП Карол АД статут на Съветник на пазар BEAM, считано от датата на влизане в сила на договора между Съветника и Борсата.</w:t>
      </w:r>
    </w:p>
    <w:p w:rsidR="00A41C16" w:rsidRDefault="00A41C16" w:rsidP="00A41C16">
      <w:pPr>
        <w:rPr>
          <w:rFonts w:ascii="Calibri" w:hAnsi="Calibri" w:cs="Calibri"/>
          <w:highlight w:val="yellow"/>
          <w:lang w:val="en-US"/>
        </w:rPr>
      </w:pPr>
    </w:p>
    <w:p w:rsidR="00A41C16" w:rsidRPr="00EC67CE" w:rsidRDefault="00A41C16" w:rsidP="00A41C16">
      <w:pPr>
        <w:pStyle w:val="SubNumbers"/>
        <w:ind w:left="1134" w:hanging="774"/>
      </w:pPr>
      <w:bookmarkStart w:id="36" w:name="_Toc40954569"/>
      <w:bookmarkStart w:id="37" w:name="_Toc44670519"/>
      <w:r w:rsidRPr="00EC67CE">
        <w:t>БФБ организира представяне на резултатите на дружеството за четвъртото тримесечие на 2019 г.</w:t>
      </w:r>
      <w:bookmarkEnd w:id="36"/>
      <w:bookmarkEnd w:id="37"/>
      <w:r w:rsidRPr="00EC67CE">
        <w:t xml:space="preserve"> </w:t>
      </w:r>
      <w:r w:rsidRPr="00EC67CE">
        <w:rPr>
          <w:lang w:val="en-US"/>
        </w:rPr>
        <w:t xml:space="preserve"> </w:t>
      </w:r>
    </w:p>
    <w:p w:rsidR="00A41C16" w:rsidRPr="00E34040" w:rsidRDefault="00A41C16" w:rsidP="00A41C16">
      <w:pPr>
        <w:pStyle w:val="Mainnumbers"/>
        <w:numPr>
          <w:ilvl w:val="0"/>
          <w:numId w:val="0"/>
        </w:numPr>
        <w:spacing w:before="0" w:after="0"/>
        <w:rPr>
          <w:b w:val="0"/>
        </w:rPr>
      </w:pPr>
      <w:bookmarkStart w:id="38" w:name="_Toc40954570"/>
      <w:bookmarkStart w:id="39" w:name="_Toc44670520"/>
      <w:r w:rsidRPr="00EC67CE">
        <w:rPr>
          <w:rFonts w:cs="Arial"/>
          <w:b w:val="0"/>
          <w:color w:val="000000"/>
          <w:szCs w:val="22"/>
          <w:lang w:eastAsia="bg-BG"/>
        </w:rPr>
        <w:t>Българска фондова борса АД организира на 29 Януари 2020 в 13:30 ч. представяне на резултатите на дружеството за четвъртото тримесечие на 2019 година</w:t>
      </w:r>
      <w:r w:rsidRPr="00DE28E1">
        <w:rPr>
          <w:rFonts w:cs="Arial"/>
          <w:color w:val="000000"/>
          <w:szCs w:val="22"/>
          <w:lang w:eastAsia="bg-BG"/>
        </w:rPr>
        <w:t xml:space="preserve">. </w:t>
      </w:r>
      <w:r w:rsidRPr="00E34040">
        <w:rPr>
          <w:b w:val="0"/>
        </w:rPr>
        <w:t>Настоящи инвеститори и заинтересовани страни се запознаха с финансовото състояние на борсата за посочения период и имаха възможност да отправят своите въпроси, свързани с презентираната информация, към ръководството на компанията.</w:t>
      </w:r>
      <w:bookmarkEnd w:id="38"/>
      <w:bookmarkEnd w:id="39"/>
    </w:p>
    <w:p w:rsidR="00A41C16" w:rsidRPr="00E34040" w:rsidRDefault="00A41C16" w:rsidP="00A41C16">
      <w:pPr>
        <w:pStyle w:val="Mainnumbers"/>
        <w:numPr>
          <w:ilvl w:val="0"/>
          <w:numId w:val="0"/>
        </w:numPr>
        <w:spacing w:before="0" w:after="0"/>
        <w:rPr>
          <w:b w:val="0"/>
        </w:rPr>
      </w:pPr>
      <w:bookmarkStart w:id="40" w:name="_Toc30160999"/>
      <w:bookmarkStart w:id="41" w:name="_Toc31376613"/>
      <w:bookmarkStart w:id="42" w:name="_Toc40954571"/>
      <w:bookmarkStart w:id="43" w:name="_Toc44670521"/>
      <w:r w:rsidRPr="00E34040">
        <w:rPr>
          <w:b w:val="0"/>
        </w:rPr>
        <w:t xml:space="preserve">Представянето беше под формата на уебинар и се осъществи на английски език. Информацията бе поднесена от Маню Моравенов, изпълнителен директор и </w:t>
      </w:r>
      <w:r>
        <w:rPr>
          <w:b w:val="0"/>
        </w:rPr>
        <w:t>Снежана Йотинска</w:t>
      </w:r>
      <w:r w:rsidRPr="00E34040">
        <w:rPr>
          <w:b w:val="0"/>
        </w:rPr>
        <w:t>, директор за връзки с инвеститорите. Запис на уебинара е на разположение в Youtube канала на БФБ.</w:t>
      </w:r>
      <w:bookmarkEnd w:id="40"/>
      <w:bookmarkEnd w:id="41"/>
      <w:bookmarkEnd w:id="42"/>
      <w:bookmarkEnd w:id="43"/>
    </w:p>
    <w:p w:rsidR="00A41C16" w:rsidRDefault="00A41C16" w:rsidP="00A41C16">
      <w:pPr>
        <w:rPr>
          <w:rFonts w:ascii="Calibri" w:hAnsi="Calibri" w:cs="Calibri"/>
          <w:highlight w:val="yellow"/>
          <w:lang w:val="en-US"/>
        </w:rPr>
      </w:pPr>
    </w:p>
    <w:p w:rsidR="00A41C16" w:rsidRPr="00AC6A82" w:rsidRDefault="00A41C16" w:rsidP="00A41C16">
      <w:pPr>
        <w:pStyle w:val="SubNumbers"/>
        <w:ind w:left="1134" w:hanging="774"/>
      </w:pPr>
      <w:bookmarkStart w:id="44" w:name="_Toc40954572"/>
      <w:bookmarkStart w:id="45" w:name="_Toc44670522"/>
      <w:r w:rsidRPr="00AC6A82">
        <w:t>Промяна в индексите, изчислявани от БФБ</w:t>
      </w:r>
      <w:bookmarkEnd w:id="44"/>
      <w:bookmarkEnd w:id="45"/>
    </w:p>
    <w:p w:rsidR="00A41C16" w:rsidRPr="00DE28E1" w:rsidRDefault="00A41C16" w:rsidP="00A41C16">
      <w:pPr>
        <w:shd w:val="clear" w:color="auto" w:fill="FFFFFF"/>
        <w:rPr>
          <w:rFonts w:ascii="Calibri" w:hAnsi="Calibri"/>
          <w:szCs w:val="22"/>
        </w:rPr>
      </w:pPr>
      <w:r w:rsidRPr="00DE28E1">
        <w:rPr>
          <w:rFonts w:ascii="Calibri" w:hAnsi="Calibri"/>
          <w:szCs w:val="22"/>
        </w:rPr>
        <w:t>На проведено заседание на Съвета на директорите на БФБ АД по Протокол № 10 от 09.03.2020 г., са взети следните решения:</w:t>
      </w:r>
    </w:p>
    <w:p w:rsidR="00A41C16" w:rsidRPr="00DE28E1" w:rsidRDefault="00A41C16" w:rsidP="00A41C16">
      <w:pPr>
        <w:shd w:val="clear" w:color="auto" w:fill="FFFFFF"/>
        <w:rPr>
          <w:rFonts w:ascii="Calibri" w:hAnsi="Calibri"/>
          <w:szCs w:val="22"/>
        </w:rPr>
      </w:pPr>
      <w:r w:rsidRPr="00DE28E1">
        <w:rPr>
          <w:rFonts w:ascii="Calibri" w:hAnsi="Calibri"/>
          <w:szCs w:val="22"/>
        </w:rPr>
        <w:t>II. Преразглеждане на базата на BGBX 40</w:t>
      </w:r>
    </w:p>
    <w:p w:rsidR="00A41C16" w:rsidRPr="00DE28E1" w:rsidRDefault="00A41C16" w:rsidP="00A41C16">
      <w:pPr>
        <w:shd w:val="clear" w:color="auto" w:fill="FFFFFF"/>
        <w:rPr>
          <w:rFonts w:ascii="Calibri" w:hAnsi="Calibri"/>
          <w:szCs w:val="22"/>
        </w:rPr>
      </w:pPr>
      <w:r w:rsidRPr="00DE28E1">
        <w:rPr>
          <w:rFonts w:ascii="Calibri" w:hAnsi="Calibri"/>
          <w:szCs w:val="22"/>
        </w:rPr>
        <w:t>На основание чл. 15, т. 4 от Правилата за изчисляване на индекси на БФБ във връзка с т. 15 от Приложение № 2 (Методология за изчисляване на BGBX 40), Съветът на директорите изключва следните три емисии акции от базата на индекса BGBX 40:</w:t>
      </w:r>
    </w:p>
    <w:p w:rsidR="00A41C16" w:rsidRPr="00DE28E1" w:rsidRDefault="00A41C16" w:rsidP="00A41C16">
      <w:pPr>
        <w:shd w:val="clear" w:color="auto" w:fill="FFFFFF"/>
        <w:rPr>
          <w:rFonts w:ascii="Calibri" w:hAnsi="Calibri"/>
          <w:szCs w:val="22"/>
        </w:rPr>
      </w:pPr>
      <w:r w:rsidRPr="00DE28E1">
        <w:rPr>
          <w:rFonts w:ascii="Calibri" w:hAnsi="Calibri"/>
          <w:szCs w:val="22"/>
        </w:rPr>
        <w:t>6N3 Холдинг Нов Век АД-София;</w:t>
      </w:r>
    </w:p>
    <w:p w:rsidR="00A41C16" w:rsidRPr="00DE28E1" w:rsidRDefault="00A41C16" w:rsidP="00A41C16">
      <w:pPr>
        <w:shd w:val="clear" w:color="auto" w:fill="FFFFFF"/>
        <w:rPr>
          <w:rFonts w:ascii="Calibri" w:hAnsi="Calibri"/>
          <w:szCs w:val="22"/>
        </w:rPr>
      </w:pPr>
      <w:r w:rsidRPr="00DE28E1">
        <w:rPr>
          <w:rFonts w:ascii="Calibri" w:hAnsi="Calibri"/>
          <w:szCs w:val="22"/>
        </w:rPr>
        <w:t>6S4 Северкооп Гъмза Холдинг АД-София; и</w:t>
      </w:r>
    </w:p>
    <w:p w:rsidR="00A41C16" w:rsidRPr="00DE28E1" w:rsidRDefault="00A41C16" w:rsidP="00A41C16">
      <w:pPr>
        <w:shd w:val="clear" w:color="auto" w:fill="FFFFFF"/>
        <w:rPr>
          <w:rFonts w:ascii="Calibri" w:hAnsi="Calibri"/>
          <w:szCs w:val="22"/>
        </w:rPr>
      </w:pPr>
      <w:r w:rsidRPr="00DE28E1">
        <w:rPr>
          <w:rFonts w:ascii="Calibri" w:hAnsi="Calibri"/>
          <w:szCs w:val="22"/>
        </w:rPr>
        <w:t>BPY Браво Пропърти Фонд АДСИЦ-София</w:t>
      </w:r>
    </w:p>
    <w:p w:rsidR="00A41C16" w:rsidRPr="00DE28E1" w:rsidRDefault="00A41C16" w:rsidP="00A41C16">
      <w:pPr>
        <w:shd w:val="clear" w:color="auto" w:fill="FFFFFF"/>
        <w:rPr>
          <w:rFonts w:ascii="Calibri" w:hAnsi="Calibri"/>
          <w:szCs w:val="22"/>
        </w:rPr>
      </w:pPr>
      <w:r w:rsidRPr="00DE28E1">
        <w:rPr>
          <w:rFonts w:ascii="Calibri" w:hAnsi="Calibri"/>
          <w:szCs w:val="22"/>
        </w:rPr>
        <w:br/>
        <w:t>и добавя следните три емисии акции в базата на индекса BGBX 40:</w:t>
      </w:r>
    </w:p>
    <w:p w:rsidR="00A41C16" w:rsidRPr="00DE28E1" w:rsidRDefault="00A41C16" w:rsidP="00A41C16">
      <w:pPr>
        <w:shd w:val="clear" w:color="auto" w:fill="FFFFFF"/>
        <w:rPr>
          <w:rFonts w:ascii="Calibri" w:hAnsi="Calibri"/>
          <w:szCs w:val="22"/>
        </w:rPr>
      </w:pPr>
      <w:r w:rsidRPr="00DE28E1">
        <w:rPr>
          <w:rFonts w:ascii="Calibri" w:hAnsi="Calibri"/>
          <w:szCs w:val="22"/>
        </w:rPr>
        <w:t>5AX Актив Пропъртис АДСИЦ-Пловдив;</w:t>
      </w:r>
    </w:p>
    <w:p w:rsidR="00A41C16" w:rsidRPr="00DE28E1" w:rsidRDefault="00A41C16" w:rsidP="00A41C16">
      <w:pPr>
        <w:shd w:val="clear" w:color="auto" w:fill="FFFFFF"/>
        <w:rPr>
          <w:rFonts w:ascii="Calibri" w:hAnsi="Calibri"/>
          <w:szCs w:val="22"/>
        </w:rPr>
      </w:pPr>
      <w:r w:rsidRPr="00DE28E1">
        <w:rPr>
          <w:rFonts w:ascii="Calibri" w:hAnsi="Calibri"/>
          <w:szCs w:val="22"/>
        </w:rPr>
        <w:t>1VX Велграф Асет Мениджмънт АД-София; и</w:t>
      </w:r>
    </w:p>
    <w:p w:rsidR="00A41C16" w:rsidRPr="00DE28E1" w:rsidRDefault="00A41C16" w:rsidP="00A41C16">
      <w:pPr>
        <w:shd w:val="clear" w:color="auto" w:fill="FFFFFF"/>
        <w:rPr>
          <w:rFonts w:ascii="Calibri" w:hAnsi="Calibri"/>
          <w:szCs w:val="22"/>
        </w:rPr>
      </w:pPr>
      <w:r w:rsidRPr="00DE28E1">
        <w:rPr>
          <w:rFonts w:ascii="Calibri" w:hAnsi="Calibri"/>
          <w:szCs w:val="22"/>
        </w:rPr>
        <w:t>6R2 Родна Земя Холдинг АД-Добрич</w:t>
      </w:r>
    </w:p>
    <w:p w:rsidR="00A41C16" w:rsidRPr="00DE28E1" w:rsidRDefault="00A41C16" w:rsidP="00A41C16">
      <w:pPr>
        <w:shd w:val="clear" w:color="auto" w:fill="FFFFFF"/>
        <w:spacing w:before="86"/>
        <w:rPr>
          <w:rFonts w:ascii="Calibri" w:hAnsi="Calibri"/>
          <w:szCs w:val="22"/>
        </w:rPr>
      </w:pPr>
      <w:r w:rsidRPr="00DE28E1">
        <w:rPr>
          <w:rFonts w:ascii="Calibri" w:hAnsi="Calibri"/>
          <w:szCs w:val="22"/>
        </w:rPr>
        <w:t>III. Преразглеждане на базата на BG REIT</w:t>
      </w:r>
    </w:p>
    <w:p w:rsidR="00A41C16" w:rsidRPr="00DE28E1" w:rsidRDefault="00A41C16" w:rsidP="00A41C16">
      <w:pPr>
        <w:shd w:val="clear" w:color="auto" w:fill="FFFFFF"/>
        <w:spacing w:before="86"/>
        <w:rPr>
          <w:rFonts w:ascii="Calibri" w:hAnsi="Calibri"/>
          <w:szCs w:val="22"/>
        </w:rPr>
      </w:pPr>
      <w:r w:rsidRPr="00DE28E1">
        <w:rPr>
          <w:rFonts w:ascii="Calibri" w:hAnsi="Calibri"/>
          <w:szCs w:val="22"/>
        </w:rPr>
        <w:t xml:space="preserve">На основание чл. 15, т. 4 от Правилата за изчисляване на индекси на БФБ във връзка с т. 12 от Приложение № 3 (Методология за изчисляване на BG REIT), Съветът на директорите не извършва </w:t>
      </w:r>
      <w:r w:rsidRPr="00DE28E1">
        <w:rPr>
          <w:rFonts w:ascii="Calibri" w:hAnsi="Calibri"/>
          <w:szCs w:val="22"/>
        </w:rPr>
        <w:lastRenderedPageBreak/>
        <w:t>промени в базата на индекса BG REIT.</w:t>
      </w:r>
    </w:p>
    <w:p w:rsidR="00A41C16" w:rsidRPr="00DE28E1" w:rsidRDefault="00A41C16" w:rsidP="00A41C16">
      <w:pPr>
        <w:shd w:val="clear" w:color="auto" w:fill="FFFFFF"/>
        <w:rPr>
          <w:rFonts w:ascii="Calibri" w:hAnsi="Calibri"/>
          <w:szCs w:val="22"/>
        </w:rPr>
      </w:pPr>
      <w:r w:rsidRPr="00DE28E1">
        <w:rPr>
          <w:rFonts w:ascii="Calibri" w:hAnsi="Calibri"/>
          <w:szCs w:val="22"/>
        </w:rPr>
        <w:br/>
        <w:t>IV. Преразглеждане на базата на BG TR30</w:t>
      </w:r>
    </w:p>
    <w:p w:rsidR="00A41C16" w:rsidRPr="00DE28E1" w:rsidRDefault="00A41C16" w:rsidP="00A41C16">
      <w:pPr>
        <w:shd w:val="clear" w:color="auto" w:fill="FFFFFF"/>
        <w:rPr>
          <w:rFonts w:ascii="Calibri" w:hAnsi="Calibri"/>
          <w:szCs w:val="22"/>
        </w:rPr>
      </w:pPr>
      <w:r w:rsidRPr="00DE28E1">
        <w:rPr>
          <w:rFonts w:ascii="Calibri" w:hAnsi="Calibri"/>
          <w:szCs w:val="22"/>
        </w:rPr>
        <w:t>На основание чл. 15, т. 4 от Правилата за изчисляване на индекси на БФБ във връзка с т.17 от Приложение № 4 (Методология за изчисляване на BG TR30), Съветът на</w:t>
      </w:r>
      <w:r>
        <w:rPr>
          <w:rFonts w:ascii="Calibri" w:hAnsi="Calibri"/>
          <w:szCs w:val="22"/>
          <w:lang w:val="en-US"/>
        </w:rPr>
        <w:t xml:space="preserve"> </w:t>
      </w:r>
      <w:r w:rsidRPr="00DE28E1">
        <w:rPr>
          <w:rFonts w:ascii="Calibri" w:hAnsi="Calibri"/>
          <w:szCs w:val="22"/>
        </w:rPr>
        <w:t>директорите изключва следните шест емисии акции от базата на индекса BG TR30:</w:t>
      </w:r>
    </w:p>
    <w:p w:rsidR="00A41C16" w:rsidRPr="00DE28E1" w:rsidRDefault="00A41C16" w:rsidP="00A41C16">
      <w:pPr>
        <w:shd w:val="clear" w:color="auto" w:fill="FFFFFF"/>
        <w:rPr>
          <w:rFonts w:ascii="Calibri" w:hAnsi="Calibri"/>
          <w:szCs w:val="22"/>
        </w:rPr>
      </w:pPr>
      <w:r w:rsidRPr="00DE28E1">
        <w:rPr>
          <w:rFonts w:ascii="Calibri" w:hAnsi="Calibri"/>
          <w:szCs w:val="22"/>
        </w:rPr>
        <w:t>4HS Холдинг Света София АД-София;</w:t>
      </w:r>
    </w:p>
    <w:p w:rsidR="00A41C16" w:rsidRPr="00DE28E1" w:rsidRDefault="00A41C16" w:rsidP="00A41C16">
      <w:pPr>
        <w:shd w:val="clear" w:color="auto" w:fill="FFFFFF"/>
        <w:rPr>
          <w:rFonts w:ascii="Calibri" w:hAnsi="Calibri"/>
          <w:szCs w:val="22"/>
        </w:rPr>
      </w:pPr>
      <w:r w:rsidRPr="00DE28E1">
        <w:rPr>
          <w:rFonts w:ascii="Calibri" w:hAnsi="Calibri"/>
          <w:szCs w:val="22"/>
        </w:rPr>
        <w:t>4IN Инвестор.БГ АД-София;</w:t>
      </w:r>
    </w:p>
    <w:p w:rsidR="00A41C16" w:rsidRPr="00DE28E1" w:rsidRDefault="00A41C16" w:rsidP="00A41C16">
      <w:pPr>
        <w:shd w:val="clear" w:color="auto" w:fill="FFFFFF"/>
        <w:rPr>
          <w:rFonts w:ascii="Calibri" w:hAnsi="Calibri"/>
          <w:szCs w:val="22"/>
        </w:rPr>
      </w:pPr>
      <w:r w:rsidRPr="00DE28E1">
        <w:rPr>
          <w:rFonts w:ascii="Calibri" w:hAnsi="Calibri"/>
          <w:szCs w:val="22"/>
        </w:rPr>
        <w:t>6N3 Холдинг Нов Век АД-София;</w:t>
      </w:r>
    </w:p>
    <w:p w:rsidR="00A41C16" w:rsidRPr="00DE28E1" w:rsidRDefault="00A41C16" w:rsidP="00A41C16">
      <w:pPr>
        <w:shd w:val="clear" w:color="auto" w:fill="FFFFFF"/>
        <w:rPr>
          <w:rFonts w:ascii="Calibri" w:hAnsi="Calibri"/>
          <w:szCs w:val="22"/>
        </w:rPr>
      </w:pPr>
      <w:r w:rsidRPr="00DE28E1">
        <w:rPr>
          <w:rFonts w:ascii="Calibri" w:hAnsi="Calibri"/>
          <w:szCs w:val="22"/>
        </w:rPr>
        <w:t>6S4 Северкооп Гъмза Холдинг АД-София;</w:t>
      </w:r>
    </w:p>
    <w:p w:rsidR="00A41C16" w:rsidRPr="00DE28E1" w:rsidRDefault="00A41C16" w:rsidP="00A41C16">
      <w:pPr>
        <w:shd w:val="clear" w:color="auto" w:fill="FFFFFF"/>
        <w:rPr>
          <w:rFonts w:ascii="Calibri" w:hAnsi="Calibri"/>
          <w:szCs w:val="22"/>
        </w:rPr>
      </w:pPr>
      <w:r w:rsidRPr="00DE28E1">
        <w:rPr>
          <w:rFonts w:ascii="Calibri" w:hAnsi="Calibri"/>
          <w:szCs w:val="22"/>
        </w:rPr>
        <w:t>94G 235 Холдингс АД-София; и</w:t>
      </w:r>
    </w:p>
    <w:p w:rsidR="00A41C16" w:rsidRPr="00DE28E1" w:rsidRDefault="00A41C16" w:rsidP="00A41C16">
      <w:pPr>
        <w:shd w:val="clear" w:color="auto" w:fill="FFFFFF"/>
        <w:rPr>
          <w:rFonts w:ascii="Calibri" w:hAnsi="Calibri"/>
          <w:szCs w:val="22"/>
        </w:rPr>
      </w:pPr>
      <w:r w:rsidRPr="00DE28E1">
        <w:rPr>
          <w:rFonts w:ascii="Calibri" w:hAnsi="Calibri"/>
          <w:szCs w:val="22"/>
        </w:rPr>
        <w:t>EHN Синтетика АД-София</w:t>
      </w:r>
    </w:p>
    <w:p w:rsidR="00A41C16" w:rsidRPr="00DE28E1" w:rsidRDefault="00A41C16" w:rsidP="00A41C16">
      <w:pPr>
        <w:shd w:val="clear" w:color="auto" w:fill="FFFFFF"/>
        <w:rPr>
          <w:rFonts w:ascii="Calibri" w:hAnsi="Calibri"/>
          <w:szCs w:val="22"/>
        </w:rPr>
      </w:pPr>
    </w:p>
    <w:p w:rsidR="00A41C16" w:rsidRPr="00DE28E1" w:rsidRDefault="00A41C16" w:rsidP="00A41C16">
      <w:pPr>
        <w:shd w:val="clear" w:color="auto" w:fill="FFFFFF"/>
        <w:rPr>
          <w:rFonts w:ascii="Calibri" w:hAnsi="Calibri"/>
          <w:szCs w:val="22"/>
        </w:rPr>
      </w:pPr>
      <w:r w:rsidRPr="00DE28E1">
        <w:rPr>
          <w:rFonts w:ascii="Calibri" w:hAnsi="Calibri"/>
          <w:szCs w:val="22"/>
        </w:rPr>
        <w:t>и добавя следните шест емисии акции в базата на индекса BG TR30:</w:t>
      </w:r>
    </w:p>
    <w:p w:rsidR="00A41C16" w:rsidRPr="00DE28E1" w:rsidRDefault="00A41C16" w:rsidP="00A41C16">
      <w:pPr>
        <w:shd w:val="clear" w:color="auto" w:fill="FFFFFF"/>
        <w:rPr>
          <w:rFonts w:ascii="Calibri" w:hAnsi="Calibri"/>
          <w:szCs w:val="22"/>
        </w:rPr>
      </w:pPr>
      <w:r w:rsidRPr="00DE28E1">
        <w:rPr>
          <w:rFonts w:ascii="Calibri" w:hAnsi="Calibri"/>
          <w:szCs w:val="22"/>
        </w:rPr>
        <w:t>6R2 Родна Земя Холдинг АД-Добрич;</w:t>
      </w:r>
    </w:p>
    <w:p w:rsidR="00A41C16" w:rsidRPr="00DE28E1" w:rsidRDefault="00A41C16" w:rsidP="00A41C16">
      <w:pPr>
        <w:shd w:val="clear" w:color="auto" w:fill="FFFFFF"/>
        <w:rPr>
          <w:rFonts w:ascii="Calibri" w:hAnsi="Calibri"/>
          <w:szCs w:val="22"/>
        </w:rPr>
      </w:pPr>
      <w:r w:rsidRPr="00DE28E1">
        <w:rPr>
          <w:rFonts w:ascii="Calibri" w:hAnsi="Calibri"/>
          <w:szCs w:val="22"/>
        </w:rPr>
        <w:t>58E Химснаб България АД-София;</w:t>
      </w:r>
    </w:p>
    <w:p w:rsidR="00A41C16" w:rsidRPr="00DE28E1" w:rsidRDefault="00A41C16" w:rsidP="00A41C16">
      <w:pPr>
        <w:shd w:val="clear" w:color="auto" w:fill="FFFFFF"/>
        <w:rPr>
          <w:rFonts w:ascii="Calibri" w:hAnsi="Calibri"/>
          <w:szCs w:val="22"/>
        </w:rPr>
      </w:pPr>
      <w:r w:rsidRPr="00DE28E1">
        <w:rPr>
          <w:rFonts w:ascii="Calibri" w:hAnsi="Calibri"/>
          <w:szCs w:val="22"/>
        </w:rPr>
        <w:t>0SP Спиди АД-София;</w:t>
      </w:r>
    </w:p>
    <w:p w:rsidR="00A41C16" w:rsidRPr="00DE28E1" w:rsidRDefault="00A41C16" w:rsidP="00A41C16">
      <w:pPr>
        <w:shd w:val="clear" w:color="auto" w:fill="FFFFFF"/>
        <w:rPr>
          <w:rFonts w:ascii="Calibri" w:hAnsi="Calibri"/>
          <w:szCs w:val="22"/>
        </w:rPr>
      </w:pPr>
      <w:r w:rsidRPr="00DE28E1">
        <w:rPr>
          <w:rFonts w:ascii="Calibri" w:hAnsi="Calibri"/>
          <w:szCs w:val="22"/>
        </w:rPr>
        <w:t>5AX Актив Пропъртис АДСИЦ-Пловдив;</w:t>
      </w:r>
    </w:p>
    <w:p w:rsidR="00A41C16" w:rsidRPr="00DE28E1" w:rsidRDefault="00A41C16" w:rsidP="00A41C16">
      <w:pPr>
        <w:shd w:val="clear" w:color="auto" w:fill="FFFFFF"/>
        <w:rPr>
          <w:rFonts w:ascii="Calibri" w:hAnsi="Calibri"/>
          <w:szCs w:val="22"/>
        </w:rPr>
      </w:pPr>
      <w:r w:rsidRPr="00DE28E1">
        <w:rPr>
          <w:rFonts w:ascii="Calibri" w:hAnsi="Calibri"/>
          <w:szCs w:val="22"/>
        </w:rPr>
        <w:t>4I8 Индустриален Капитал Холдинг АД-София; и</w:t>
      </w:r>
    </w:p>
    <w:p w:rsidR="00A41C16" w:rsidRPr="00DE28E1" w:rsidRDefault="00A41C16" w:rsidP="00A41C16">
      <w:pPr>
        <w:shd w:val="clear" w:color="auto" w:fill="FFFFFF"/>
        <w:rPr>
          <w:rFonts w:ascii="Calibri" w:hAnsi="Calibri"/>
          <w:szCs w:val="22"/>
        </w:rPr>
      </w:pPr>
      <w:r w:rsidRPr="00DE28E1">
        <w:rPr>
          <w:rFonts w:ascii="Calibri" w:hAnsi="Calibri"/>
          <w:szCs w:val="22"/>
        </w:rPr>
        <w:t>5CQ Кепитъл Мениджмънт АДСИЦ-София.</w:t>
      </w:r>
    </w:p>
    <w:p w:rsidR="00A41C16" w:rsidRDefault="00A41C16" w:rsidP="00A41C16">
      <w:pPr>
        <w:rPr>
          <w:rFonts w:ascii="Calibri" w:hAnsi="Calibri"/>
          <w:szCs w:val="22"/>
        </w:rPr>
      </w:pPr>
    </w:p>
    <w:p w:rsidR="00A41C16" w:rsidRPr="00DE28E1" w:rsidRDefault="00A41C16" w:rsidP="00A41C16">
      <w:pPr>
        <w:rPr>
          <w:rFonts w:ascii="Calibri" w:hAnsi="Calibri" w:cs="Calibri"/>
          <w:szCs w:val="22"/>
          <w:lang w:val="en-US"/>
        </w:rPr>
      </w:pPr>
      <w:r w:rsidRPr="00DE28E1">
        <w:rPr>
          <w:rFonts w:ascii="Calibri" w:hAnsi="Calibri"/>
          <w:szCs w:val="22"/>
        </w:rPr>
        <w:t>Решенията за промяна в базите на индексите влизат в сила, считано от 23 март 2020 г.</w:t>
      </w:r>
    </w:p>
    <w:p w:rsidR="00A41C16" w:rsidRDefault="00A41C16" w:rsidP="00A41C16">
      <w:pPr>
        <w:rPr>
          <w:rFonts w:ascii="Calibri" w:hAnsi="Calibri" w:cs="Calibri"/>
          <w:lang w:val="en-US"/>
        </w:rPr>
      </w:pPr>
    </w:p>
    <w:p w:rsidR="00A41C16" w:rsidRDefault="00A41C16" w:rsidP="00A41C16">
      <w:pPr>
        <w:pStyle w:val="SubNumbers"/>
        <w:ind w:left="1134" w:hanging="774"/>
      </w:pPr>
      <w:bookmarkStart w:id="46" w:name="_Toc40954573"/>
      <w:bookmarkStart w:id="47" w:name="_Toc44670523"/>
      <w:r>
        <w:t xml:space="preserve">Информация относно представяне на финансови отчети на </w:t>
      </w:r>
      <w:r w:rsidRPr="00AC6A82">
        <w:t>БФБ</w:t>
      </w:r>
      <w:r>
        <w:t xml:space="preserve"> в рамките на удължените срокове</w:t>
      </w:r>
      <w:bookmarkEnd w:id="46"/>
      <w:bookmarkEnd w:id="47"/>
    </w:p>
    <w:p w:rsidR="00F533F7" w:rsidRPr="00386757" w:rsidRDefault="00F533F7" w:rsidP="00F533F7">
      <w:pPr>
        <w:ind w:firstLine="708"/>
      </w:pPr>
      <w:r w:rsidRPr="003A3FDC">
        <w:t xml:space="preserve">Във връзка със съобщение на КФН от 27.03.2020 г., публикувано на интернет страницата на регулатора, относно представяне на финансовите отчети от емитентите в рамките на удължените срокове и оповествяване на прогнозна дата за публикуване на финансовите отчети </w:t>
      </w:r>
      <w:r w:rsidRPr="00386757">
        <w:t xml:space="preserve">и причините за това, </w:t>
      </w:r>
      <w:r>
        <w:t>на 3</w:t>
      </w:r>
      <w:r>
        <w:rPr>
          <w:lang w:val="en-US"/>
        </w:rPr>
        <w:t>0</w:t>
      </w:r>
      <w:r>
        <w:t xml:space="preserve">.03.2020 г. БФБ </w:t>
      </w:r>
      <w:r w:rsidRPr="00386757">
        <w:t>уведом</w:t>
      </w:r>
      <w:r>
        <w:t>и</w:t>
      </w:r>
      <w:r w:rsidRPr="00386757">
        <w:t xml:space="preserve"> </w:t>
      </w:r>
      <w:r>
        <w:t xml:space="preserve">КФН и обществеността </w:t>
      </w:r>
      <w:r w:rsidRPr="00386757">
        <w:t xml:space="preserve">за следното: </w:t>
      </w:r>
    </w:p>
    <w:p w:rsidR="00F533F7" w:rsidRPr="00386757" w:rsidRDefault="00F533F7" w:rsidP="00F533F7">
      <w:pPr>
        <w:pStyle w:val="ListParagraph"/>
        <w:widowControl/>
        <w:numPr>
          <w:ilvl w:val="0"/>
          <w:numId w:val="28"/>
        </w:numPr>
        <w:ind w:left="709" w:hanging="709"/>
      </w:pPr>
      <w:r w:rsidRPr="00386757">
        <w:t>прогнозната дата за представяне на Одитирания годишен финансов отчет на „Българска фондова борса“ АД за 2019 г., на индивидуална и консолидирана основа е съответно - 30.04.2020 г. и 20.05.2020 г. ;</w:t>
      </w:r>
    </w:p>
    <w:p w:rsidR="00F533F7" w:rsidRPr="00386757" w:rsidRDefault="00F533F7" w:rsidP="00F533F7">
      <w:pPr>
        <w:pStyle w:val="ListParagraph"/>
        <w:widowControl/>
        <w:numPr>
          <w:ilvl w:val="0"/>
          <w:numId w:val="28"/>
        </w:numPr>
        <w:ind w:left="709" w:hanging="709"/>
      </w:pPr>
      <w:r w:rsidRPr="00386757">
        <w:t xml:space="preserve">прогнозната дата за представяне на междинен финансов отчет на дружеството за първо тримесечие на 2020 г., на индивидуална и консолидирана основа е съответно - 29.05.2020 г. и 26.06.2020 г. </w:t>
      </w:r>
    </w:p>
    <w:p w:rsidR="00F533F7" w:rsidRDefault="00F533F7" w:rsidP="00F533F7">
      <w:pPr>
        <w:ind w:firstLine="708"/>
      </w:pPr>
      <w:r w:rsidRPr="003A3FDC">
        <w:t xml:space="preserve">Причините за промяна в срока за публикуване </w:t>
      </w:r>
      <w:r>
        <w:t xml:space="preserve">на </w:t>
      </w:r>
      <w:r w:rsidRPr="003A3FDC">
        <w:t>финансов</w:t>
      </w:r>
      <w:r>
        <w:t>ите</w:t>
      </w:r>
      <w:r w:rsidRPr="003A3FDC">
        <w:t xml:space="preserve"> отчет</w:t>
      </w:r>
      <w:r>
        <w:t>и</w:t>
      </w:r>
      <w:r w:rsidRPr="003A3FDC">
        <w:t xml:space="preserve"> са свързани с обявеното от Народното събрание от 13.03.2020 г. извънредно положение в страната и приетия в тази връзка Закон за мерките и действията по време на извънредното положение, обнародван в Държавен вестник, брой 28 от 24.03.2020 г. </w:t>
      </w:r>
    </w:p>
    <w:p w:rsidR="00F533F7" w:rsidRDefault="00F533F7" w:rsidP="00F533F7">
      <w:pPr>
        <w:pStyle w:val="Mainnumbers"/>
        <w:numPr>
          <w:ilvl w:val="0"/>
          <w:numId w:val="0"/>
        </w:numPr>
        <w:ind w:left="851" w:hanging="851"/>
      </w:pPr>
    </w:p>
    <w:p w:rsidR="00F533F7" w:rsidRDefault="00F533F7" w:rsidP="00F533F7">
      <w:pPr>
        <w:pStyle w:val="Mainnumbers"/>
        <w:numPr>
          <w:ilvl w:val="0"/>
          <w:numId w:val="0"/>
        </w:numPr>
        <w:ind w:left="851" w:hanging="851"/>
      </w:pPr>
    </w:p>
    <w:p w:rsidR="00F533F7" w:rsidRDefault="00F533F7" w:rsidP="00A41C16">
      <w:pPr>
        <w:pStyle w:val="SubNumbers"/>
        <w:ind w:left="1134" w:hanging="774"/>
      </w:pPr>
      <w:bookmarkStart w:id="48" w:name="_Toc44670524"/>
      <w:r>
        <w:t>Б</w:t>
      </w:r>
      <w:r w:rsidR="00842F3C">
        <w:t>ФБ</w:t>
      </w:r>
      <w:r>
        <w:t xml:space="preserve"> и </w:t>
      </w:r>
      <w:r w:rsidR="00842F3C">
        <w:t>Б</w:t>
      </w:r>
      <w:r>
        <w:t>ългарската стартъп асоциация с инициатива за подкрепа на стартъпи</w:t>
      </w:r>
      <w:bookmarkEnd w:id="48"/>
    </w:p>
    <w:p w:rsidR="00F533F7" w:rsidRPr="00F533F7" w:rsidRDefault="00F533F7" w:rsidP="00F533F7">
      <w:pPr>
        <w:pStyle w:val="Mainnumbers"/>
        <w:numPr>
          <w:ilvl w:val="0"/>
          <w:numId w:val="0"/>
        </w:numPr>
        <w:spacing w:before="0" w:after="0"/>
        <w:rPr>
          <w:b w:val="0"/>
          <w:shd w:val="clear" w:color="auto" w:fill="FFFFFF"/>
        </w:rPr>
      </w:pPr>
      <w:bookmarkStart w:id="49" w:name="_Toc44670525"/>
      <w:r w:rsidRPr="00F533F7">
        <w:rPr>
          <w:b w:val="0"/>
          <w:shd w:val="clear" w:color="auto" w:fill="FFFFFF"/>
        </w:rPr>
        <w:t>На 16 април 2020 г., БФБ заедно с Българската стартъп асоциация (BESCO) стартираха инициатива в подкрепа на стартъпи, които предлагат продукти или услуги с потенциален принос в ограничаване на негативното въздействие на пандемията от COVID–19. Целта на инициативата #fightCOVID19 е да популяризира благородната мисия на тези компании, като насочи вниманието към специфичните им проекти. Стартъпите, част от инициативата към момента са: Micar Innovation, Naicoms и Tiger Technology като предстои постепенно да бъдат включвани и други.</w:t>
      </w:r>
      <w:bookmarkEnd w:id="49"/>
      <w:r w:rsidRPr="00F533F7">
        <w:rPr>
          <w:b w:val="0"/>
          <w:shd w:val="clear" w:color="auto" w:fill="FFFFFF"/>
        </w:rPr>
        <w:t xml:space="preserve"> </w:t>
      </w:r>
    </w:p>
    <w:p w:rsidR="00F533F7" w:rsidRPr="00F533F7" w:rsidRDefault="00F533F7" w:rsidP="00F533F7">
      <w:pPr>
        <w:pStyle w:val="Mainnumbers"/>
        <w:numPr>
          <w:ilvl w:val="0"/>
          <w:numId w:val="0"/>
        </w:numPr>
        <w:spacing w:before="0" w:after="0"/>
        <w:rPr>
          <w:b w:val="0"/>
        </w:rPr>
      </w:pPr>
      <w:bookmarkStart w:id="50" w:name="_Toc44670526"/>
      <w:r w:rsidRPr="00F533F7">
        <w:rPr>
          <w:b w:val="0"/>
          <w:color w:val="000000"/>
          <w:shd w:val="clear" w:color="auto" w:fill="FFFFFF"/>
        </w:rPr>
        <w:t>Можете да се запознаете с проектите им чрез уеб сайта: </w:t>
      </w:r>
      <w:hyperlink r:id="rId18" w:tgtFrame="_blank" w:history="1">
        <w:r w:rsidRPr="00F533F7">
          <w:rPr>
            <w:rStyle w:val="Hyperlink"/>
            <w:rFonts w:cs="Arial"/>
            <w:b w:val="0"/>
            <w:color w:val="1867C0"/>
            <w:szCs w:val="22"/>
            <w:shd w:val="clear" w:color="auto" w:fill="FFFFFF"/>
          </w:rPr>
          <w:t>http://covid19.x3analytics.com</w:t>
        </w:r>
        <w:bookmarkEnd w:id="50"/>
      </w:hyperlink>
    </w:p>
    <w:p w:rsidR="00F533F7" w:rsidRDefault="00F533F7" w:rsidP="00F533F7">
      <w:pPr>
        <w:pStyle w:val="Mainnumbers"/>
        <w:numPr>
          <w:ilvl w:val="0"/>
          <w:numId w:val="0"/>
        </w:numPr>
        <w:ind w:left="851" w:hanging="851"/>
      </w:pPr>
    </w:p>
    <w:p w:rsidR="00F533F7" w:rsidRPr="00AC6A82" w:rsidRDefault="00F533F7" w:rsidP="00A41C16">
      <w:pPr>
        <w:pStyle w:val="SubNumbers"/>
        <w:ind w:left="1134" w:hanging="774"/>
      </w:pPr>
      <w:bookmarkStart w:id="51" w:name="_Toc44670527"/>
      <w:r>
        <w:t>Създаване на две нови дружества съвместно с Централен депозитар</w:t>
      </w:r>
      <w:bookmarkEnd w:id="51"/>
    </w:p>
    <w:p w:rsidR="00F25519" w:rsidRPr="00F25519" w:rsidRDefault="00F25519" w:rsidP="00F25519">
      <w:pPr>
        <w:pStyle w:val="Mainnumbers"/>
        <w:numPr>
          <w:ilvl w:val="0"/>
          <w:numId w:val="0"/>
        </w:numPr>
        <w:spacing w:before="0" w:after="0"/>
        <w:rPr>
          <w:b w:val="0"/>
        </w:rPr>
      </w:pPr>
      <w:bookmarkStart w:id="52" w:name="_Toc44670528"/>
      <w:bookmarkEnd w:id="30"/>
      <w:bookmarkEnd w:id="31"/>
      <w:r w:rsidRPr="00F25519">
        <w:rPr>
          <w:b w:val="0"/>
        </w:rPr>
        <w:t>На 21</w:t>
      </w:r>
      <w:r>
        <w:rPr>
          <w:b w:val="0"/>
        </w:rPr>
        <w:t xml:space="preserve"> април </w:t>
      </w:r>
      <w:r w:rsidRPr="00F25519">
        <w:rPr>
          <w:b w:val="0"/>
        </w:rPr>
        <w:t>2020 г. Българска фондова борса АД и Централен депозитар АД учредиха „Клиър Екс” АД (Clear EX) с капитал 100 х. лв. Предметът на дейност на „Клиър Екс” АД е извършване на услуги като клирингова къща, във връзка със сделки с електрическа енергия, природен газ и стоки, сключени на организиран пазар, както и други дейности разрешени от закона. Капиталът на дружеството е 100 х.лв., разпределен в 100 000 броя безналични поименни акции с право на глас и с номинална стойност 1 (един) лев. Участията в капитала на дружеството от страна на ЦД АД и БФБ АД са съответно 60% и 40%.</w:t>
      </w:r>
      <w:bookmarkEnd w:id="52"/>
    </w:p>
    <w:p w:rsidR="00F25519" w:rsidRDefault="00F25519" w:rsidP="00F25519">
      <w:pPr>
        <w:pStyle w:val="Mainnumbers"/>
        <w:numPr>
          <w:ilvl w:val="0"/>
          <w:numId w:val="0"/>
        </w:numPr>
        <w:spacing w:before="0" w:after="0"/>
        <w:rPr>
          <w:b w:val="0"/>
        </w:rPr>
      </w:pPr>
      <w:bookmarkStart w:id="53" w:name="_Hlk39077225"/>
      <w:bookmarkStart w:id="54" w:name="_Toc44670529"/>
      <w:r w:rsidRPr="00F25519">
        <w:rPr>
          <w:b w:val="0"/>
        </w:rPr>
        <w:t>На 21</w:t>
      </w:r>
      <w:r>
        <w:rPr>
          <w:b w:val="0"/>
        </w:rPr>
        <w:t xml:space="preserve"> април </w:t>
      </w:r>
      <w:r w:rsidRPr="00F25519">
        <w:rPr>
          <w:b w:val="0"/>
        </w:rPr>
        <w:t>2020 г. Българска фондова борса АД и Централен депозитар АД учредиха „БД КОНСУЛТ” ООД. Предметът на дейност на „БД КОНСУЛТ” ООД включва административно, финансово и деловодно обслужване, както и други дейности разрешени от закона. Капиталът на дружеството е 5 х.лв., разпределен в  5 000 дяла с номинална стойност 1 (един) лев. Участията в капитала на дружеството от страна на ЦД АД и БФБ АД са съответно 50% и 50%.</w:t>
      </w:r>
      <w:bookmarkEnd w:id="53"/>
      <w:bookmarkEnd w:id="54"/>
    </w:p>
    <w:p w:rsidR="00B13131" w:rsidRPr="00F25519" w:rsidRDefault="00B13131" w:rsidP="00F25519">
      <w:pPr>
        <w:pStyle w:val="Mainnumbers"/>
        <w:numPr>
          <w:ilvl w:val="0"/>
          <w:numId w:val="0"/>
        </w:numPr>
        <w:spacing w:before="0" w:after="0"/>
        <w:rPr>
          <w:b w:val="0"/>
        </w:rPr>
      </w:pPr>
    </w:p>
    <w:p w:rsidR="00F25519" w:rsidRPr="00F25519" w:rsidRDefault="00F25519" w:rsidP="00B87672">
      <w:pPr>
        <w:pStyle w:val="SubNumbers"/>
        <w:ind w:left="1134" w:hanging="774"/>
        <w:rPr>
          <w:rFonts w:ascii="Calibri" w:hAnsi="Calibri"/>
          <w:szCs w:val="22"/>
        </w:rPr>
      </w:pPr>
      <w:bookmarkStart w:id="55" w:name="_Toc44670530"/>
      <w:r w:rsidRPr="00F25519">
        <w:rPr>
          <w:szCs w:val="22"/>
        </w:rPr>
        <w:t>Дебют на Илевън Кепитал на БФБ</w:t>
      </w:r>
      <w:bookmarkEnd w:id="55"/>
    </w:p>
    <w:p w:rsidR="00F25519" w:rsidRDefault="00F25519" w:rsidP="00F25519">
      <w:pPr>
        <w:pStyle w:val="Mainnumbers"/>
        <w:numPr>
          <w:ilvl w:val="0"/>
          <w:numId w:val="0"/>
        </w:numPr>
        <w:tabs>
          <w:tab w:val="clear" w:pos="851"/>
        </w:tabs>
        <w:rPr>
          <w:rFonts w:cs="Arial"/>
          <w:b w:val="0"/>
          <w:color w:val="000000"/>
          <w:szCs w:val="22"/>
          <w:shd w:val="clear" w:color="auto" w:fill="FFFFFF"/>
        </w:rPr>
      </w:pPr>
      <w:bookmarkStart w:id="56" w:name="_Toc44670531"/>
      <w:r w:rsidRPr="00F25519">
        <w:rPr>
          <w:rFonts w:cs="Arial"/>
          <w:b w:val="0"/>
          <w:color w:val="000000"/>
          <w:szCs w:val="22"/>
          <w:shd w:val="clear" w:color="auto" w:fill="FFFFFF"/>
        </w:rPr>
        <w:t>След успешно проведено първично публично предлагане (IPO), в резултат на което „Илевън Кепитъл” АД набра над 2.1 милиона лева, на 22 април, дружеството дебютира на БФБ. Размерът на капитала на „Илевън Кепитъл” АД е 2 301 528 лева, разпределен в съответния брой акции, като всяка е с номинална стойност 1 /един/ лев. Книжата на дружеството се търгуват на Основен пазар на БФБ, Сегмент Standard под борсов код 11C. Маркет-мейкър на емисията е инвестиционният посредник „Карол”. „Листването на „Илевън Кепитъл” е исторически момент поради факта, че това е първoто дружество на БФБ, специализирано в рисковите инвестиции, както и заради това, че се случва във време на пандемия” – каза Маню Моравенов, Изп. директор на БФБ.</w:t>
      </w:r>
      <w:bookmarkEnd w:id="56"/>
      <w:r w:rsidRPr="00F25519">
        <w:rPr>
          <w:rFonts w:cs="Arial"/>
          <w:b w:val="0"/>
          <w:color w:val="000000"/>
          <w:szCs w:val="22"/>
          <w:shd w:val="clear" w:color="auto" w:fill="FFFFFF"/>
        </w:rPr>
        <w:t> </w:t>
      </w:r>
    </w:p>
    <w:p w:rsidR="00B13131" w:rsidRDefault="00B13131" w:rsidP="00F25519">
      <w:pPr>
        <w:pStyle w:val="Mainnumbers"/>
        <w:numPr>
          <w:ilvl w:val="0"/>
          <w:numId w:val="0"/>
        </w:numPr>
        <w:tabs>
          <w:tab w:val="clear" w:pos="851"/>
        </w:tabs>
        <w:rPr>
          <w:b w:val="0"/>
          <w:szCs w:val="22"/>
          <w:highlight w:val="yellow"/>
        </w:rPr>
      </w:pPr>
    </w:p>
    <w:p w:rsidR="00A91540" w:rsidRDefault="00A91540" w:rsidP="00F25519">
      <w:pPr>
        <w:pStyle w:val="Mainnumbers"/>
        <w:numPr>
          <w:ilvl w:val="0"/>
          <w:numId w:val="0"/>
        </w:numPr>
        <w:tabs>
          <w:tab w:val="clear" w:pos="851"/>
        </w:tabs>
        <w:rPr>
          <w:b w:val="0"/>
          <w:szCs w:val="22"/>
          <w:highlight w:val="yellow"/>
        </w:rPr>
      </w:pPr>
    </w:p>
    <w:p w:rsidR="00A91540" w:rsidRPr="00F25519" w:rsidRDefault="00A91540" w:rsidP="00F25519">
      <w:pPr>
        <w:pStyle w:val="Mainnumbers"/>
        <w:numPr>
          <w:ilvl w:val="0"/>
          <w:numId w:val="0"/>
        </w:numPr>
        <w:tabs>
          <w:tab w:val="clear" w:pos="851"/>
        </w:tabs>
        <w:rPr>
          <w:b w:val="0"/>
          <w:szCs w:val="22"/>
          <w:highlight w:val="yellow"/>
        </w:rPr>
      </w:pPr>
    </w:p>
    <w:p w:rsidR="00F25519" w:rsidRPr="00F25519" w:rsidRDefault="00F25519" w:rsidP="00B87672">
      <w:pPr>
        <w:pStyle w:val="SubNumbers"/>
        <w:ind w:left="1134" w:hanging="774"/>
        <w:rPr>
          <w:rFonts w:ascii="Calibri" w:hAnsi="Calibri"/>
          <w:szCs w:val="22"/>
        </w:rPr>
      </w:pPr>
      <w:bookmarkStart w:id="57" w:name="_Toc44670532"/>
      <w:r w:rsidRPr="00F25519">
        <w:rPr>
          <w:rFonts w:cs="Arial"/>
          <w:color w:val="000000"/>
          <w:szCs w:val="22"/>
          <w:shd w:val="clear" w:color="auto" w:fill="FFFFFF"/>
        </w:rPr>
        <w:t>Четири от компаниите-сини чипове на Б</w:t>
      </w:r>
      <w:r w:rsidR="00842F3C">
        <w:rPr>
          <w:rFonts w:cs="Arial"/>
          <w:color w:val="000000"/>
          <w:szCs w:val="22"/>
          <w:shd w:val="clear" w:color="auto" w:fill="FFFFFF"/>
        </w:rPr>
        <w:t>ФБ</w:t>
      </w:r>
      <w:r w:rsidRPr="00F25519">
        <w:rPr>
          <w:rFonts w:cs="Arial"/>
          <w:color w:val="000000"/>
          <w:szCs w:val="22"/>
          <w:shd w:val="clear" w:color="auto" w:fill="FFFFFF"/>
        </w:rPr>
        <w:t xml:space="preserve"> са избрани за участие в Програма за покритие с анализи на Европейската банка за възстановяване и развитие (ЕБВР)</w:t>
      </w:r>
      <w:bookmarkEnd w:id="57"/>
    </w:p>
    <w:p w:rsidR="00F25519" w:rsidRPr="00F25519" w:rsidRDefault="00F25519" w:rsidP="00F25519">
      <w:pPr>
        <w:pStyle w:val="Mainnumbers"/>
        <w:numPr>
          <w:ilvl w:val="0"/>
          <w:numId w:val="0"/>
        </w:numPr>
        <w:spacing w:before="0" w:after="0"/>
        <w:rPr>
          <w:b w:val="0"/>
          <w:shd w:val="clear" w:color="auto" w:fill="FFFFFF"/>
        </w:rPr>
      </w:pPr>
      <w:bookmarkStart w:id="58" w:name="_Toc44670533"/>
      <w:r w:rsidRPr="00F25519">
        <w:rPr>
          <w:b w:val="0"/>
          <w:shd w:val="clear" w:color="auto" w:fill="FFFFFF"/>
        </w:rPr>
        <w:t>На 21 май</w:t>
      </w:r>
      <w:r>
        <w:rPr>
          <w:b w:val="0"/>
          <w:shd w:val="clear" w:color="auto" w:fill="FFFFFF"/>
        </w:rPr>
        <w:t xml:space="preserve"> 2020 г.</w:t>
      </w:r>
      <w:r w:rsidRPr="00F25519">
        <w:rPr>
          <w:b w:val="0"/>
          <w:shd w:val="clear" w:color="auto" w:fill="FFFFFF"/>
        </w:rPr>
        <w:t xml:space="preserve">, четири от компаниите-сини чипове на Българска фондова борса </w:t>
      </w:r>
      <w:r>
        <w:rPr>
          <w:b w:val="0"/>
          <w:shd w:val="clear" w:color="auto" w:fill="FFFFFF"/>
        </w:rPr>
        <w:t>бяха</w:t>
      </w:r>
      <w:r w:rsidRPr="00F25519">
        <w:rPr>
          <w:b w:val="0"/>
          <w:shd w:val="clear" w:color="auto" w:fill="FFFFFF"/>
        </w:rPr>
        <w:t xml:space="preserve"> избрани за участие в Програма за покритие с анализи на Европейската банка за възстановяване и развитие (ЕБВР). Компаниите са: Градус, Монбат, Сирма Груп Холдинг и Софарма. Те ще бъдат част от Програмата, която има за цел да увеличи публичния достъп до инвестиционни анализи на акции на компании в България, Хърватия, Северна Македония, Румъния, Сърбия и Словения. Общо 17 компании, листнати на фондовите борси от шестте страни, са избрани за Програмата на база на специфични критерии, разработени от консултанта на ЕБВР по проекта - WOOD &amp; Company.</w:t>
      </w:r>
      <w:bookmarkEnd w:id="58"/>
    </w:p>
    <w:p w:rsidR="00F25519" w:rsidRPr="00F25519" w:rsidRDefault="00F25519" w:rsidP="00F25519">
      <w:pPr>
        <w:pStyle w:val="Mainnumbers"/>
        <w:numPr>
          <w:ilvl w:val="0"/>
          <w:numId w:val="0"/>
        </w:numPr>
        <w:spacing w:before="0" w:after="0"/>
        <w:rPr>
          <w:b w:val="0"/>
          <w:shd w:val="clear" w:color="auto" w:fill="FFFFFF"/>
        </w:rPr>
      </w:pPr>
      <w:bookmarkStart w:id="59" w:name="_Toc44670534"/>
      <w:r w:rsidRPr="00F25519">
        <w:rPr>
          <w:b w:val="0"/>
          <w:shd w:val="clear" w:color="auto" w:fill="FFFFFF"/>
        </w:rPr>
        <w:t xml:space="preserve">„Ние вярваме в потенциала на публичните компании и се радваме, че четири от сините ни чипове ще бъдат част от тази важна инициатива на банката. Това е много добра възможност за по-голяма видимост, привличане на инвеститори и развитие на европейски бизнес хоризонти за динамичните и амбициозни български фирми“, </w:t>
      </w:r>
      <w:r>
        <w:rPr>
          <w:b w:val="0"/>
          <w:shd w:val="clear" w:color="auto" w:fill="FFFFFF"/>
        </w:rPr>
        <w:t>сподели</w:t>
      </w:r>
      <w:r w:rsidRPr="00F25519">
        <w:rPr>
          <w:b w:val="0"/>
          <w:shd w:val="clear" w:color="auto" w:fill="FFFFFF"/>
        </w:rPr>
        <w:t xml:space="preserve"> доц. д-р Маню Моравенов, изпълнителен директор на БФБ по време на официалния онлайн старт на Програмата.</w:t>
      </w:r>
      <w:bookmarkEnd w:id="59"/>
    </w:p>
    <w:p w:rsidR="008D0859" w:rsidRDefault="00F25519" w:rsidP="00F25519">
      <w:pPr>
        <w:pStyle w:val="Mainnumbers"/>
        <w:numPr>
          <w:ilvl w:val="0"/>
          <w:numId w:val="0"/>
        </w:numPr>
        <w:spacing w:before="0" w:after="0"/>
        <w:rPr>
          <w:b w:val="0"/>
          <w:shd w:val="clear" w:color="auto" w:fill="FFFFFF"/>
        </w:rPr>
      </w:pPr>
      <w:bookmarkStart w:id="60" w:name="_Toc44670535"/>
      <w:r w:rsidRPr="00F25519">
        <w:rPr>
          <w:b w:val="0"/>
          <w:shd w:val="clear" w:color="auto" w:fill="FFFFFF"/>
        </w:rPr>
        <w:t>Програмата се реализира от WOOD &amp; Company - инвестиционна банка, специализирана в развиващите се пазари. Tя е напълно съобразена с целите на Плана за действие на Съюза за капиталови пазари на Европейската комисия, който конкретно споменава подобряването на достъпа до финансиране, включително рисков капитал, по-специално за МСП като една от петте приоритетни области.</w:t>
      </w:r>
      <w:r w:rsidR="00D26612">
        <w:rPr>
          <w:b w:val="0"/>
          <w:shd w:val="clear" w:color="auto" w:fill="FFFFFF"/>
        </w:rPr>
        <w:t xml:space="preserve"> </w:t>
      </w:r>
    </w:p>
    <w:p w:rsidR="00F25519" w:rsidRDefault="00F25519" w:rsidP="00F25519">
      <w:pPr>
        <w:pStyle w:val="Mainnumbers"/>
        <w:numPr>
          <w:ilvl w:val="0"/>
          <w:numId w:val="0"/>
        </w:numPr>
        <w:spacing w:before="0" w:after="0"/>
        <w:rPr>
          <w:b w:val="0"/>
          <w:shd w:val="clear" w:color="auto" w:fill="FFFFFF"/>
        </w:rPr>
      </w:pPr>
      <w:r w:rsidRPr="00F25519">
        <w:rPr>
          <w:b w:val="0"/>
          <w:shd w:val="clear" w:color="auto" w:fill="FFFFFF"/>
        </w:rPr>
        <w:t>Всички доклади ще бъдат безплатни и публично достъпни на новосъздадения уебсайт на </w:t>
      </w:r>
      <w:hyperlink r:id="rId19" w:tgtFrame="_blank" w:history="1">
        <w:r w:rsidRPr="00F533F7">
          <w:rPr>
            <w:rStyle w:val="Hyperlink"/>
            <w:rFonts w:cs="Arial"/>
            <w:b w:val="0"/>
            <w:color w:val="1867C0"/>
            <w:szCs w:val="22"/>
            <w:shd w:val="clear" w:color="auto" w:fill="FFFFFF"/>
          </w:rPr>
          <w:t>Аналитичния Хъб</w:t>
        </w:r>
      </w:hyperlink>
      <w:r w:rsidRPr="00F533F7">
        <w:rPr>
          <w:b w:val="0"/>
          <w:szCs w:val="22"/>
          <w:shd w:val="clear" w:color="auto" w:fill="FFFFFF"/>
        </w:rPr>
        <w:t>.</w:t>
      </w:r>
      <w:bookmarkEnd w:id="60"/>
      <w:r w:rsidRPr="00F25519">
        <w:rPr>
          <w:b w:val="0"/>
          <w:shd w:val="clear" w:color="auto" w:fill="FFFFFF"/>
        </w:rPr>
        <w:t xml:space="preserve"> </w:t>
      </w:r>
    </w:p>
    <w:p w:rsidR="00F25519" w:rsidRPr="00F25519" w:rsidRDefault="00F25519" w:rsidP="00F25519">
      <w:pPr>
        <w:pStyle w:val="Mainnumbers"/>
        <w:numPr>
          <w:ilvl w:val="0"/>
          <w:numId w:val="0"/>
        </w:numPr>
        <w:spacing w:before="0" w:after="0"/>
        <w:rPr>
          <w:b w:val="0"/>
          <w:shd w:val="clear" w:color="auto" w:fill="FFFFFF"/>
          <w:lang w:val="en-US"/>
        </w:rPr>
      </w:pPr>
    </w:p>
    <w:p w:rsidR="00F25519" w:rsidRPr="00F25519" w:rsidRDefault="00F25519" w:rsidP="00B87672">
      <w:pPr>
        <w:pStyle w:val="SubNumbers"/>
        <w:ind w:left="1134" w:hanging="774"/>
        <w:rPr>
          <w:rFonts w:ascii="Calibri" w:hAnsi="Calibri"/>
        </w:rPr>
      </w:pPr>
      <w:bookmarkStart w:id="61" w:name="_Toc44670536"/>
      <w:r w:rsidRPr="00F25519">
        <w:rPr>
          <w:rFonts w:ascii="Calibri" w:hAnsi="Calibri"/>
        </w:rPr>
        <w:t>Б</w:t>
      </w:r>
      <w:r w:rsidR="00754BC1">
        <w:rPr>
          <w:rFonts w:ascii="Calibri" w:hAnsi="Calibri"/>
        </w:rPr>
        <w:t>ългарска фондова борса</w:t>
      </w:r>
      <w:r w:rsidRPr="00F25519">
        <w:rPr>
          <w:rFonts w:ascii="Calibri" w:hAnsi="Calibri"/>
        </w:rPr>
        <w:t xml:space="preserve"> прекрати членството си в Националната комисия по корпоративно управление </w:t>
      </w:r>
      <w:r w:rsidRPr="00F25519">
        <w:rPr>
          <w:rFonts w:ascii="Calibri" w:hAnsi="Calibri"/>
          <w:lang w:val="en-US"/>
        </w:rPr>
        <w:t>(</w:t>
      </w:r>
      <w:r w:rsidRPr="00F25519">
        <w:rPr>
          <w:rFonts w:ascii="Calibri" w:hAnsi="Calibri"/>
        </w:rPr>
        <w:t>НККУ</w:t>
      </w:r>
      <w:r w:rsidRPr="00F25519">
        <w:rPr>
          <w:rFonts w:ascii="Calibri" w:hAnsi="Calibri"/>
          <w:lang w:val="en-US"/>
        </w:rPr>
        <w:t>)</w:t>
      </w:r>
      <w:bookmarkEnd w:id="61"/>
    </w:p>
    <w:p w:rsidR="00F25519" w:rsidRDefault="00F25519" w:rsidP="00F25519">
      <w:pPr>
        <w:pStyle w:val="Mainnumbers"/>
        <w:numPr>
          <w:ilvl w:val="0"/>
          <w:numId w:val="0"/>
        </w:numPr>
        <w:rPr>
          <w:b w:val="0"/>
          <w:shd w:val="clear" w:color="auto" w:fill="FFFFFF"/>
          <w:lang w:val="en-US"/>
        </w:rPr>
      </w:pPr>
      <w:bookmarkStart w:id="62" w:name="_Toc44670537"/>
      <w:r w:rsidRPr="00F25519">
        <w:rPr>
          <w:b w:val="0"/>
          <w:shd w:val="clear" w:color="auto" w:fill="FFFFFF"/>
        </w:rPr>
        <w:t>На 29 май 2020 г. БФБ прекрати членството си в НККУ. Независимо, че напуска НККУ, БФБ ще продължи да работи активно за насърчаване прилагането на добрите практики за корпоративно управление сред публичните компании, да следва Националния кодекс и да изчислява индекса за корпоративно управление CGIX (Corporate Governance IndeX).</w:t>
      </w:r>
      <w:bookmarkEnd w:id="62"/>
    </w:p>
    <w:p w:rsidR="00F25519" w:rsidRPr="00570223" w:rsidRDefault="00F25519" w:rsidP="00F25519">
      <w:pPr>
        <w:pStyle w:val="Mainnumbers"/>
        <w:numPr>
          <w:ilvl w:val="0"/>
          <w:numId w:val="0"/>
        </w:numPr>
        <w:ind w:left="851" w:hanging="851"/>
      </w:pPr>
    </w:p>
    <w:p w:rsidR="00144542" w:rsidRPr="00311D99" w:rsidRDefault="00144542" w:rsidP="00B87672">
      <w:pPr>
        <w:pStyle w:val="SubNumbers"/>
        <w:ind w:left="1134" w:hanging="774"/>
        <w:rPr>
          <w:rFonts w:ascii="Calibri" w:hAnsi="Calibri"/>
        </w:rPr>
      </w:pPr>
      <w:bookmarkStart w:id="63" w:name="_Toc44670538"/>
      <w:r w:rsidRPr="00311D99">
        <w:rPr>
          <w:rFonts w:ascii="Calibri" w:hAnsi="Calibri"/>
        </w:rPr>
        <w:t xml:space="preserve">Прекратяване на членство </w:t>
      </w:r>
      <w:r w:rsidR="00236B65" w:rsidRPr="00311D99">
        <w:rPr>
          <w:rFonts w:ascii="Calibri" w:hAnsi="Calibri"/>
        </w:rPr>
        <w:t>на ИП ФК Евър АД</w:t>
      </w:r>
    </w:p>
    <w:p w:rsidR="00236B65" w:rsidRPr="00311D99" w:rsidRDefault="00236B65" w:rsidP="00236B65">
      <w:pPr>
        <w:pStyle w:val="Mainnumbers"/>
        <w:numPr>
          <w:ilvl w:val="0"/>
          <w:numId w:val="0"/>
        </w:numPr>
        <w:tabs>
          <w:tab w:val="clear" w:pos="851"/>
        </w:tabs>
        <w:spacing w:before="0" w:after="0"/>
        <w:rPr>
          <w:b w:val="0"/>
          <w:szCs w:val="22"/>
        </w:rPr>
      </w:pPr>
      <w:r w:rsidRPr="00311D99">
        <w:rPr>
          <w:rFonts w:cs="Arial"/>
          <w:b w:val="0"/>
          <w:color w:val="000000"/>
          <w:szCs w:val="22"/>
          <w:shd w:val="clear" w:color="auto" w:fill="FFFFFF"/>
        </w:rPr>
        <w:t>На проведено заседание на Съвета на директорите на БФБ АД по Протокол № 32/04.06.2020 г. е взето следното решение:</w:t>
      </w:r>
      <w:r w:rsidR="00311D99" w:rsidRPr="00311D99">
        <w:rPr>
          <w:rFonts w:cs="Arial"/>
          <w:b w:val="0"/>
          <w:color w:val="000000"/>
          <w:szCs w:val="22"/>
          <w:shd w:val="clear" w:color="auto" w:fill="FFFFFF"/>
        </w:rPr>
        <w:t xml:space="preserve"> </w:t>
      </w:r>
      <w:r w:rsidRPr="00311D99">
        <w:rPr>
          <w:rFonts w:cs="Arial"/>
          <w:b w:val="0"/>
          <w:color w:val="000000"/>
          <w:szCs w:val="22"/>
          <w:shd w:val="clear" w:color="auto" w:fill="FFFFFF"/>
        </w:rPr>
        <w:t>На основание чл. 24, ал. 1, т. 4 от Част II Правила за членство от Правилника за дейността на Борсата, Съветът на директорите на БФБ АД прекратява членството на ИП ФК Евър АД, считано от 05.06.2020 г.</w:t>
      </w:r>
    </w:p>
    <w:p w:rsidR="00236B65" w:rsidRDefault="00236B65">
      <w:pPr>
        <w:widowControl/>
        <w:spacing w:line="240" w:lineRule="auto"/>
        <w:jc w:val="left"/>
        <w:rPr>
          <w:rFonts w:cs="News Gothic Cyr"/>
          <w:b/>
          <w:highlight w:val="yellow"/>
          <w:lang w:eastAsia="en-US"/>
        </w:rPr>
      </w:pPr>
      <w:r>
        <w:rPr>
          <w:highlight w:val="yellow"/>
        </w:rPr>
        <w:br w:type="page"/>
      </w:r>
    </w:p>
    <w:p w:rsidR="00F25519" w:rsidRPr="00570223" w:rsidRDefault="00F25519" w:rsidP="00B87672">
      <w:pPr>
        <w:pStyle w:val="SubNumbers"/>
        <w:ind w:left="1134" w:hanging="774"/>
        <w:rPr>
          <w:rFonts w:ascii="Calibri" w:hAnsi="Calibri"/>
        </w:rPr>
      </w:pPr>
      <w:r w:rsidRPr="00570223">
        <w:rPr>
          <w:rFonts w:ascii="Calibri" w:hAnsi="Calibri"/>
        </w:rPr>
        <w:lastRenderedPageBreak/>
        <w:t>БФБ организира представяне на резултатите на дружеството за първото тримесечие на 2020 г.</w:t>
      </w:r>
      <w:bookmarkEnd w:id="63"/>
      <w:r w:rsidRPr="00570223">
        <w:rPr>
          <w:rFonts w:ascii="Calibri" w:hAnsi="Calibri"/>
        </w:rPr>
        <w:t xml:space="preserve"> </w:t>
      </w:r>
    </w:p>
    <w:p w:rsidR="00570223" w:rsidRPr="00570223" w:rsidRDefault="00F25519" w:rsidP="00F25519">
      <w:pPr>
        <w:pStyle w:val="Mainnumbers"/>
        <w:numPr>
          <w:ilvl w:val="0"/>
          <w:numId w:val="0"/>
        </w:numPr>
        <w:spacing w:before="0" w:after="0"/>
        <w:rPr>
          <w:b w:val="0"/>
        </w:rPr>
      </w:pPr>
      <w:bookmarkStart w:id="64" w:name="_Toc44670539"/>
      <w:r w:rsidRPr="00570223">
        <w:rPr>
          <w:b w:val="0"/>
        </w:rPr>
        <w:t xml:space="preserve">Българска фондова борса АД организира </w:t>
      </w:r>
      <w:r w:rsidR="00F533F7">
        <w:rPr>
          <w:b w:val="0"/>
        </w:rPr>
        <w:t>н</w:t>
      </w:r>
      <w:r w:rsidR="00F533F7" w:rsidRPr="00570223">
        <w:rPr>
          <w:b w:val="0"/>
        </w:rPr>
        <w:t xml:space="preserve">а 5 юни 2020 в 13:30 ч. </w:t>
      </w:r>
      <w:r w:rsidRPr="00570223">
        <w:rPr>
          <w:b w:val="0"/>
        </w:rPr>
        <w:t xml:space="preserve">представяне на резултатите на дружеството за </w:t>
      </w:r>
      <w:r w:rsidR="00F533F7">
        <w:rPr>
          <w:b w:val="0"/>
        </w:rPr>
        <w:t>първото</w:t>
      </w:r>
      <w:r w:rsidRPr="00570223">
        <w:rPr>
          <w:b w:val="0"/>
        </w:rPr>
        <w:t xml:space="preserve"> тримесечие на 20</w:t>
      </w:r>
      <w:r w:rsidR="00F533F7">
        <w:rPr>
          <w:b w:val="0"/>
        </w:rPr>
        <w:t>20</w:t>
      </w:r>
      <w:r w:rsidRPr="00570223">
        <w:rPr>
          <w:b w:val="0"/>
        </w:rPr>
        <w:t xml:space="preserve"> година</w:t>
      </w:r>
      <w:r w:rsidR="00F533F7">
        <w:rPr>
          <w:b w:val="0"/>
        </w:rPr>
        <w:t>.</w:t>
      </w:r>
      <w:r w:rsidR="00F533F7" w:rsidRPr="00F533F7">
        <w:rPr>
          <w:b w:val="0"/>
        </w:rPr>
        <w:t xml:space="preserve"> </w:t>
      </w:r>
      <w:r w:rsidRPr="00570223">
        <w:rPr>
          <w:b w:val="0"/>
        </w:rPr>
        <w:t>Настоящи инвеститори и заинтересовани страни се запознаха с финансовото състояние на борсата за посочения период и имаха възможност да отправят своите въпроси, свързани с презентираната информация, към ръководството на компанията.</w:t>
      </w:r>
      <w:bookmarkEnd w:id="64"/>
      <w:r w:rsidR="00570223" w:rsidRPr="00570223">
        <w:rPr>
          <w:b w:val="0"/>
        </w:rPr>
        <w:t xml:space="preserve"> </w:t>
      </w:r>
    </w:p>
    <w:p w:rsidR="00F25519" w:rsidRDefault="00F25519" w:rsidP="00F25519">
      <w:pPr>
        <w:pStyle w:val="Mainnumbers"/>
        <w:numPr>
          <w:ilvl w:val="0"/>
          <w:numId w:val="0"/>
        </w:numPr>
        <w:spacing w:before="0" w:after="0"/>
        <w:rPr>
          <w:b w:val="0"/>
        </w:rPr>
      </w:pPr>
      <w:bookmarkStart w:id="65" w:name="_Toc44670540"/>
      <w:r w:rsidRPr="00570223">
        <w:rPr>
          <w:b w:val="0"/>
        </w:rPr>
        <w:t>Представянето беше под формата на уебинар и се осъществи на английски език. Информацията бе поднесена от Маню Моравенов, изпълнителен директор и Снежана Йотинска, директор за връзки с инвеститорите. Запис на уебинара е на разположение в Youtube канала на БФБ.</w:t>
      </w:r>
      <w:bookmarkEnd w:id="65"/>
    </w:p>
    <w:p w:rsidR="00570223" w:rsidRPr="00570223" w:rsidRDefault="00570223" w:rsidP="00B87672">
      <w:pPr>
        <w:pStyle w:val="SubNumbers"/>
        <w:ind w:left="1134" w:hanging="774"/>
        <w:rPr>
          <w:rFonts w:ascii="Calibri" w:hAnsi="Calibri"/>
          <w:szCs w:val="22"/>
        </w:rPr>
      </w:pPr>
      <w:bookmarkStart w:id="66" w:name="_Toc44670541"/>
      <w:r w:rsidRPr="00570223">
        <w:rPr>
          <w:rFonts w:cs="Arial"/>
          <w:color w:val="000000"/>
          <w:szCs w:val="22"/>
          <w:shd w:val="clear" w:color="auto" w:fill="FFFFFF"/>
        </w:rPr>
        <w:t>Листване на Телелинк Бизнес Сървисис Груп АД на Българска фондова борса</w:t>
      </w:r>
      <w:bookmarkEnd w:id="66"/>
    </w:p>
    <w:p w:rsidR="00570223" w:rsidRPr="00570223" w:rsidRDefault="00570223" w:rsidP="00570223">
      <w:pPr>
        <w:pStyle w:val="Mainnumbers"/>
        <w:numPr>
          <w:ilvl w:val="0"/>
          <w:numId w:val="0"/>
        </w:numPr>
        <w:spacing w:before="0" w:after="0"/>
        <w:rPr>
          <w:b w:val="0"/>
          <w:shd w:val="clear" w:color="auto" w:fill="FFFFFF"/>
        </w:rPr>
      </w:pPr>
      <w:bookmarkStart w:id="67" w:name="_Toc44670542"/>
      <w:r w:rsidRPr="00570223">
        <w:rPr>
          <w:b w:val="0"/>
          <w:shd w:val="clear" w:color="auto" w:fill="FFFFFF"/>
        </w:rPr>
        <w:t>На 8 юни 2020 г. започна Търговията с акции на Телелинк Бизнес Сървисис Груп АД (ТБС Груп) на Българска фондова борса. На първия транш за продажба бяха предложени 7 % от ценните книжа на дружеството на минимална цена от 7.60 лв. за акция. Размерът на емисията на ТБС Груп е 12 500 000 лв., разпределен в съответния брой акции, като всяка е с номинална стойност 1 лев. Книжата на ТБС Груп се търгуват на Основен пазар на БФБ, Сегмент Standard под борсов код TBS. Маркет-мейкър на емисията е инвестиционният посредник Елана Трейдинг.</w:t>
      </w:r>
      <w:bookmarkEnd w:id="67"/>
    </w:p>
    <w:p w:rsidR="00570223" w:rsidRDefault="00570223" w:rsidP="00570223">
      <w:pPr>
        <w:pStyle w:val="Mainnumbers"/>
        <w:numPr>
          <w:ilvl w:val="0"/>
          <w:numId w:val="0"/>
        </w:numPr>
        <w:spacing w:before="0" w:after="0"/>
        <w:rPr>
          <w:b w:val="0"/>
          <w:shd w:val="clear" w:color="auto" w:fill="FFFFFF"/>
        </w:rPr>
      </w:pPr>
      <w:bookmarkStart w:id="68" w:name="_Toc44670543"/>
      <w:r w:rsidRPr="00570223">
        <w:rPr>
          <w:b w:val="0"/>
          <w:shd w:val="clear" w:color="auto" w:fill="FFFFFF"/>
        </w:rPr>
        <w:t xml:space="preserve">„Листването на ТБС Груп е знаково за българския капиталов пазар, тъй като това е втората водеща високотехнологична компания, която става публична през последните пет години. IT секторът отбелязва растеж, перспективен е и има сериозен капацитет да се превърне в двигател на възстановяването на икономиката на страната ни след пандемията“, </w:t>
      </w:r>
      <w:r w:rsidR="00C85886">
        <w:rPr>
          <w:b w:val="0"/>
          <w:shd w:val="clear" w:color="auto" w:fill="FFFFFF"/>
        </w:rPr>
        <w:t>сподели</w:t>
      </w:r>
      <w:r w:rsidRPr="00570223">
        <w:rPr>
          <w:b w:val="0"/>
          <w:shd w:val="clear" w:color="auto" w:fill="FFFFFF"/>
        </w:rPr>
        <w:t xml:space="preserve"> доц. д-р Маню Моравенов, изпълнителен директор на БФБ.</w:t>
      </w:r>
      <w:bookmarkEnd w:id="68"/>
    </w:p>
    <w:p w:rsidR="00570223" w:rsidRPr="00570223" w:rsidRDefault="00570223" w:rsidP="00570223">
      <w:pPr>
        <w:pStyle w:val="Mainnumbers"/>
        <w:numPr>
          <w:ilvl w:val="0"/>
          <w:numId w:val="0"/>
        </w:numPr>
        <w:spacing w:before="0" w:after="0"/>
        <w:rPr>
          <w:b w:val="0"/>
        </w:rPr>
      </w:pPr>
    </w:p>
    <w:p w:rsidR="00570223" w:rsidRDefault="00570223" w:rsidP="00B87672">
      <w:pPr>
        <w:pStyle w:val="SubNumbers"/>
        <w:ind w:left="1134" w:hanging="774"/>
        <w:rPr>
          <w:rFonts w:ascii="Calibri" w:hAnsi="Calibri"/>
        </w:rPr>
      </w:pPr>
      <w:bookmarkStart w:id="69" w:name="_Toc44670544"/>
      <w:r w:rsidRPr="00570223">
        <w:rPr>
          <w:shd w:val="clear" w:color="auto" w:fill="FFFFFF"/>
        </w:rPr>
        <w:t xml:space="preserve">Българска фондова борса </w:t>
      </w:r>
      <w:r w:rsidRPr="00570223">
        <w:rPr>
          <w:rFonts w:ascii="Calibri" w:hAnsi="Calibri"/>
        </w:rPr>
        <w:t>с лиценз за администратор на бенчмаркове</w:t>
      </w:r>
      <w:bookmarkEnd w:id="69"/>
    </w:p>
    <w:p w:rsidR="00CE48A7" w:rsidRPr="00CE48A7" w:rsidRDefault="00CE48A7" w:rsidP="00CE48A7">
      <w:pPr>
        <w:pStyle w:val="Mainnumbers"/>
        <w:numPr>
          <w:ilvl w:val="0"/>
          <w:numId w:val="0"/>
        </w:numPr>
        <w:spacing w:before="0" w:after="0"/>
        <w:rPr>
          <w:b w:val="0"/>
          <w:shd w:val="clear" w:color="auto" w:fill="FFFFFF"/>
        </w:rPr>
      </w:pPr>
      <w:bookmarkStart w:id="70" w:name="_Toc44670545"/>
      <w:r w:rsidRPr="00CE48A7">
        <w:rPr>
          <w:b w:val="0"/>
          <w:shd w:val="clear" w:color="auto" w:fill="FFFFFF"/>
        </w:rPr>
        <w:t>На 16</w:t>
      </w:r>
      <w:r w:rsidR="00F533F7">
        <w:rPr>
          <w:b w:val="0"/>
          <w:shd w:val="clear" w:color="auto" w:fill="FFFFFF"/>
        </w:rPr>
        <w:t xml:space="preserve"> юни </w:t>
      </w:r>
      <w:r w:rsidRPr="00CE48A7">
        <w:rPr>
          <w:b w:val="0"/>
          <w:shd w:val="clear" w:color="auto" w:fill="FFFFFF"/>
        </w:rPr>
        <w:t xml:space="preserve">2020 г. </w:t>
      </w:r>
      <w:r w:rsidRPr="00CE48A7">
        <w:rPr>
          <w:rFonts w:ascii="Calibri" w:hAnsi="Calibri"/>
          <w:b w:val="0"/>
        </w:rPr>
        <w:t>БФБ</w:t>
      </w:r>
      <w:r w:rsidRPr="00CE48A7">
        <w:rPr>
          <w:b w:val="0"/>
          <w:shd w:val="clear" w:color="auto" w:fill="FFFFFF"/>
        </w:rPr>
        <w:t xml:space="preserve"> получи лиценз и е регистрирана от Комисията за финансов надзор (КФН) като администратор на бенчмаркове за целите на финансови инструменти и финансови договори или за измерване на резултатите на инвестиционни фондове по изискванията на Регламент (ЕС) 2016/1011. Така БФБ стана част от семейството на европейските администратори на бенчмаркове, сред които са и фондовите борси в Австрия, Германия, Гърция, Ирландия, Словения, Унгария и Хърватия, както и групите на NASDAQ и Euronext.</w:t>
      </w:r>
      <w:bookmarkEnd w:id="70"/>
    </w:p>
    <w:p w:rsidR="00CE48A7" w:rsidRPr="00CE48A7" w:rsidRDefault="00CE48A7" w:rsidP="00CE48A7">
      <w:pPr>
        <w:pStyle w:val="Mainnumbers"/>
        <w:numPr>
          <w:ilvl w:val="0"/>
          <w:numId w:val="0"/>
        </w:numPr>
        <w:spacing w:before="0" w:after="0"/>
        <w:rPr>
          <w:b w:val="0"/>
          <w:highlight w:val="yellow"/>
        </w:rPr>
      </w:pPr>
      <w:bookmarkStart w:id="71" w:name="_Toc44670546"/>
      <w:r w:rsidRPr="00CE48A7">
        <w:rPr>
          <w:b w:val="0"/>
          <w:shd w:val="clear" w:color="auto" w:fill="FFFFFF"/>
        </w:rPr>
        <w:t>Целта на лицензирането и регистрацията на администраторите на бенчмаркове в ЕС е унифицирането на изискванията към тях относно гарантиране точността, стабилността и достоверността в процеса на определяне на индексите, както и елиминирането на възможности за грешки, манипулации и конфликт на интереси. Това предпоставя правилното функциониране и подобряването на условията на вътрешния капиталов пазар, защитава потребителите и инвеститорите, и е от висока важност за трансграничните сделки в Съюза.</w:t>
      </w:r>
      <w:bookmarkEnd w:id="71"/>
    </w:p>
    <w:p w:rsidR="00CE48A7" w:rsidRDefault="00CE48A7" w:rsidP="00CE48A7">
      <w:pPr>
        <w:pStyle w:val="Mainnumbers"/>
        <w:numPr>
          <w:ilvl w:val="0"/>
          <w:numId w:val="0"/>
        </w:numPr>
        <w:spacing w:before="0" w:after="0"/>
        <w:rPr>
          <w:b w:val="0"/>
          <w:shd w:val="clear" w:color="auto" w:fill="FFFFFF"/>
        </w:rPr>
      </w:pPr>
      <w:r w:rsidRPr="00CE48A7">
        <w:rPr>
          <w:b w:val="0"/>
          <w:shd w:val="clear" w:color="auto" w:fill="FFFFFF"/>
        </w:rPr>
        <w:t xml:space="preserve"> </w:t>
      </w:r>
      <w:bookmarkStart w:id="72" w:name="_Toc44670547"/>
      <w:r w:rsidRPr="00CE48A7">
        <w:rPr>
          <w:b w:val="0"/>
          <w:shd w:val="clear" w:color="auto" w:fill="FFFFFF"/>
        </w:rPr>
        <w:t>„Лицензирането за администратор на бенчмаркове е важен изпит, който БФБ издържа успешно. Това постижение ни дава самочувствие и затвърждава авторитета ни в страната и Европа. Най-</w:t>
      </w:r>
      <w:r w:rsidRPr="00CE48A7">
        <w:rPr>
          <w:b w:val="0"/>
          <w:shd w:val="clear" w:color="auto" w:fill="FFFFFF"/>
        </w:rPr>
        <w:lastRenderedPageBreak/>
        <w:t xml:space="preserve">важното, това е гаранция за всички играчи на капиталовия пазар, че Борсата е надежден, прозрачен и доверен техен партньор“, </w:t>
      </w:r>
      <w:r w:rsidR="00C85886">
        <w:rPr>
          <w:b w:val="0"/>
          <w:shd w:val="clear" w:color="auto" w:fill="FFFFFF"/>
        </w:rPr>
        <w:t>отбеляза</w:t>
      </w:r>
      <w:r w:rsidRPr="00CE48A7">
        <w:rPr>
          <w:b w:val="0"/>
          <w:shd w:val="clear" w:color="auto" w:fill="FFFFFF"/>
        </w:rPr>
        <w:t xml:space="preserve"> доц. д-р Маню Моравенов, изпълнителен директор на БФБ.</w:t>
      </w:r>
      <w:bookmarkEnd w:id="72"/>
    </w:p>
    <w:p w:rsidR="00F533F7" w:rsidRPr="00CE48A7" w:rsidRDefault="00F533F7" w:rsidP="00CE48A7">
      <w:pPr>
        <w:pStyle w:val="Mainnumbers"/>
        <w:numPr>
          <w:ilvl w:val="0"/>
          <w:numId w:val="0"/>
        </w:numPr>
        <w:spacing w:before="0" w:after="0"/>
        <w:rPr>
          <w:b w:val="0"/>
          <w:shd w:val="clear" w:color="auto" w:fill="FFFFFF"/>
        </w:rPr>
      </w:pPr>
    </w:p>
    <w:p w:rsidR="00CE48A7" w:rsidRPr="00B13131" w:rsidRDefault="00CE48A7" w:rsidP="00B87672">
      <w:pPr>
        <w:pStyle w:val="SubNumbers"/>
        <w:ind w:left="1134" w:hanging="774"/>
        <w:rPr>
          <w:rFonts w:ascii="Calibri" w:hAnsi="Calibri"/>
        </w:rPr>
      </w:pPr>
      <w:bookmarkStart w:id="73" w:name="_Toc44670548"/>
      <w:r w:rsidRPr="00B13131">
        <w:rPr>
          <w:rFonts w:ascii="Calibri" w:hAnsi="Calibri"/>
        </w:rPr>
        <w:t>Проведе се шестото издание на инициативата „Ден за акции”</w:t>
      </w:r>
      <w:bookmarkEnd w:id="73"/>
    </w:p>
    <w:p w:rsidR="00CE48A7" w:rsidRPr="00CE48A7" w:rsidRDefault="00CE48A7" w:rsidP="004671F7">
      <w:pPr>
        <w:pStyle w:val="SubNumbers"/>
        <w:numPr>
          <w:ilvl w:val="0"/>
          <w:numId w:val="0"/>
        </w:numPr>
        <w:spacing w:before="0" w:after="0"/>
        <w:rPr>
          <w:rFonts w:cs="Arial"/>
          <w:b w:val="0"/>
          <w:color w:val="000000"/>
          <w:szCs w:val="22"/>
          <w:shd w:val="clear" w:color="auto" w:fill="FFFFFF"/>
        </w:rPr>
      </w:pPr>
      <w:bookmarkStart w:id="74" w:name="_Toc44670549"/>
      <w:r w:rsidRPr="00CE48A7">
        <w:rPr>
          <w:rFonts w:cs="Arial"/>
          <w:b w:val="0"/>
          <w:color w:val="000000"/>
          <w:szCs w:val="22"/>
          <w:shd w:val="clear" w:color="auto" w:fill="FFFFFF"/>
        </w:rPr>
        <w:t xml:space="preserve">На 25 юни се проведе шестото издание на инициативата „Ден за акции“. Тя се организира от Българска фондова борса и Централен депозитар. </w:t>
      </w:r>
      <w:r w:rsidRPr="00CE48A7">
        <w:rPr>
          <w:b w:val="0"/>
          <w:szCs w:val="22"/>
        </w:rPr>
        <w:t xml:space="preserve">18 инвестиционни посредници и банки партнираха на инициативата тази година. В този ден физическите лица търгуват с акции без такси и комисионни към борсата, Централен депозитар и партньорите, участващи в „Деня за акции“. </w:t>
      </w:r>
      <w:r w:rsidRPr="00CE48A7">
        <w:rPr>
          <w:rFonts w:cs="Arial"/>
          <w:b w:val="0"/>
          <w:color w:val="000000"/>
          <w:szCs w:val="22"/>
          <w:shd w:val="clear" w:color="auto" w:fill="FFFFFF"/>
        </w:rPr>
        <w:t>„Денят за акции“ има за цел да стимулира активното участие на индивидуалните инвеститори на капиталовия пазар, да подобри инвестиционната култура и увеличи знанието за финансовите инструменти в България.</w:t>
      </w:r>
      <w:bookmarkEnd w:id="74"/>
      <w:r w:rsidRPr="00CE48A7">
        <w:rPr>
          <w:rFonts w:cs="Arial"/>
          <w:b w:val="0"/>
          <w:color w:val="000000"/>
          <w:szCs w:val="22"/>
          <w:shd w:val="clear" w:color="auto" w:fill="FFFFFF"/>
        </w:rPr>
        <w:t xml:space="preserve"> </w:t>
      </w:r>
    </w:p>
    <w:p w:rsidR="00F533F7" w:rsidRDefault="00CE48A7" w:rsidP="004671F7">
      <w:pPr>
        <w:pStyle w:val="Mainnumbers"/>
        <w:numPr>
          <w:ilvl w:val="0"/>
          <w:numId w:val="0"/>
        </w:numPr>
        <w:spacing w:before="0" w:after="0"/>
        <w:rPr>
          <w:b w:val="0"/>
          <w:szCs w:val="22"/>
        </w:rPr>
      </w:pPr>
      <w:bookmarkStart w:id="75" w:name="_Toc44670550"/>
      <w:r w:rsidRPr="00CE48A7">
        <w:rPr>
          <w:b w:val="0"/>
          <w:szCs w:val="22"/>
        </w:rPr>
        <w:t xml:space="preserve">В „деня на акции” бяха прехвърлени книжа за 827 325 лв. и към 16 ч.  и бяха сключени над 670 броя сделки, което е три пъти повече от средното на ден за последния месец. „Денят за акции“ предизвика голям интерес и резултатите от него са много добри на фона на цялостната ситуация. Убедени сме, че такива инициативи катализират активността на индивидуалните инвеститори и като цяло подобряват инвестиционната култура в страната ни. Ще продължим да работим активно в тази посока“, каза  доц. д-р </w:t>
      </w:r>
      <w:r w:rsidRPr="00CE48A7">
        <w:rPr>
          <w:b w:val="0"/>
          <w:bCs/>
          <w:szCs w:val="22"/>
        </w:rPr>
        <w:t>Маню Моравенов</w:t>
      </w:r>
      <w:r w:rsidRPr="00CE48A7">
        <w:rPr>
          <w:b w:val="0"/>
          <w:szCs w:val="22"/>
        </w:rPr>
        <w:t xml:space="preserve">, изпълнителен директор на </w:t>
      </w:r>
      <w:r w:rsidRPr="00CE48A7">
        <w:rPr>
          <w:b w:val="0"/>
          <w:bCs/>
          <w:szCs w:val="22"/>
        </w:rPr>
        <w:t>БФБ</w:t>
      </w:r>
      <w:r w:rsidRPr="00CE48A7">
        <w:rPr>
          <w:b w:val="0"/>
          <w:szCs w:val="22"/>
        </w:rPr>
        <w:t>.</w:t>
      </w:r>
      <w:bookmarkEnd w:id="75"/>
    </w:p>
    <w:p w:rsidR="00C66A59" w:rsidRDefault="00C66A59" w:rsidP="00CE48A7">
      <w:pPr>
        <w:pStyle w:val="Mainnumbers"/>
        <w:numPr>
          <w:ilvl w:val="0"/>
          <w:numId w:val="0"/>
        </w:numPr>
        <w:rPr>
          <w:b w:val="0"/>
          <w:szCs w:val="22"/>
        </w:rPr>
      </w:pPr>
    </w:p>
    <w:p w:rsidR="00CE48A7" w:rsidRPr="00CE48A7" w:rsidRDefault="00CE48A7" w:rsidP="00B87672">
      <w:pPr>
        <w:pStyle w:val="SubNumbers"/>
        <w:ind w:left="1134" w:hanging="774"/>
        <w:rPr>
          <w:rFonts w:ascii="Calibri" w:hAnsi="Calibri"/>
        </w:rPr>
      </w:pPr>
      <w:bookmarkStart w:id="76" w:name="_Toc44670551"/>
      <w:r w:rsidRPr="00CE48A7">
        <w:rPr>
          <w:rFonts w:ascii="Calibri" w:hAnsi="Calibri"/>
        </w:rPr>
        <w:t>Публикуван бе инвестиционния анализ на Градус АД</w:t>
      </w:r>
      <w:bookmarkEnd w:id="76"/>
      <w:r w:rsidRPr="00CE48A7">
        <w:rPr>
          <w:rFonts w:ascii="Calibri" w:hAnsi="Calibri"/>
        </w:rPr>
        <w:t xml:space="preserve"> </w:t>
      </w:r>
    </w:p>
    <w:p w:rsidR="00CE48A7" w:rsidRDefault="00CE48A7" w:rsidP="00CE48A7">
      <w:pPr>
        <w:rPr>
          <w:szCs w:val="22"/>
        </w:rPr>
      </w:pPr>
      <w:r w:rsidRPr="00CE48A7">
        <w:rPr>
          <w:rFonts w:cs="Arial"/>
          <w:color w:val="000000"/>
          <w:szCs w:val="22"/>
          <w:shd w:val="clear" w:color="auto" w:fill="FFFFFF"/>
        </w:rPr>
        <w:t xml:space="preserve">На 30 юни </w:t>
      </w:r>
      <w:r>
        <w:rPr>
          <w:rFonts w:cs="Arial"/>
          <w:color w:val="000000"/>
          <w:szCs w:val="22"/>
          <w:shd w:val="clear" w:color="auto" w:fill="FFFFFF"/>
        </w:rPr>
        <w:t xml:space="preserve">2020 г. </w:t>
      </w:r>
      <w:r w:rsidRPr="00CE48A7">
        <w:rPr>
          <w:rFonts w:cs="Arial"/>
          <w:color w:val="000000"/>
          <w:szCs w:val="22"/>
          <w:shd w:val="clear" w:color="auto" w:fill="FFFFFF"/>
        </w:rPr>
        <w:t>бе публикуван инвестиционния анализ на Градус АД. Той е първият анализ на българска компания изготвен от консултантската компания WOOD &amp; Company по Програмата за покритие с анализи на Европейската банка за възстановяване и развитие (ЕБВР), чийто партньор е Българска фондова борса.</w:t>
      </w:r>
      <w:r>
        <w:rPr>
          <w:rFonts w:cs="Arial"/>
          <w:color w:val="000000"/>
          <w:szCs w:val="22"/>
          <w:shd w:val="clear" w:color="auto" w:fill="FFFFFF"/>
        </w:rPr>
        <w:t xml:space="preserve"> </w:t>
      </w:r>
      <w:r w:rsidRPr="00CE48A7">
        <w:rPr>
          <w:rFonts w:cs="Arial"/>
          <w:color w:val="000000"/>
          <w:szCs w:val="22"/>
          <w:shd w:val="clear" w:color="auto" w:fill="FFFFFF"/>
        </w:rPr>
        <w:t>Докладът е 28 страници, дава пълна картина на бизнеса и потенциала на компанията и цели да информира глобалната инвестиционна общност за възможностите за успешни вложения в Градус.</w:t>
      </w:r>
      <w:r>
        <w:rPr>
          <w:rFonts w:cs="Arial"/>
          <w:color w:val="000000"/>
          <w:szCs w:val="22"/>
          <w:shd w:val="clear" w:color="auto" w:fill="FFFFFF"/>
        </w:rPr>
        <w:t xml:space="preserve"> </w:t>
      </w:r>
      <w:r w:rsidRPr="00CE48A7">
        <w:rPr>
          <w:rFonts w:cs="Arial"/>
          <w:color w:val="000000"/>
          <w:szCs w:val="22"/>
          <w:shd w:val="clear" w:color="auto" w:fill="FFFFFF"/>
        </w:rPr>
        <w:t>Анализът е на английски език и може да бъде безплатно изтеглен от специално създадения за Програмата Аналитичен Хъб на следния линк:</w:t>
      </w:r>
      <w:r>
        <w:rPr>
          <w:rFonts w:cs="Arial"/>
          <w:color w:val="000000"/>
          <w:szCs w:val="22"/>
          <w:shd w:val="clear" w:color="auto" w:fill="FFFFFF"/>
        </w:rPr>
        <w:t xml:space="preserve"> </w:t>
      </w:r>
      <w:hyperlink r:id="rId20" w:tgtFrame="_blank" w:history="1">
        <w:r w:rsidRPr="00CE48A7">
          <w:rPr>
            <w:rStyle w:val="Hyperlink"/>
            <w:rFonts w:cs="Arial"/>
            <w:color w:val="1867C0"/>
            <w:szCs w:val="22"/>
            <w:shd w:val="clear" w:color="auto" w:fill="FFFFFF"/>
          </w:rPr>
          <w:t>https://listed-sme.com/en-GB/report</w:t>
        </w:r>
      </w:hyperlink>
    </w:p>
    <w:p w:rsidR="00CE48A7" w:rsidRDefault="00CE48A7" w:rsidP="00CE48A7">
      <w:pPr>
        <w:rPr>
          <w:szCs w:val="22"/>
        </w:rPr>
      </w:pPr>
    </w:p>
    <w:p w:rsidR="00CE48A7" w:rsidRDefault="00CE48A7" w:rsidP="00CE48A7">
      <w:pPr>
        <w:rPr>
          <w:szCs w:val="22"/>
        </w:rPr>
      </w:pPr>
    </w:p>
    <w:p w:rsidR="00CE48A7" w:rsidRDefault="00CE48A7" w:rsidP="00CE48A7">
      <w:pPr>
        <w:rPr>
          <w:szCs w:val="22"/>
        </w:rPr>
      </w:pPr>
    </w:p>
    <w:p w:rsidR="00CE48A7" w:rsidRDefault="00CE48A7" w:rsidP="00CE48A7">
      <w:pPr>
        <w:rPr>
          <w:szCs w:val="22"/>
        </w:rPr>
      </w:pPr>
    </w:p>
    <w:p w:rsidR="00B87672" w:rsidRDefault="00B87672" w:rsidP="00CE48A7">
      <w:pPr>
        <w:rPr>
          <w:rFonts w:ascii="Calibri" w:hAnsi="Calibri"/>
          <w:highlight w:val="yellow"/>
        </w:rPr>
      </w:pPr>
      <w:r w:rsidRPr="004F6802">
        <w:rPr>
          <w:rFonts w:ascii="Calibri" w:hAnsi="Calibri"/>
          <w:highlight w:val="yellow"/>
        </w:rPr>
        <w:br w:type="page"/>
      </w:r>
    </w:p>
    <w:p w:rsidR="004F60F1" w:rsidRPr="009040CD" w:rsidRDefault="004F60F1" w:rsidP="001A50AB">
      <w:pPr>
        <w:pStyle w:val="SubNumbers"/>
        <w:rPr>
          <w:rFonts w:ascii="Calibri" w:hAnsi="Calibri" w:cstheme="minorHAnsi"/>
        </w:rPr>
      </w:pPr>
      <w:bookmarkStart w:id="77" w:name="_Toc394323724"/>
      <w:bookmarkStart w:id="78" w:name="_Toc44670552"/>
      <w:r w:rsidRPr="009040CD">
        <w:rPr>
          <w:rFonts w:ascii="Calibri" w:hAnsi="Calibri" w:cstheme="minorHAnsi"/>
        </w:rPr>
        <w:lastRenderedPageBreak/>
        <w:t>Търговия със собствени акции на Борсата</w:t>
      </w:r>
      <w:bookmarkEnd w:id="77"/>
      <w:bookmarkEnd w:id="78"/>
    </w:p>
    <w:tbl>
      <w:tblPr>
        <w:tblStyle w:val="TableGrid"/>
        <w:tblpPr w:leftFromText="142" w:rightFromText="142" w:vertAnchor="text" w:horzAnchor="margin" w:tblpXSpec="right" w:tblpY="58"/>
        <w:tblOverlap w:val="never"/>
        <w:tblW w:w="6256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00"/>
      </w:tblGrid>
      <w:tr w:rsidR="004F60F1" w:rsidRPr="004F6802" w:rsidTr="001042CE">
        <w:trPr>
          <w:cantSplit/>
          <w:jc w:val="right"/>
        </w:trPr>
        <w:tc>
          <w:tcPr>
            <w:tcW w:w="6256" w:type="dxa"/>
          </w:tcPr>
          <w:p w:rsidR="00ED6D17" w:rsidRPr="004F6802" w:rsidRDefault="00E42E29" w:rsidP="001A50AB">
            <w:pPr>
              <w:rPr>
                <w:rFonts w:ascii="Calibri" w:hAnsi="Calibri" w:cstheme="minorHAnsi"/>
                <w:highlight w:val="yellow"/>
              </w:rPr>
            </w:pPr>
            <w:r w:rsidRPr="00313038">
              <w:rPr>
                <w:rFonts w:ascii="Calibri" w:hAnsi="Calibri" w:cstheme="minorHAnsi"/>
              </w:rPr>
              <w:t>Графика 6</w:t>
            </w:r>
            <w:r w:rsidR="00507F4B" w:rsidRPr="00313038">
              <w:rPr>
                <w:rFonts w:ascii="Calibri" w:hAnsi="Calibri" w:cstheme="minorHAnsi"/>
              </w:rPr>
              <w:t>а</w:t>
            </w:r>
            <w:r w:rsidR="004F60F1" w:rsidRPr="00313038">
              <w:rPr>
                <w:rFonts w:ascii="Calibri" w:hAnsi="Calibri" w:cstheme="minorHAnsi"/>
              </w:rPr>
              <w:t xml:space="preserve">: Движение на цената и оборот с акциите на „БФБ“ АД през периода </w:t>
            </w:r>
            <w:r w:rsidR="00507F4B" w:rsidRPr="00313038">
              <w:rPr>
                <w:rFonts w:ascii="Calibri" w:hAnsi="Calibri" w:cstheme="minorHAnsi"/>
              </w:rPr>
              <w:t xml:space="preserve">(по сесии) </w:t>
            </w:r>
            <w:r w:rsidR="004F60F1" w:rsidRPr="00313038">
              <w:rPr>
                <w:rFonts w:ascii="Calibri" w:hAnsi="Calibri" w:cstheme="minorHAnsi"/>
              </w:rPr>
              <w:t>и сравнение</w:t>
            </w:r>
          </w:p>
        </w:tc>
      </w:tr>
      <w:tr w:rsidR="004F60F1" w:rsidRPr="004F6802" w:rsidTr="0081381E">
        <w:tblPrEx>
          <w:tblCellMar>
            <w:left w:w="70" w:type="dxa"/>
            <w:right w:w="70" w:type="dxa"/>
          </w:tblCellMar>
        </w:tblPrEx>
        <w:trPr>
          <w:cantSplit/>
          <w:jc w:val="right"/>
        </w:trPr>
        <w:tc>
          <w:tcPr>
            <w:tcW w:w="6256" w:type="dxa"/>
          </w:tcPr>
          <w:p w:rsidR="004F60F1" w:rsidRPr="004F6802" w:rsidRDefault="00B44E3F" w:rsidP="001A50AB">
            <w:pPr>
              <w:rPr>
                <w:rFonts w:ascii="Calibri" w:hAnsi="Calibri" w:cstheme="minorHAnsi"/>
                <w:sz w:val="20"/>
                <w:szCs w:val="20"/>
                <w:highlight w:val="yellow"/>
              </w:rPr>
            </w:pPr>
            <w:r w:rsidRPr="00B44E3F">
              <w:rPr>
                <w:rFonts w:ascii="Calibri" w:hAnsi="Calibri" w:cstheme="minorHAnsi"/>
                <w:noProof/>
                <w:sz w:val="20"/>
                <w:szCs w:val="20"/>
              </w:rPr>
              <w:drawing>
                <wp:inline distT="0" distB="0" distL="0" distR="0">
                  <wp:extent cx="3892047" cy="2661719"/>
                  <wp:effectExtent l="19050" t="0" r="0" b="0"/>
                  <wp:docPr id="9" name="Chart 7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A424E073-C2EE-4619-ADE7-52515E4068E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</w:tr>
    </w:tbl>
    <w:p w:rsidR="00E21643" w:rsidRPr="003B6CA0" w:rsidRDefault="00BD0E6E" w:rsidP="001A50AB">
      <w:pPr>
        <w:rPr>
          <w:rFonts w:ascii="Calibri" w:hAnsi="Calibri" w:cstheme="minorHAnsi"/>
          <w:lang w:val="en-US"/>
        </w:rPr>
      </w:pPr>
      <w:r w:rsidRPr="00026640">
        <w:rPr>
          <w:rFonts w:ascii="Calibri" w:hAnsi="Calibri" w:cstheme="minorHAnsi"/>
        </w:rPr>
        <w:t>Търговията със собствени</w:t>
      </w:r>
      <w:r w:rsidR="007756A8" w:rsidRPr="00026640">
        <w:rPr>
          <w:rFonts w:ascii="Calibri" w:hAnsi="Calibri" w:cstheme="minorHAnsi"/>
        </w:rPr>
        <w:t xml:space="preserve"> акции на „</w:t>
      </w:r>
      <w:r w:rsidR="00636F5A" w:rsidRPr="00026640">
        <w:rPr>
          <w:rFonts w:ascii="Calibri" w:hAnsi="Calibri" w:cstheme="minorHAnsi"/>
        </w:rPr>
        <w:t>Българска фондова борса</w:t>
      </w:r>
      <w:r w:rsidR="00C86E20" w:rsidRPr="00026640">
        <w:rPr>
          <w:rFonts w:ascii="Calibri" w:hAnsi="Calibri" w:cstheme="minorHAnsi"/>
        </w:rPr>
        <w:t>“ АД (борсов код BSO)</w:t>
      </w:r>
      <w:r w:rsidR="001A600B" w:rsidRPr="00026640">
        <w:rPr>
          <w:rFonts w:ascii="Calibri" w:hAnsi="Calibri" w:cstheme="minorHAnsi"/>
        </w:rPr>
        <w:t xml:space="preserve"> бе </w:t>
      </w:r>
      <w:r w:rsidR="00D907C7" w:rsidRPr="00026640">
        <w:rPr>
          <w:rFonts w:ascii="Calibri" w:hAnsi="Calibri" w:cstheme="minorHAnsi"/>
        </w:rPr>
        <w:t xml:space="preserve">с </w:t>
      </w:r>
      <w:r w:rsidR="00BC28E1" w:rsidRPr="00026640">
        <w:rPr>
          <w:rFonts w:ascii="Calibri" w:hAnsi="Calibri" w:cstheme="minorHAnsi"/>
        </w:rPr>
        <w:t>висока</w:t>
      </w:r>
      <w:r w:rsidR="00A25DAE" w:rsidRPr="00026640">
        <w:rPr>
          <w:rFonts w:ascii="Calibri" w:hAnsi="Calibri" w:cstheme="minorHAnsi"/>
        </w:rPr>
        <w:t xml:space="preserve"> </w:t>
      </w:r>
      <w:r w:rsidR="000B135B" w:rsidRPr="00026640">
        <w:rPr>
          <w:rFonts w:ascii="Calibri" w:hAnsi="Calibri" w:cstheme="minorHAnsi"/>
        </w:rPr>
        <w:t>активн</w:t>
      </w:r>
      <w:r w:rsidR="00D907C7" w:rsidRPr="00026640">
        <w:rPr>
          <w:rFonts w:ascii="Calibri" w:hAnsi="Calibri" w:cstheme="minorHAnsi"/>
        </w:rPr>
        <w:t>ост</w:t>
      </w:r>
      <w:r w:rsidR="001A600B" w:rsidRPr="00026640">
        <w:rPr>
          <w:rFonts w:ascii="Calibri" w:hAnsi="Calibri" w:cstheme="minorHAnsi"/>
        </w:rPr>
        <w:t xml:space="preserve">, като средната цена </w:t>
      </w:r>
      <w:r w:rsidR="000B2CDF" w:rsidRPr="00026640">
        <w:rPr>
          <w:rFonts w:ascii="Calibri" w:hAnsi="Calibri" w:cstheme="minorHAnsi"/>
        </w:rPr>
        <w:t xml:space="preserve">през шестмесечието </w:t>
      </w:r>
      <w:r w:rsidR="001A600B" w:rsidRPr="00026640">
        <w:rPr>
          <w:rFonts w:ascii="Calibri" w:hAnsi="Calibri" w:cstheme="minorHAnsi"/>
        </w:rPr>
        <w:t xml:space="preserve">беше </w:t>
      </w:r>
      <w:r w:rsidR="005C6FC8" w:rsidRPr="00026640">
        <w:rPr>
          <w:rFonts w:ascii="Calibri" w:hAnsi="Calibri" w:cstheme="minorHAnsi"/>
          <w:lang w:val="en-US"/>
        </w:rPr>
        <w:t>4</w:t>
      </w:r>
      <w:r w:rsidR="00F81460" w:rsidRPr="00026640">
        <w:rPr>
          <w:rFonts w:ascii="Calibri" w:hAnsi="Calibri" w:cstheme="minorHAnsi"/>
        </w:rPr>
        <w:t>,</w:t>
      </w:r>
      <w:r w:rsidR="005C6FC8" w:rsidRPr="00026640">
        <w:rPr>
          <w:rFonts w:ascii="Calibri" w:hAnsi="Calibri" w:cstheme="minorHAnsi"/>
          <w:lang w:val="en-US"/>
        </w:rPr>
        <w:t>449</w:t>
      </w:r>
      <w:r w:rsidR="00507F4B" w:rsidRPr="00026640">
        <w:rPr>
          <w:rFonts w:ascii="Calibri" w:hAnsi="Calibri" w:cstheme="minorHAnsi"/>
        </w:rPr>
        <w:t xml:space="preserve"> </w:t>
      </w:r>
      <w:r w:rsidR="001A600B" w:rsidRPr="00026640">
        <w:rPr>
          <w:rFonts w:ascii="Calibri" w:hAnsi="Calibri" w:cstheme="minorHAnsi"/>
        </w:rPr>
        <w:t>лв</w:t>
      </w:r>
      <w:r w:rsidR="00E542DB" w:rsidRPr="00026640">
        <w:rPr>
          <w:rFonts w:ascii="Calibri" w:hAnsi="Calibri" w:cstheme="minorHAnsi"/>
        </w:rPr>
        <w:t>.</w:t>
      </w:r>
      <w:r w:rsidR="001D0429" w:rsidRPr="00026640">
        <w:rPr>
          <w:rFonts w:ascii="Calibri" w:hAnsi="Calibri" w:cstheme="minorHAnsi"/>
        </w:rPr>
        <w:t xml:space="preserve"> за акция</w:t>
      </w:r>
      <w:r w:rsidR="00C86E20" w:rsidRPr="00026640">
        <w:rPr>
          <w:rFonts w:ascii="Calibri" w:hAnsi="Calibri" w:cstheme="minorHAnsi"/>
        </w:rPr>
        <w:t>.</w:t>
      </w:r>
      <w:r w:rsidR="00C86E20" w:rsidRPr="005C6FC8">
        <w:rPr>
          <w:rFonts w:ascii="Calibri" w:hAnsi="Calibri" w:cstheme="minorHAnsi"/>
        </w:rPr>
        <w:t xml:space="preserve"> </w:t>
      </w:r>
      <w:r w:rsidR="007756A8" w:rsidRPr="005C6FC8">
        <w:rPr>
          <w:rFonts w:ascii="Calibri" w:hAnsi="Calibri" w:cstheme="minorHAnsi"/>
        </w:rPr>
        <w:t xml:space="preserve">Цената в края на </w:t>
      </w:r>
      <w:r w:rsidR="000B2CDF" w:rsidRPr="005C6FC8">
        <w:rPr>
          <w:rFonts w:ascii="Calibri" w:hAnsi="Calibri" w:cstheme="minorHAnsi"/>
        </w:rPr>
        <w:t>шестмесечието</w:t>
      </w:r>
      <w:r w:rsidR="007756A8" w:rsidRPr="005C6FC8">
        <w:rPr>
          <w:rFonts w:ascii="Calibri" w:hAnsi="Calibri" w:cstheme="minorHAnsi"/>
        </w:rPr>
        <w:t xml:space="preserve"> се </w:t>
      </w:r>
      <w:r w:rsidR="00F81460" w:rsidRPr="005C6FC8">
        <w:rPr>
          <w:rFonts w:ascii="Calibri" w:hAnsi="Calibri" w:cstheme="minorHAnsi"/>
        </w:rPr>
        <w:t>понижи</w:t>
      </w:r>
      <w:r w:rsidR="007756A8" w:rsidRPr="005C6FC8">
        <w:rPr>
          <w:rFonts w:ascii="Calibri" w:hAnsi="Calibri" w:cstheme="minorHAnsi"/>
        </w:rPr>
        <w:t xml:space="preserve"> спрямо тази в началото с 0</w:t>
      </w:r>
      <w:r w:rsidR="00E67BB0" w:rsidRPr="005C6FC8">
        <w:rPr>
          <w:rFonts w:ascii="Calibri" w:hAnsi="Calibri" w:cstheme="minorHAnsi"/>
        </w:rPr>
        <w:t>,</w:t>
      </w:r>
      <w:r w:rsidR="005C6FC8" w:rsidRPr="005C6FC8">
        <w:rPr>
          <w:rFonts w:ascii="Calibri" w:hAnsi="Calibri" w:cstheme="minorHAnsi"/>
          <w:lang w:val="en-US"/>
        </w:rPr>
        <w:t>340</w:t>
      </w:r>
      <w:r w:rsidR="00F81460" w:rsidRPr="005C6FC8">
        <w:rPr>
          <w:rFonts w:ascii="Calibri" w:hAnsi="Calibri" w:cstheme="minorHAnsi"/>
        </w:rPr>
        <w:t xml:space="preserve"> </w:t>
      </w:r>
      <w:r w:rsidR="007756A8" w:rsidRPr="005C6FC8">
        <w:rPr>
          <w:rFonts w:ascii="Calibri" w:hAnsi="Calibri" w:cstheme="minorHAnsi"/>
        </w:rPr>
        <w:t>лв</w:t>
      </w:r>
      <w:r w:rsidR="00E542DB" w:rsidRPr="005C6FC8">
        <w:rPr>
          <w:rFonts w:ascii="Calibri" w:hAnsi="Calibri" w:cstheme="minorHAnsi"/>
        </w:rPr>
        <w:t>.</w:t>
      </w:r>
      <w:r w:rsidR="007756A8" w:rsidRPr="005C6FC8">
        <w:rPr>
          <w:rFonts w:ascii="Calibri" w:hAnsi="Calibri" w:cstheme="minorHAnsi"/>
        </w:rPr>
        <w:t xml:space="preserve"> за акция или </w:t>
      </w:r>
      <w:r w:rsidR="005C6FC8" w:rsidRPr="005C6FC8">
        <w:rPr>
          <w:rFonts w:ascii="Calibri" w:hAnsi="Calibri" w:cstheme="minorHAnsi"/>
          <w:lang w:val="en-US"/>
        </w:rPr>
        <w:t>7</w:t>
      </w:r>
      <w:r w:rsidR="00F15FE4" w:rsidRPr="005C6FC8">
        <w:rPr>
          <w:rFonts w:ascii="Calibri" w:hAnsi="Calibri" w:cstheme="minorHAnsi"/>
        </w:rPr>
        <w:t>,</w:t>
      </w:r>
      <w:r w:rsidR="005C6FC8" w:rsidRPr="005C6FC8">
        <w:rPr>
          <w:rFonts w:ascii="Calibri" w:hAnsi="Calibri" w:cstheme="minorHAnsi"/>
          <w:lang w:val="en-US"/>
        </w:rPr>
        <w:t>02</w:t>
      </w:r>
      <w:r w:rsidR="007756A8" w:rsidRPr="005C6FC8">
        <w:rPr>
          <w:rFonts w:ascii="Calibri" w:hAnsi="Calibri" w:cstheme="minorHAnsi"/>
        </w:rPr>
        <w:t>%</w:t>
      </w:r>
      <w:r w:rsidR="009065D1" w:rsidRPr="005C6FC8">
        <w:rPr>
          <w:rFonts w:ascii="Calibri" w:hAnsi="Calibri" w:cstheme="minorHAnsi"/>
        </w:rPr>
        <w:t xml:space="preserve"> (от </w:t>
      </w:r>
      <w:r w:rsidR="005C6FC8" w:rsidRPr="005C6FC8">
        <w:rPr>
          <w:rFonts w:ascii="Calibri" w:hAnsi="Calibri" w:cstheme="minorHAnsi"/>
          <w:lang w:val="en-US"/>
        </w:rPr>
        <w:t>4</w:t>
      </w:r>
      <w:r w:rsidR="009065D1" w:rsidRPr="005C6FC8">
        <w:rPr>
          <w:rFonts w:ascii="Calibri" w:hAnsi="Calibri" w:cstheme="minorHAnsi"/>
        </w:rPr>
        <w:t>,</w:t>
      </w:r>
      <w:r w:rsidR="005C6FC8" w:rsidRPr="005C6FC8">
        <w:rPr>
          <w:rFonts w:ascii="Calibri" w:hAnsi="Calibri" w:cstheme="minorHAnsi"/>
          <w:lang w:val="en-US"/>
        </w:rPr>
        <w:t>8</w:t>
      </w:r>
      <w:r w:rsidR="00F81460" w:rsidRPr="005C6FC8">
        <w:rPr>
          <w:rFonts w:ascii="Calibri" w:hAnsi="Calibri" w:cstheme="minorHAnsi"/>
        </w:rPr>
        <w:t xml:space="preserve">4 </w:t>
      </w:r>
      <w:r w:rsidR="009065D1" w:rsidRPr="005C6FC8">
        <w:rPr>
          <w:rFonts w:ascii="Calibri" w:hAnsi="Calibri" w:cstheme="minorHAnsi"/>
        </w:rPr>
        <w:t xml:space="preserve">лева за акция цена на затваряне на </w:t>
      </w:r>
      <w:r w:rsidR="005C6FC8" w:rsidRPr="005C6FC8">
        <w:rPr>
          <w:rFonts w:ascii="Calibri" w:hAnsi="Calibri" w:cstheme="minorHAnsi"/>
          <w:lang w:val="en-US"/>
        </w:rPr>
        <w:t>31</w:t>
      </w:r>
      <w:r w:rsidR="009065D1" w:rsidRPr="005C6FC8">
        <w:rPr>
          <w:rFonts w:ascii="Calibri" w:hAnsi="Calibri" w:cstheme="minorHAnsi"/>
        </w:rPr>
        <w:t xml:space="preserve"> </w:t>
      </w:r>
      <w:r w:rsidR="00F15FE4" w:rsidRPr="005C6FC8">
        <w:rPr>
          <w:rFonts w:ascii="Calibri" w:hAnsi="Calibri" w:cstheme="minorHAnsi"/>
        </w:rPr>
        <w:t>декември</w:t>
      </w:r>
      <w:r w:rsidR="009065D1" w:rsidRPr="005C6FC8">
        <w:rPr>
          <w:rFonts w:ascii="Calibri" w:hAnsi="Calibri" w:cstheme="minorHAnsi"/>
        </w:rPr>
        <w:t xml:space="preserve"> до </w:t>
      </w:r>
      <w:r w:rsidR="005C6FC8" w:rsidRPr="005C6FC8">
        <w:rPr>
          <w:rFonts w:ascii="Calibri" w:hAnsi="Calibri" w:cstheme="minorHAnsi"/>
          <w:lang w:val="en-US"/>
        </w:rPr>
        <w:t>4</w:t>
      </w:r>
      <w:r w:rsidR="009065D1" w:rsidRPr="005C6FC8">
        <w:rPr>
          <w:rFonts w:ascii="Calibri" w:hAnsi="Calibri" w:cstheme="minorHAnsi"/>
        </w:rPr>
        <w:t>,</w:t>
      </w:r>
      <w:r w:rsidR="005C6FC8" w:rsidRPr="005C6FC8">
        <w:rPr>
          <w:rFonts w:ascii="Calibri" w:hAnsi="Calibri" w:cstheme="minorHAnsi"/>
          <w:lang w:val="en-US"/>
        </w:rPr>
        <w:t>500</w:t>
      </w:r>
      <w:r w:rsidR="009065D1" w:rsidRPr="005C6FC8">
        <w:rPr>
          <w:rFonts w:ascii="Calibri" w:hAnsi="Calibri" w:cstheme="minorHAnsi"/>
        </w:rPr>
        <w:t xml:space="preserve"> лева з</w:t>
      </w:r>
      <w:r w:rsidR="00E21643" w:rsidRPr="005C6FC8">
        <w:rPr>
          <w:rFonts w:ascii="Calibri" w:hAnsi="Calibri" w:cstheme="minorHAnsi"/>
        </w:rPr>
        <w:t xml:space="preserve">а акция цена при затваряне на </w:t>
      </w:r>
      <w:r w:rsidR="005C6FC8" w:rsidRPr="005C6FC8">
        <w:rPr>
          <w:rFonts w:ascii="Calibri" w:hAnsi="Calibri" w:cstheme="minorHAnsi"/>
          <w:lang w:val="en-US"/>
        </w:rPr>
        <w:t>30</w:t>
      </w:r>
      <w:r w:rsidR="009065D1" w:rsidRPr="005C6FC8">
        <w:rPr>
          <w:rFonts w:ascii="Calibri" w:hAnsi="Calibri" w:cstheme="minorHAnsi"/>
        </w:rPr>
        <w:t xml:space="preserve"> </w:t>
      </w:r>
      <w:r w:rsidR="000B2CDF" w:rsidRPr="005C6FC8">
        <w:rPr>
          <w:rFonts w:ascii="Calibri" w:hAnsi="Calibri" w:cstheme="minorHAnsi"/>
        </w:rPr>
        <w:t>юни</w:t>
      </w:r>
      <w:r w:rsidR="009065D1" w:rsidRPr="005C6FC8">
        <w:rPr>
          <w:rFonts w:ascii="Calibri" w:hAnsi="Calibri" w:cstheme="minorHAnsi"/>
        </w:rPr>
        <w:t>)</w:t>
      </w:r>
      <w:r w:rsidR="007756A8" w:rsidRPr="005C6FC8">
        <w:rPr>
          <w:rFonts w:ascii="Calibri" w:hAnsi="Calibri" w:cstheme="minorHAnsi"/>
        </w:rPr>
        <w:t xml:space="preserve">. </w:t>
      </w:r>
      <w:r w:rsidR="007756A8" w:rsidRPr="008B6F95">
        <w:rPr>
          <w:rFonts w:ascii="Calibri" w:hAnsi="Calibri" w:cstheme="minorHAnsi"/>
        </w:rPr>
        <w:t xml:space="preserve">Минималната цена за периода беше </w:t>
      </w:r>
      <w:r w:rsidR="008B6F95" w:rsidRPr="008B6F95">
        <w:rPr>
          <w:rFonts w:ascii="Calibri" w:hAnsi="Calibri" w:cstheme="minorHAnsi"/>
          <w:lang w:val="en-US"/>
        </w:rPr>
        <w:t>3</w:t>
      </w:r>
      <w:r w:rsidR="00476B64" w:rsidRPr="008B6F95">
        <w:rPr>
          <w:rFonts w:ascii="Calibri" w:hAnsi="Calibri" w:cstheme="minorHAnsi"/>
        </w:rPr>
        <w:t>,</w:t>
      </w:r>
      <w:r w:rsidR="008B6F95" w:rsidRPr="008B6F95">
        <w:rPr>
          <w:rFonts w:ascii="Calibri" w:hAnsi="Calibri" w:cstheme="minorHAnsi"/>
          <w:lang w:val="en-US"/>
        </w:rPr>
        <w:t>8</w:t>
      </w:r>
      <w:r w:rsidR="00F81460" w:rsidRPr="008B6F95">
        <w:rPr>
          <w:rFonts w:ascii="Calibri" w:hAnsi="Calibri" w:cstheme="minorHAnsi"/>
        </w:rPr>
        <w:t>0</w:t>
      </w:r>
      <w:r w:rsidR="007756A8" w:rsidRPr="008B6F95">
        <w:rPr>
          <w:rFonts w:ascii="Calibri" w:hAnsi="Calibri" w:cstheme="minorHAnsi"/>
        </w:rPr>
        <w:t xml:space="preserve"> лева за акция, а максималната </w:t>
      </w:r>
      <w:r w:rsidR="008B6F95" w:rsidRPr="008B6F95">
        <w:rPr>
          <w:rFonts w:ascii="Calibri" w:hAnsi="Calibri" w:cstheme="minorHAnsi"/>
          <w:lang w:val="en-US"/>
        </w:rPr>
        <w:t>5</w:t>
      </w:r>
      <w:r w:rsidR="00E67BB0" w:rsidRPr="008B6F95">
        <w:rPr>
          <w:rFonts w:ascii="Calibri" w:hAnsi="Calibri" w:cstheme="minorHAnsi"/>
        </w:rPr>
        <w:t>,</w:t>
      </w:r>
      <w:r w:rsidR="008B6F95" w:rsidRPr="008B6F95">
        <w:rPr>
          <w:rFonts w:ascii="Calibri" w:hAnsi="Calibri" w:cstheme="minorHAnsi"/>
          <w:lang w:val="en-US"/>
        </w:rPr>
        <w:t>10</w:t>
      </w:r>
      <w:r w:rsidR="00F15FE4" w:rsidRPr="008B6F95">
        <w:rPr>
          <w:rFonts w:ascii="Calibri" w:hAnsi="Calibri" w:cstheme="minorHAnsi"/>
        </w:rPr>
        <w:t xml:space="preserve"> </w:t>
      </w:r>
      <w:r w:rsidR="007756A8" w:rsidRPr="008B6F95">
        <w:rPr>
          <w:rFonts w:ascii="Calibri" w:hAnsi="Calibri" w:cstheme="minorHAnsi"/>
        </w:rPr>
        <w:t>лв</w:t>
      </w:r>
      <w:r w:rsidR="00E542DB" w:rsidRPr="008B6F95">
        <w:rPr>
          <w:rFonts w:ascii="Calibri" w:hAnsi="Calibri" w:cstheme="minorHAnsi"/>
        </w:rPr>
        <w:t>.</w:t>
      </w:r>
      <w:r w:rsidR="007756A8" w:rsidRPr="008B6F95">
        <w:rPr>
          <w:rFonts w:ascii="Calibri" w:hAnsi="Calibri" w:cstheme="minorHAnsi"/>
        </w:rPr>
        <w:t xml:space="preserve"> за акция. Общо </w:t>
      </w:r>
      <w:r w:rsidR="007756A8" w:rsidRPr="00026640">
        <w:rPr>
          <w:rFonts w:ascii="Calibri" w:hAnsi="Calibri" w:cstheme="minorHAnsi"/>
        </w:rPr>
        <w:t xml:space="preserve">бяха прехвърлени </w:t>
      </w:r>
      <w:bookmarkStart w:id="79" w:name="_Hlk15288311"/>
      <w:r w:rsidR="008B6F95" w:rsidRPr="00026640">
        <w:rPr>
          <w:rFonts w:ascii="Calibri" w:hAnsi="Calibri" w:cstheme="minorHAnsi"/>
          <w:lang w:val="en-US"/>
        </w:rPr>
        <w:t>67 973</w:t>
      </w:r>
      <w:r w:rsidR="00F81460" w:rsidRPr="00026640">
        <w:rPr>
          <w:rFonts w:ascii="Calibri" w:hAnsi="Calibri" w:cstheme="minorHAnsi"/>
        </w:rPr>
        <w:t xml:space="preserve"> </w:t>
      </w:r>
      <w:bookmarkEnd w:id="79"/>
      <w:r w:rsidR="007756A8" w:rsidRPr="00026640">
        <w:rPr>
          <w:rFonts w:ascii="Calibri" w:hAnsi="Calibri" w:cstheme="minorHAnsi"/>
        </w:rPr>
        <w:t xml:space="preserve">лота в </w:t>
      </w:r>
      <w:r w:rsidR="00026640" w:rsidRPr="00026640">
        <w:rPr>
          <w:rFonts w:ascii="Calibri" w:hAnsi="Calibri" w:cstheme="minorHAnsi"/>
        </w:rPr>
        <w:t>217</w:t>
      </w:r>
      <w:r w:rsidR="008000DE" w:rsidRPr="00026640">
        <w:rPr>
          <w:rFonts w:ascii="Calibri" w:hAnsi="Calibri" w:cstheme="minorHAnsi"/>
        </w:rPr>
        <w:t xml:space="preserve"> </w:t>
      </w:r>
      <w:r w:rsidR="00304075" w:rsidRPr="00026640">
        <w:rPr>
          <w:rFonts w:ascii="Calibri" w:hAnsi="Calibri" w:cstheme="minorHAnsi"/>
          <w:szCs w:val="22"/>
        </w:rPr>
        <w:t xml:space="preserve">сделки, </w:t>
      </w:r>
      <w:r w:rsidR="00026640">
        <w:rPr>
          <w:rFonts w:ascii="Calibri" w:hAnsi="Calibri" w:cstheme="minorHAnsi"/>
          <w:szCs w:val="22"/>
        </w:rPr>
        <w:t xml:space="preserve">а </w:t>
      </w:r>
      <w:r w:rsidR="00304075" w:rsidRPr="00026640">
        <w:rPr>
          <w:rFonts w:ascii="Calibri" w:hAnsi="Calibri" w:cstheme="minorHAnsi"/>
          <w:szCs w:val="22"/>
        </w:rPr>
        <w:t xml:space="preserve">оборотът </w:t>
      </w:r>
      <w:bookmarkStart w:id="80" w:name="_Hlk15288385"/>
      <w:r w:rsidR="00026640" w:rsidRPr="003B6CA0">
        <w:rPr>
          <w:rFonts w:ascii="Calibri" w:hAnsi="Calibri" w:cstheme="minorHAnsi"/>
          <w:szCs w:val="22"/>
        </w:rPr>
        <w:t xml:space="preserve">бе </w:t>
      </w:r>
      <w:r w:rsidR="008B6F95" w:rsidRPr="003B6CA0">
        <w:rPr>
          <w:rFonts w:ascii="Calibri" w:hAnsi="Calibri" w:cstheme="minorHAnsi"/>
          <w:szCs w:val="22"/>
          <w:lang w:val="en-US"/>
        </w:rPr>
        <w:t>3</w:t>
      </w:r>
      <w:r w:rsidR="003B6CA0" w:rsidRPr="003B6CA0">
        <w:rPr>
          <w:rFonts w:ascii="Calibri" w:hAnsi="Calibri" w:cstheme="minorHAnsi"/>
          <w:szCs w:val="22"/>
          <w:lang w:val="en-US"/>
        </w:rPr>
        <w:t>10</w:t>
      </w:r>
      <w:r w:rsidR="008B6F95" w:rsidRPr="003B6CA0">
        <w:rPr>
          <w:rFonts w:ascii="Calibri" w:hAnsi="Calibri" w:cstheme="minorHAnsi"/>
          <w:szCs w:val="22"/>
          <w:lang w:val="en-US"/>
        </w:rPr>
        <w:t xml:space="preserve"> </w:t>
      </w:r>
      <w:r w:rsidR="003B6CA0" w:rsidRPr="003B6CA0">
        <w:rPr>
          <w:rFonts w:ascii="Calibri" w:hAnsi="Calibri" w:cstheme="minorHAnsi"/>
          <w:szCs w:val="22"/>
          <w:lang w:val="en-US"/>
        </w:rPr>
        <w:t>301</w:t>
      </w:r>
      <w:r w:rsidR="00FE0A16" w:rsidRPr="003B6CA0">
        <w:rPr>
          <w:rFonts w:ascii="Calibri" w:hAnsi="Calibri" w:cstheme="minorHAnsi"/>
          <w:szCs w:val="22"/>
        </w:rPr>
        <w:t xml:space="preserve"> </w:t>
      </w:r>
      <w:bookmarkEnd w:id="80"/>
      <w:r w:rsidR="007756A8" w:rsidRPr="003B6CA0">
        <w:rPr>
          <w:rFonts w:ascii="Calibri" w:hAnsi="Calibri" w:cstheme="minorHAnsi"/>
          <w:szCs w:val="22"/>
        </w:rPr>
        <w:t>лв.,</w:t>
      </w:r>
      <w:r w:rsidR="007756A8" w:rsidRPr="00026640">
        <w:rPr>
          <w:rFonts w:ascii="Calibri" w:hAnsi="Calibri" w:cstheme="minorHAnsi"/>
          <w:szCs w:val="22"/>
        </w:rPr>
        <w:t xml:space="preserve"> което в сравнение с прехвърлените през </w:t>
      </w:r>
      <w:r w:rsidR="000B2CDF" w:rsidRPr="00026640">
        <w:rPr>
          <w:rFonts w:ascii="Calibri" w:hAnsi="Calibri" w:cstheme="minorHAnsi"/>
          <w:szCs w:val="22"/>
        </w:rPr>
        <w:t>втората половина на 201</w:t>
      </w:r>
      <w:r w:rsidR="008B6F95" w:rsidRPr="00026640">
        <w:rPr>
          <w:rFonts w:ascii="Calibri" w:hAnsi="Calibri" w:cstheme="minorHAnsi"/>
          <w:szCs w:val="22"/>
          <w:lang w:val="en-US"/>
        </w:rPr>
        <w:t>9</w:t>
      </w:r>
      <w:r w:rsidR="000B2CDF" w:rsidRPr="008B6F95">
        <w:rPr>
          <w:rFonts w:ascii="Calibri" w:hAnsi="Calibri" w:cstheme="minorHAnsi"/>
          <w:szCs w:val="22"/>
        </w:rPr>
        <w:t xml:space="preserve"> година </w:t>
      </w:r>
      <w:bookmarkStart w:id="81" w:name="_Hlk15288399"/>
      <w:r w:rsidR="008B6F95" w:rsidRPr="008B6F95">
        <w:rPr>
          <w:rFonts w:ascii="Calibri" w:hAnsi="Calibri" w:cstheme="minorHAnsi"/>
          <w:szCs w:val="22"/>
          <w:lang w:val="en-US"/>
        </w:rPr>
        <w:t>81 288</w:t>
      </w:r>
      <w:r w:rsidR="00FE0A16" w:rsidRPr="008B6F95">
        <w:rPr>
          <w:rFonts w:ascii="Calibri" w:hAnsi="Calibri" w:cstheme="minorHAnsi"/>
          <w:szCs w:val="22"/>
        </w:rPr>
        <w:t xml:space="preserve"> </w:t>
      </w:r>
      <w:bookmarkEnd w:id="81"/>
      <w:r w:rsidR="00F15FE4" w:rsidRPr="008B6F95">
        <w:rPr>
          <w:rFonts w:ascii="Calibri" w:hAnsi="Calibri" w:cstheme="minorHAnsi"/>
        </w:rPr>
        <w:t xml:space="preserve">лота </w:t>
      </w:r>
      <w:r w:rsidR="00F15FE4" w:rsidRPr="00026640">
        <w:rPr>
          <w:rFonts w:ascii="Calibri" w:hAnsi="Calibri" w:cstheme="minorHAnsi"/>
        </w:rPr>
        <w:t xml:space="preserve">в </w:t>
      </w:r>
      <w:r w:rsidR="00026640" w:rsidRPr="00026640">
        <w:rPr>
          <w:rFonts w:ascii="Calibri" w:hAnsi="Calibri" w:cstheme="minorHAnsi"/>
        </w:rPr>
        <w:t>181</w:t>
      </w:r>
      <w:r w:rsidR="00F15FE4" w:rsidRPr="00026640">
        <w:rPr>
          <w:rFonts w:ascii="Calibri" w:hAnsi="Calibri" w:cstheme="minorHAnsi"/>
        </w:rPr>
        <w:t xml:space="preserve"> </w:t>
      </w:r>
      <w:r w:rsidR="00F15FE4" w:rsidRPr="00026640">
        <w:rPr>
          <w:rFonts w:ascii="Calibri" w:hAnsi="Calibri" w:cstheme="minorHAnsi"/>
          <w:szCs w:val="22"/>
        </w:rPr>
        <w:t>сделки и</w:t>
      </w:r>
      <w:r w:rsidR="00F15FE4" w:rsidRPr="008B6F95">
        <w:rPr>
          <w:rFonts w:ascii="Calibri" w:hAnsi="Calibri" w:cstheme="minorHAnsi"/>
          <w:szCs w:val="22"/>
        </w:rPr>
        <w:t xml:space="preserve"> </w:t>
      </w:r>
      <w:r w:rsidR="00F15FE4" w:rsidRPr="003B6CA0">
        <w:rPr>
          <w:rFonts w:ascii="Calibri" w:hAnsi="Calibri" w:cstheme="minorHAnsi"/>
          <w:szCs w:val="22"/>
        </w:rPr>
        <w:t xml:space="preserve">оборот от </w:t>
      </w:r>
      <w:r w:rsidR="008B6F95" w:rsidRPr="003B6CA0">
        <w:rPr>
          <w:rFonts w:ascii="Calibri" w:hAnsi="Calibri" w:cstheme="minorHAnsi"/>
          <w:lang w:val="en-US"/>
        </w:rPr>
        <w:t xml:space="preserve">404 </w:t>
      </w:r>
      <w:r w:rsidR="00FA3A1C" w:rsidRPr="003B6CA0">
        <w:rPr>
          <w:rFonts w:ascii="Calibri" w:hAnsi="Calibri" w:cstheme="minorHAnsi"/>
          <w:lang w:val="en-US"/>
        </w:rPr>
        <w:t>58</w:t>
      </w:r>
      <w:r w:rsidR="003B6CA0" w:rsidRPr="003B6CA0">
        <w:rPr>
          <w:rFonts w:ascii="Calibri" w:hAnsi="Calibri" w:cstheme="minorHAnsi"/>
          <w:lang w:val="en-US"/>
        </w:rPr>
        <w:t>0</w:t>
      </w:r>
      <w:r w:rsidR="00FE0A16" w:rsidRPr="003B6CA0">
        <w:rPr>
          <w:rFonts w:ascii="Calibri" w:hAnsi="Calibri" w:cstheme="minorHAnsi"/>
        </w:rPr>
        <w:t xml:space="preserve"> </w:t>
      </w:r>
      <w:r w:rsidR="00F15FE4" w:rsidRPr="003B6CA0">
        <w:rPr>
          <w:rFonts w:ascii="Calibri" w:hAnsi="Calibri" w:cstheme="minorHAnsi"/>
          <w:szCs w:val="22"/>
        </w:rPr>
        <w:t>лв</w:t>
      </w:r>
      <w:r w:rsidR="00E542DB" w:rsidRPr="003B6CA0">
        <w:rPr>
          <w:rFonts w:ascii="Calibri" w:hAnsi="Calibri" w:cstheme="minorHAnsi"/>
        </w:rPr>
        <w:t>.</w:t>
      </w:r>
      <w:r w:rsidR="007756A8" w:rsidRPr="003B6CA0">
        <w:rPr>
          <w:rFonts w:ascii="Calibri" w:hAnsi="Calibri" w:cstheme="minorHAnsi"/>
        </w:rPr>
        <w:t xml:space="preserve"> представлява</w:t>
      </w:r>
      <w:r w:rsidR="007756A8" w:rsidRPr="008B6F95">
        <w:rPr>
          <w:rFonts w:ascii="Calibri" w:hAnsi="Calibri" w:cstheme="minorHAnsi"/>
        </w:rPr>
        <w:t xml:space="preserve"> </w:t>
      </w:r>
      <w:r w:rsidR="00F15FE4" w:rsidRPr="008B6F95">
        <w:rPr>
          <w:rFonts w:ascii="Calibri" w:hAnsi="Calibri" w:cstheme="minorHAnsi"/>
        </w:rPr>
        <w:t>спад</w:t>
      </w:r>
      <w:r w:rsidR="00714C0B" w:rsidRPr="008B6F95">
        <w:rPr>
          <w:rFonts w:ascii="Calibri" w:hAnsi="Calibri" w:cstheme="minorHAnsi"/>
        </w:rPr>
        <w:t xml:space="preserve"> </w:t>
      </w:r>
      <w:r w:rsidR="007756A8" w:rsidRPr="008B6F95">
        <w:rPr>
          <w:rFonts w:ascii="Calibri" w:hAnsi="Calibri" w:cstheme="minorHAnsi"/>
        </w:rPr>
        <w:t xml:space="preserve">в прехвърления обем </w:t>
      </w:r>
      <w:r w:rsidR="00F8155C" w:rsidRPr="008B6F95">
        <w:rPr>
          <w:rFonts w:ascii="Calibri" w:hAnsi="Calibri" w:cstheme="minorHAnsi"/>
        </w:rPr>
        <w:t>с</w:t>
      </w:r>
      <w:r w:rsidR="008B6F95" w:rsidRPr="008B6F95">
        <w:rPr>
          <w:rFonts w:ascii="Calibri" w:hAnsi="Calibri" w:cstheme="minorHAnsi"/>
          <w:lang w:val="en-US"/>
        </w:rPr>
        <w:t xml:space="preserve"> 16.38</w:t>
      </w:r>
      <w:r w:rsidR="009065D1" w:rsidRPr="008B6F95">
        <w:rPr>
          <w:rFonts w:ascii="Calibri" w:hAnsi="Calibri" w:cstheme="minorHAnsi"/>
        </w:rPr>
        <w:t xml:space="preserve">%, </w:t>
      </w:r>
      <w:r w:rsidR="00F15FE4" w:rsidRPr="008B6F95">
        <w:rPr>
          <w:rFonts w:ascii="Calibri" w:hAnsi="Calibri" w:cstheme="minorHAnsi"/>
        </w:rPr>
        <w:t xml:space="preserve">намаление </w:t>
      </w:r>
      <w:r w:rsidR="00E67BB0" w:rsidRPr="008B6F95">
        <w:rPr>
          <w:rFonts w:ascii="Calibri" w:hAnsi="Calibri" w:cstheme="minorHAnsi"/>
        </w:rPr>
        <w:t xml:space="preserve">в оборота с </w:t>
      </w:r>
      <w:r w:rsidR="008B6F95" w:rsidRPr="008B6F95">
        <w:rPr>
          <w:rFonts w:ascii="Calibri" w:hAnsi="Calibri" w:cstheme="minorHAnsi"/>
          <w:lang w:val="en-US"/>
        </w:rPr>
        <w:t>2</w:t>
      </w:r>
      <w:r w:rsidR="003B6CA0">
        <w:rPr>
          <w:rFonts w:ascii="Calibri" w:hAnsi="Calibri" w:cstheme="minorHAnsi"/>
          <w:lang w:val="en-US"/>
        </w:rPr>
        <w:t>3</w:t>
      </w:r>
      <w:r w:rsidR="004F73C7">
        <w:rPr>
          <w:rFonts w:ascii="Calibri" w:hAnsi="Calibri" w:cstheme="minorHAnsi"/>
          <w:lang w:val="en-US"/>
        </w:rPr>
        <w:t>.3</w:t>
      </w:r>
      <w:r w:rsidR="00E67BB0" w:rsidRPr="004A2475">
        <w:rPr>
          <w:rFonts w:ascii="Calibri" w:hAnsi="Calibri" w:cstheme="minorHAnsi"/>
        </w:rPr>
        <w:t xml:space="preserve">% и </w:t>
      </w:r>
      <w:r w:rsidR="004A0790" w:rsidRPr="004A2475">
        <w:rPr>
          <w:rFonts w:ascii="Calibri" w:hAnsi="Calibri" w:cstheme="minorHAnsi"/>
        </w:rPr>
        <w:t>ръст</w:t>
      </w:r>
      <w:r w:rsidR="007756A8" w:rsidRPr="004A2475">
        <w:rPr>
          <w:rFonts w:ascii="Calibri" w:hAnsi="Calibri" w:cstheme="minorHAnsi"/>
        </w:rPr>
        <w:t xml:space="preserve"> </w:t>
      </w:r>
      <w:r w:rsidR="00F15FE4" w:rsidRPr="004A2475">
        <w:rPr>
          <w:rFonts w:ascii="Calibri" w:hAnsi="Calibri" w:cstheme="minorHAnsi"/>
        </w:rPr>
        <w:t xml:space="preserve">на </w:t>
      </w:r>
      <w:r w:rsidR="007756A8" w:rsidRPr="004A2475">
        <w:rPr>
          <w:rFonts w:ascii="Calibri" w:hAnsi="Calibri" w:cstheme="minorHAnsi"/>
        </w:rPr>
        <w:t xml:space="preserve">броя сделки от </w:t>
      </w:r>
      <w:r w:rsidR="004A2475" w:rsidRPr="004A2475">
        <w:rPr>
          <w:rFonts w:ascii="Calibri" w:hAnsi="Calibri" w:cstheme="minorHAnsi"/>
        </w:rPr>
        <w:t>19,9</w:t>
      </w:r>
      <w:r w:rsidR="007756A8" w:rsidRPr="004A2475">
        <w:rPr>
          <w:rFonts w:ascii="Calibri" w:hAnsi="Calibri" w:cstheme="minorHAnsi"/>
        </w:rPr>
        <w:t xml:space="preserve">%. </w:t>
      </w:r>
      <w:r w:rsidR="007756A8" w:rsidRPr="003B6CA0">
        <w:rPr>
          <w:rFonts w:ascii="Calibri" w:hAnsi="Calibri" w:cstheme="minorHAnsi"/>
        </w:rPr>
        <w:t xml:space="preserve">Търговия имаше в </w:t>
      </w:r>
      <w:r w:rsidR="004A0790" w:rsidRPr="003B6CA0">
        <w:rPr>
          <w:rFonts w:ascii="Calibri" w:hAnsi="Calibri" w:cstheme="minorHAnsi"/>
        </w:rPr>
        <w:t>5</w:t>
      </w:r>
      <w:r w:rsidR="003B6CA0" w:rsidRPr="003B6CA0">
        <w:rPr>
          <w:rFonts w:ascii="Calibri" w:hAnsi="Calibri" w:cstheme="minorHAnsi"/>
          <w:lang w:val="en-US"/>
        </w:rPr>
        <w:t>8</w:t>
      </w:r>
      <w:r w:rsidR="007756A8" w:rsidRPr="003B6CA0">
        <w:rPr>
          <w:rFonts w:ascii="Calibri" w:hAnsi="Calibri" w:cstheme="minorHAnsi"/>
        </w:rPr>
        <w:t xml:space="preserve"> от общо </w:t>
      </w:r>
      <w:r w:rsidR="00FE0A16" w:rsidRPr="003B6CA0">
        <w:rPr>
          <w:rFonts w:ascii="Calibri" w:hAnsi="Calibri" w:cstheme="minorHAnsi"/>
        </w:rPr>
        <w:t>12</w:t>
      </w:r>
      <w:r w:rsidR="003B6CA0" w:rsidRPr="003B6CA0">
        <w:rPr>
          <w:rFonts w:ascii="Calibri" w:hAnsi="Calibri" w:cstheme="minorHAnsi"/>
          <w:lang w:val="en-US"/>
        </w:rPr>
        <w:t>1</w:t>
      </w:r>
      <w:r w:rsidR="00E21643" w:rsidRPr="003B6CA0">
        <w:rPr>
          <w:rFonts w:ascii="Calibri" w:hAnsi="Calibri" w:cstheme="minorHAnsi"/>
        </w:rPr>
        <w:t xml:space="preserve"> сесии за периода.</w:t>
      </w:r>
    </w:p>
    <w:p w:rsidR="00C5680A" w:rsidRPr="00C5680A" w:rsidRDefault="00C5680A" w:rsidP="001A50AB">
      <w:pPr>
        <w:rPr>
          <w:rFonts w:ascii="Calibri" w:hAnsi="Calibri" w:cstheme="minorHAnsi"/>
          <w:highlight w:val="yellow"/>
          <w:lang w:val="en-US"/>
        </w:rPr>
      </w:pPr>
    </w:p>
    <w:tbl>
      <w:tblPr>
        <w:tblStyle w:val="TableGrid"/>
        <w:tblpPr w:leftFromText="142" w:rightFromText="142" w:vertAnchor="text" w:horzAnchor="margin" w:tblpXSpec="right" w:tblpY="58"/>
        <w:tblOverlap w:val="never"/>
        <w:tblW w:w="6307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6307"/>
      </w:tblGrid>
      <w:tr w:rsidR="001042CE" w:rsidRPr="004F6802" w:rsidTr="004079C0">
        <w:trPr>
          <w:cantSplit/>
          <w:jc w:val="right"/>
        </w:trPr>
        <w:tc>
          <w:tcPr>
            <w:tcW w:w="6307" w:type="dxa"/>
          </w:tcPr>
          <w:p w:rsidR="001042CE" w:rsidRPr="004F6802" w:rsidRDefault="001042CE" w:rsidP="001A50AB">
            <w:pPr>
              <w:rPr>
                <w:rFonts w:ascii="Calibri" w:hAnsi="Calibri" w:cstheme="minorHAnsi"/>
                <w:highlight w:val="yellow"/>
              </w:rPr>
            </w:pPr>
            <w:r w:rsidRPr="00EC37CB">
              <w:rPr>
                <w:rFonts w:ascii="Calibri" w:hAnsi="Calibri" w:cstheme="minorHAnsi"/>
              </w:rPr>
              <w:t>Графика 6б: Движение на цената и оборота с акциите на „БФБ“ АД през периода (сделка по сделка)</w:t>
            </w:r>
          </w:p>
        </w:tc>
      </w:tr>
      <w:tr w:rsidR="001042CE" w:rsidRPr="004F6802" w:rsidTr="004079C0">
        <w:trPr>
          <w:cantSplit/>
          <w:jc w:val="right"/>
        </w:trPr>
        <w:tc>
          <w:tcPr>
            <w:tcW w:w="6307" w:type="dxa"/>
          </w:tcPr>
          <w:p w:rsidR="001042CE" w:rsidRPr="00B44E3F" w:rsidRDefault="00EC37CB" w:rsidP="001A50AB">
            <w:pPr>
              <w:rPr>
                <w:rFonts w:ascii="Calibri" w:hAnsi="Calibri" w:cstheme="minorHAnsi"/>
                <w:b/>
                <w:highlight w:val="yellow"/>
              </w:rPr>
            </w:pPr>
            <w:r w:rsidRPr="00B44E3F">
              <w:rPr>
                <w:rFonts w:ascii="Calibri" w:hAnsi="Calibri" w:cstheme="minorHAnsi"/>
                <w:b/>
                <w:noProof/>
              </w:rPr>
              <w:drawing>
                <wp:inline distT="0" distB="0" distL="0" distR="0">
                  <wp:extent cx="4059969" cy="2647785"/>
                  <wp:effectExtent l="19050" t="0" r="0" b="0"/>
                  <wp:docPr id="16" name="Chart 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8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</w:tr>
    </w:tbl>
    <w:p w:rsidR="00C80C0B" w:rsidRPr="009763A8" w:rsidRDefault="007756A8" w:rsidP="001A50AB">
      <w:pPr>
        <w:rPr>
          <w:rFonts w:ascii="Calibri" w:hAnsi="Calibri" w:cstheme="minorHAnsi"/>
        </w:rPr>
      </w:pPr>
      <w:r w:rsidRPr="008B6F95">
        <w:rPr>
          <w:rFonts w:ascii="Calibri" w:hAnsi="Calibri" w:cstheme="minorHAnsi"/>
        </w:rPr>
        <w:t xml:space="preserve">Таблица 11А показва сравнение с показателите за </w:t>
      </w:r>
      <w:r w:rsidR="00714C0B" w:rsidRPr="008B6F95">
        <w:rPr>
          <w:rFonts w:ascii="Calibri" w:hAnsi="Calibri" w:cstheme="minorHAnsi"/>
        </w:rPr>
        <w:t>предходното</w:t>
      </w:r>
      <w:r w:rsidR="009065D1" w:rsidRPr="008B6F95">
        <w:rPr>
          <w:rFonts w:ascii="Calibri" w:hAnsi="Calibri" w:cstheme="minorHAnsi"/>
        </w:rPr>
        <w:t xml:space="preserve"> </w:t>
      </w:r>
      <w:r w:rsidR="000B2CDF" w:rsidRPr="009763A8">
        <w:rPr>
          <w:rFonts w:ascii="Calibri" w:hAnsi="Calibri" w:cstheme="minorHAnsi"/>
        </w:rPr>
        <w:t>второ полугодие</w:t>
      </w:r>
      <w:r w:rsidR="009065D1" w:rsidRPr="009763A8">
        <w:rPr>
          <w:rFonts w:ascii="Calibri" w:hAnsi="Calibri" w:cstheme="minorHAnsi"/>
        </w:rPr>
        <w:t xml:space="preserve"> н</w:t>
      </w:r>
      <w:r w:rsidR="00FB264D" w:rsidRPr="009763A8">
        <w:rPr>
          <w:rFonts w:ascii="Calibri" w:hAnsi="Calibri" w:cstheme="minorHAnsi"/>
        </w:rPr>
        <w:t>а 201</w:t>
      </w:r>
      <w:r w:rsidR="008B6F95" w:rsidRPr="009763A8">
        <w:rPr>
          <w:rFonts w:ascii="Calibri" w:hAnsi="Calibri" w:cstheme="minorHAnsi"/>
          <w:lang w:val="en-US"/>
        </w:rPr>
        <w:t>9</w:t>
      </w:r>
      <w:r w:rsidRPr="009763A8">
        <w:rPr>
          <w:rFonts w:ascii="Calibri" w:hAnsi="Calibri" w:cstheme="minorHAnsi"/>
        </w:rPr>
        <w:t xml:space="preserve"> г. </w:t>
      </w:r>
      <w:r w:rsidR="0095652D" w:rsidRPr="009763A8">
        <w:rPr>
          <w:rFonts w:ascii="Calibri" w:hAnsi="Calibri" w:cstheme="minorHAnsi"/>
        </w:rPr>
        <w:t>При сравнение</w:t>
      </w:r>
      <w:r w:rsidR="00714C0B" w:rsidRPr="009763A8">
        <w:rPr>
          <w:rFonts w:ascii="Calibri" w:hAnsi="Calibri" w:cstheme="minorHAnsi"/>
        </w:rPr>
        <w:t xml:space="preserve"> </w:t>
      </w:r>
      <w:r w:rsidR="00F54976" w:rsidRPr="009763A8">
        <w:rPr>
          <w:rFonts w:ascii="Calibri" w:hAnsi="Calibri" w:cstheme="minorHAnsi"/>
        </w:rPr>
        <w:t xml:space="preserve">на </w:t>
      </w:r>
      <w:r w:rsidR="00714C0B" w:rsidRPr="009763A8">
        <w:rPr>
          <w:rFonts w:ascii="Calibri" w:hAnsi="Calibri" w:cstheme="minorHAnsi"/>
        </w:rPr>
        <w:t xml:space="preserve">двете </w:t>
      </w:r>
      <w:r w:rsidR="000B2CDF" w:rsidRPr="009763A8">
        <w:rPr>
          <w:rFonts w:ascii="Calibri" w:hAnsi="Calibri" w:cstheme="minorHAnsi"/>
        </w:rPr>
        <w:t>шестмесечия</w:t>
      </w:r>
      <w:r w:rsidR="00714C0B" w:rsidRPr="009763A8">
        <w:rPr>
          <w:rFonts w:ascii="Calibri" w:hAnsi="Calibri" w:cstheme="minorHAnsi"/>
        </w:rPr>
        <w:t xml:space="preserve"> се забелязва </w:t>
      </w:r>
      <w:r w:rsidR="00A5183C" w:rsidRPr="009763A8">
        <w:rPr>
          <w:rFonts w:ascii="Calibri" w:hAnsi="Calibri" w:cstheme="minorHAnsi"/>
        </w:rPr>
        <w:t>намаление</w:t>
      </w:r>
      <w:r w:rsidR="000B2CDF" w:rsidRPr="009763A8">
        <w:rPr>
          <w:rFonts w:ascii="Calibri" w:hAnsi="Calibri" w:cstheme="minorHAnsi"/>
        </w:rPr>
        <w:t xml:space="preserve"> </w:t>
      </w:r>
      <w:r w:rsidR="00F54976" w:rsidRPr="009763A8">
        <w:rPr>
          <w:rFonts w:ascii="Calibri" w:hAnsi="Calibri" w:cstheme="minorHAnsi"/>
        </w:rPr>
        <w:t xml:space="preserve">във всички показатели на търговията </w:t>
      </w:r>
      <w:r w:rsidR="000B2CDF" w:rsidRPr="009763A8">
        <w:rPr>
          <w:rFonts w:ascii="Calibri" w:hAnsi="Calibri" w:cstheme="minorHAnsi"/>
        </w:rPr>
        <w:t xml:space="preserve">през месеците </w:t>
      </w:r>
      <w:r w:rsidR="00026640" w:rsidRPr="009763A8">
        <w:rPr>
          <w:rFonts w:ascii="Calibri" w:hAnsi="Calibri" w:cstheme="minorHAnsi"/>
        </w:rPr>
        <w:t xml:space="preserve">март, май и юни </w:t>
      </w:r>
      <w:r w:rsidR="0095652D" w:rsidRPr="009763A8">
        <w:rPr>
          <w:rFonts w:ascii="Calibri" w:hAnsi="Calibri" w:cstheme="minorHAnsi"/>
        </w:rPr>
        <w:t>спрямо</w:t>
      </w:r>
      <w:r w:rsidR="00F15FE4" w:rsidRPr="009763A8">
        <w:rPr>
          <w:rFonts w:ascii="Calibri" w:hAnsi="Calibri" w:cstheme="minorHAnsi"/>
        </w:rPr>
        <w:t xml:space="preserve"> съответния</w:t>
      </w:r>
      <w:r w:rsidR="00026640" w:rsidRPr="009763A8">
        <w:rPr>
          <w:rFonts w:ascii="Calibri" w:hAnsi="Calibri" w:cstheme="minorHAnsi"/>
        </w:rPr>
        <w:t xml:space="preserve"> месец</w:t>
      </w:r>
      <w:r w:rsidR="00F15FE4" w:rsidRPr="009763A8">
        <w:rPr>
          <w:rFonts w:ascii="Calibri" w:hAnsi="Calibri" w:cstheme="minorHAnsi"/>
        </w:rPr>
        <w:t xml:space="preserve"> на предходното</w:t>
      </w:r>
      <w:r w:rsidR="00026640" w:rsidRPr="009763A8">
        <w:rPr>
          <w:rFonts w:ascii="Calibri" w:hAnsi="Calibri" w:cstheme="minorHAnsi"/>
        </w:rPr>
        <w:t xml:space="preserve"> полугодие. През месеците януари, февруари и април показателите отчитат ръст като най-висок е той през месец февруари 2020 г.</w:t>
      </w:r>
    </w:p>
    <w:p w:rsidR="00493783" w:rsidRPr="00354745" w:rsidRDefault="007756A8" w:rsidP="001A50AB">
      <w:pPr>
        <w:rPr>
          <w:rFonts w:ascii="Calibri" w:hAnsi="Calibri" w:cstheme="minorHAnsi"/>
          <w:szCs w:val="22"/>
        </w:rPr>
      </w:pPr>
      <w:r w:rsidRPr="00260813">
        <w:rPr>
          <w:rFonts w:ascii="Calibri" w:hAnsi="Calibri" w:cstheme="minorHAnsi"/>
        </w:rPr>
        <w:t xml:space="preserve">Таблица 11Б показва сравнение по месеци спрямо предходния месец. </w:t>
      </w:r>
      <w:r w:rsidR="00767006" w:rsidRPr="00260813">
        <w:rPr>
          <w:rFonts w:ascii="Calibri" w:hAnsi="Calibri" w:cstheme="minorHAnsi"/>
        </w:rPr>
        <w:t xml:space="preserve">Оборотът през </w:t>
      </w:r>
      <w:r w:rsidR="00CB7936">
        <w:rPr>
          <w:rFonts w:ascii="Calibri" w:hAnsi="Calibri" w:cstheme="minorHAnsi"/>
        </w:rPr>
        <w:t xml:space="preserve">отчетния период на </w:t>
      </w:r>
      <w:r w:rsidR="00767006" w:rsidRPr="00260813">
        <w:rPr>
          <w:rFonts w:ascii="Calibri" w:hAnsi="Calibri" w:cstheme="minorHAnsi"/>
        </w:rPr>
        <w:t>20</w:t>
      </w:r>
      <w:r w:rsidR="00260813" w:rsidRPr="00260813">
        <w:rPr>
          <w:rFonts w:ascii="Calibri" w:hAnsi="Calibri" w:cstheme="minorHAnsi"/>
        </w:rPr>
        <w:t>20</w:t>
      </w:r>
      <w:r w:rsidR="00CB7936">
        <w:rPr>
          <w:rFonts w:ascii="Calibri" w:hAnsi="Calibri" w:cstheme="minorHAnsi"/>
        </w:rPr>
        <w:t xml:space="preserve"> г.</w:t>
      </w:r>
      <w:r w:rsidR="00767006" w:rsidRPr="00260813">
        <w:rPr>
          <w:rFonts w:ascii="Calibri" w:hAnsi="Calibri" w:cstheme="minorHAnsi"/>
        </w:rPr>
        <w:t xml:space="preserve"> намалява</w:t>
      </w:r>
      <w:r w:rsidR="00767006" w:rsidRPr="00354745">
        <w:rPr>
          <w:rFonts w:ascii="Calibri" w:hAnsi="Calibri" w:cstheme="minorHAnsi"/>
        </w:rPr>
        <w:t>, но п</w:t>
      </w:r>
      <w:r w:rsidR="00383121" w:rsidRPr="00354745">
        <w:rPr>
          <w:rFonts w:ascii="Calibri" w:hAnsi="Calibri" w:cstheme="minorHAnsi"/>
        </w:rPr>
        <w:t xml:space="preserve">рави впечатление </w:t>
      </w:r>
      <w:r w:rsidR="00C80C0B" w:rsidRPr="00354745">
        <w:rPr>
          <w:rFonts w:ascii="Calibri" w:hAnsi="Calibri" w:cstheme="minorHAnsi"/>
        </w:rPr>
        <w:t xml:space="preserve">големият </w:t>
      </w:r>
      <w:r w:rsidR="00767006" w:rsidRPr="00354745">
        <w:rPr>
          <w:rFonts w:ascii="Calibri" w:hAnsi="Calibri" w:cstheme="minorHAnsi"/>
        </w:rPr>
        <w:t xml:space="preserve">ръст през </w:t>
      </w:r>
      <w:r w:rsidR="00CB7936">
        <w:rPr>
          <w:rFonts w:ascii="Calibri" w:hAnsi="Calibri" w:cstheme="minorHAnsi"/>
        </w:rPr>
        <w:t xml:space="preserve">месеците </w:t>
      </w:r>
      <w:r w:rsidR="00354745" w:rsidRPr="00354745">
        <w:rPr>
          <w:rFonts w:ascii="Calibri" w:hAnsi="Calibri" w:cstheme="minorHAnsi"/>
        </w:rPr>
        <w:t>януари</w:t>
      </w:r>
      <w:r w:rsidR="00767006" w:rsidRPr="00354745">
        <w:rPr>
          <w:rFonts w:ascii="Calibri" w:hAnsi="Calibri" w:cstheme="minorHAnsi"/>
        </w:rPr>
        <w:t xml:space="preserve"> и </w:t>
      </w:r>
      <w:r w:rsidR="00354745" w:rsidRPr="00354745">
        <w:rPr>
          <w:rFonts w:ascii="Calibri" w:hAnsi="Calibri" w:cstheme="minorHAnsi"/>
        </w:rPr>
        <w:t xml:space="preserve">юни </w:t>
      </w:r>
      <w:r w:rsidR="00767006" w:rsidRPr="00354745">
        <w:rPr>
          <w:rFonts w:ascii="Calibri" w:hAnsi="Calibri" w:cstheme="minorHAnsi"/>
        </w:rPr>
        <w:t xml:space="preserve">спрямо </w:t>
      </w:r>
      <w:r w:rsidR="00354745" w:rsidRPr="00354745">
        <w:rPr>
          <w:rFonts w:ascii="Calibri" w:hAnsi="Calibri" w:cstheme="minorHAnsi"/>
        </w:rPr>
        <w:t>съответния предходен месец</w:t>
      </w:r>
      <w:r w:rsidR="00C80C0B" w:rsidRPr="00354745">
        <w:rPr>
          <w:rFonts w:ascii="Calibri" w:hAnsi="Calibri" w:cstheme="minorHAnsi"/>
        </w:rPr>
        <w:t>.</w:t>
      </w:r>
    </w:p>
    <w:p w:rsidR="00F15FE4" w:rsidRPr="004F6802" w:rsidRDefault="00F15FE4" w:rsidP="001A50AB">
      <w:pPr>
        <w:rPr>
          <w:rFonts w:ascii="Calibri" w:hAnsi="Calibri" w:cstheme="minorHAnsi"/>
          <w:highlight w:val="yellow"/>
        </w:rPr>
      </w:pPr>
      <w:r w:rsidRPr="004F6802">
        <w:rPr>
          <w:rFonts w:ascii="Calibri" w:hAnsi="Calibri" w:cstheme="minorHAnsi"/>
          <w:highlight w:val="yellow"/>
        </w:rPr>
        <w:br w:type="page"/>
      </w:r>
    </w:p>
    <w:p w:rsidR="0081381E" w:rsidRPr="00AE386C" w:rsidRDefault="004F60F1" w:rsidP="001A50AB">
      <w:pPr>
        <w:rPr>
          <w:rFonts w:ascii="Calibri" w:hAnsi="Calibri" w:cstheme="minorHAnsi"/>
        </w:rPr>
      </w:pPr>
      <w:r w:rsidRPr="00AE386C">
        <w:rPr>
          <w:rFonts w:ascii="Calibri" w:hAnsi="Calibri" w:cstheme="minorHAnsi"/>
        </w:rPr>
        <w:lastRenderedPageBreak/>
        <w:t>Таблица 11А: Обем, оборо</w:t>
      </w:r>
      <w:r w:rsidR="0080029D" w:rsidRPr="00AE386C">
        <w:rPr>
          <w:rFonts w:ascii="Calibri" w:hAnsi="Calibri" w:cstheme="minorHAnsi"/>
        </w:rPr>
        <w:t>т и брой сделки с акции на БФБ</w:t>
      </w:r>
      <w:r w:rsidRPr="00AE386C">
        <w:rPr>
          <w:rFonts w:ascii="Calibri" w:hAnsi="Calibri" w:cstheme="minorHAnsi"/>
        </w:rPr>
        <w:t xml:space="preserve"> – сравнение</w:t>
      </w:r>
    </w:p>
    <w:tbl>
      <w:tblPr>
        <w:tblW w:w="9876" w:type="dxa"/>
        <w:jc w:val="center"/>
        <w:tblCellMar>
          <w:left w:w="70" w:type="dxa"/>
          <w:right w:w="70" w:type="dxa"/>
        </w:tblCellMar>
        <w:tblLook w:val="04A0"/>
      </w:tblPr>
      <w:tblGrid>
        <w:gridCol w:w="1371"/>
        <w:gridCol w:w="1134"/>
        <w:gridCol w:w="1680"/>
        <w:gridCol w:w="1013"/>
        <w:gridCol w:w="1701"/>
        <w:gridCol w:w="1200"/>
        <w:gridCol w:w="1777"/>
      </w:tblGrid>
      <w:tr w:rsidR="0081381E" w:rsidRPr="00AE386C" w:rsidTr="0081381E">
        <w:trPr>
          <w:trHeight w:val="170"/>
          <w:jc w:val="center"/>
        </w:trPr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tcMar>
              <w:left w:w="28" w:type="dxa"/>
              <w:right w:w="28" w:type="dxa"/>
            </w:tcMar>
            <w:vAlign w:val="center"/>
            <w:hideMark/>
          </w:tcPr>
          <w:p w:rsidR="0081381E" w:rsidRPr="00AE386C" w:rsidRDefault="0081381E" w:rsidP="0081381E">
            <w:pPr>
              <w:widowControl/>
              <w:spacing w:line="240" w:lineRule="auto"/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 w:rsidRPr="00AE386C">
              <w:rPr>
                <w:rFonts w:ascii="Calibri" w:hAnsi="Calibri"/>
                <w:color w:val="FFFFFF"/>
                <w:sz w:val="20"/>
                <w:szCs w:val="20"/>
              </w:rPr>
              <w:t>Месец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tcMar>
              <w:left w:w="28" w:type="dxa"/>
              <w:right w:w="28" w:type="dxa"/>
            </w:tcMar>
            <w:vAlign w:val="center"/>
            <w:hideMark/>
          </w:tcPr>
          <w:p w:rsidR="0081381E" w:rsidRPr="00AE386C" w:rsidRDefault="0081381E" w:rsidP="0081381E">
            <w:pPr>
              <w:widowControl/>
              <w:spacing w:line="240" w:lineRule="auto"/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 w:rsidRPr="00AE386C">
              <w:rPr>
                <w:rFonts w:ascii="Calibri" w:hAnsi="Calibri"/>
                <w:color w:val="FFFFFF"/>
                <w:sz w:val="20"/>
                <w:szCs w:val="20"/>
              </w:rPr>
              <w:t>Обем лотове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tcMar>
              <w:left w:w="28" w:type="dxa"/>
              <w:right w:w="28" w:type="dxa"/>
            </w:tcMar>
            <w:vAlign w:val="center"/>
            <w:hideMark/>
          </w:tcPr>
          <w:p w:rsidR="0081381E" w:rsidRPr="00AE386C" w:rsidRDefault="0081381E" w:rsidP="00AE386C">
            <w:pPr>
              <w:widowControl/>
              <w:spacing w:line="240" w:lineRule="auto"/>
              <w:jc w:val="center"/>
              <w:rPr>
                <w:rFonts w:ascii="Calibri" w:hAnsi="Calibri"/>
                <w:color w:val="FFFFFF"/>
                <w:sz w:val="20"/>
                <w:szCs w:val="20"/>
                <w:lang w:val="en-US"/>
              </w:rPr>
            </w:pPr>
            <w:r w:rsidRPr="00AE386C">
              <w:rPr>
                <w:rFonts w:ascii="Calibri" w:hAnsi="Calibri"/>
                <w:color w:val="FFFFFF"/>
                <w:sz w:val="20"/>
                <w:szCs w:val="20"/>
              </w:rPr>
              <w:t>% промяна спрямо съответния месец на H2 '1</w:t>
            </w:r>
            <w:r w:rsidR="00AE386C">
              <w:rPr>
                <w:rFonts w:ascii="Calibri" w:hAnsi="Calibri"/>
                <w:color w:val="FFFFFF"/>
                <w:sz w:val="20"/>
                <w:szCs w:val="20"/>
                <w:lang w:val="en-US"/>
              </w:rPr>
              <w:t>9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tcMar>
              <w:left w:w="28" w:type="dxa"/>
              <w:right w:w="28" w:type="dxa"/>
            </w:tcMar>
            <w:vAlign w:val="center"/>
            <w:hideMark/>
          </w:tcPr>
          <w:p w:rsidR="0081381E" w:rsidRPr="00AE386C" w:rsidRDefault="0081381E" w:rsidP="0081381E">
            <w:pPr>
              <w:widowControl/>
              <w:spacing w:line="240" w:lineRule="auto"/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 w:rsidRPr="00AE386C">
              <w:rPr>
                <w:rFonts w:ascii="Calibri" w:hAnsi="Calibri"/>
                <w:color w:val="FFFFFF"/>
                <w:sz w:val="20"/>
                <w:szCs w:val="20"/>
              </w:rPr>
              <w:t>Оборот (лева)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tcMar>
              <w:left w:w="28" w:type="dxa"/>
              <w:right w:w="28" w:type="dxa"/>
            </w:tcMar>
            <w:vAlign w:val="center"/>
            <w:hideMark/>
          </w:tcPr>
          <w:p w:rsidR="0081381E" w:rsidRPr="00AE386C" w:rsidRDefault="0081381E" w:rsidP="00AE386C">
            <w:pPr>
              <w:widowControl/>
              <w:spacing w:line="240" w:lineRule="auto"/>
              <w:jc w:val="center"/>
              <w:rPr>
                <w:rFonts w:ascii="Calibri" w:hAnsi="Calibri"/>
                <w:color w:val="FFFFFF"/>
                <w:sz w:val="20"/>
                <w:szCs w:val="20"/>
                <w:lang w:val="en-US"/>
              </w:rPr>
            </w:pPr>
            <w:r w:rsidRPr="00AE386C">
              <w:rPr>
                <w:rFonts w:ascii="Calibri" w:hAnsi="Calibri"/>
                <w:color w:val="FFFFFF"/>
                <w:sz w:val="20"/>
                <w:szCs w:val="20"/>
              </w:rPr>
              <w:t>% промяна спрямо съответния месец на H2 '1</w:t>
            </w:r>
            <w:r w:rsidR="00AE386C">
              <w:rPr>
                <w:rFonts w:ascii="Calibri" w:hAnsi="Calibri"/>
                <w:color w:val="FFFFFF"/>
                <w:sz w:val="20"/>
                <w:szCs w:val="20"/>
                <w:lang w:val="en-US"/>
              </w:rPr>
              <w:t>9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tcMar>
              <w:left w:w="28" w:type="dxa"/>
              <w:right w:w="28" w:type="dxa"/>
            </w:tcMar>
            <w:vAlign w:val="center"/>
            <w:hideMark/>
          </w:tcPr>
          <w:p w:rsidR="0081381E" w:rsidRPr="00AE386C" w:rsidRDefault="0081381E" w:rsidP="0081381E">
            <w:pPr>
              <w:widowControl/>
              <w:spacing w:line="240" w:lineRule="auto"/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 w:rsidRPr="00AE386C">
              <w:rPr>
                <w:rFonts w:ascii="Calibri" w:hAnsi="Calibri"/>
                <w:color w:val="FFFFFF"/>
                <w:sz w:val="20"/>
                <w:szCs w:val="20"/>
              </w:rPr>
              <w:t>Брой сделки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tcMar>
              <w:left w:w="28" w:type="dxa"/>
              <w:right w:w="28" w:type="dxa"/>
            </w:tcMar>
            <w:vAlign w:val="center"/>
            <w:hideMark/>
          </w:tcPr>
          <w:p w:rsidR="0081381E" w:rsidRPr="00AE386C" w:rsidRDefault="0081381E" w:rsidP="00AE386C">
            <w:pPr>
              <w:widowControl/>
              <w:spacing w:line="240" w:lineRule="auto"/>
              <w:jc w:val="center"/>
              <w:rPr>
                <w:rFonts w:ascii="Calibri" w:hAnsi="Calibri"/>
                <w:color w:val="FFFFFF"/>
                <w:sz w:val="20"/>
                <w:szCs w:val="20"/>
                <w:lang w:val="en-US"/>
              </w:rPr>
            </w:pPr>
            <w:r w:rsidRPr="00AE386C">
              <w:rPr>
                <w:rFonts w:ascii="Calibri" w:hAnsi="Calibri"/>
                <w:color w:val="FFFFFF"/>
                <w:sz w:val="20"/>
                <w:szCs w:val="20"/>
              </w:rPr>
              <w:t>% промяна спрямо съответния месец на H2 '1</w:t>
            </w:r>
            <w:r w:rsidR="00AE386C">
              <w:rPr>
                <w:rFonts w:ascii="Calibri" w:hAnsi="Calibri"/>
                <w:color w:val="FFFFFF"/>
                <w:sz w:val="20"/>
                <w:szCs w:val="20"/>
                <w:lang w:val="en-US"/>
              </w:rPr>
              <w:t>9</w:t>
            </w:r>
          </w:p>
        </w:tc>
      </w:tr>
      <w:tr w:rsidR="0081381E" w:rsidRPr="00AE386C" w:rsidTr="0081381E">
        <w:trPr>
          <w:trHeight w:val="170"/>
          <w:jc w:val="center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6127DF" w:rsidRDefault="0081381E" w:rsidP="006127DF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AE386C">
              <w:rPr>
                <w:rFonts w:ascii="Calibri" w:hAnsi="Calibri"/>
                <w:color w:val="000000"/>
                <w:sz w:val="20"/>
                <w:szCs w:val="20"/>
              </w:rPr>
              <w:t>юли '1</w:t>
            </w:r>
            <w:r w:rsidR="006127DF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8A4E3A" w:rsidRDefault="008A4E3A" w:rsidP="0081381E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8A4E3A">
              <w:rPr>
                <w:rFonts w:ascii="Calibri" w:hAnsi="Calibri"/>
                <w:color w:val="000000"/>
                <w:sz w:val="20"/>
                <w:szCs w:val="20"/>
              </w:rPr>
              <w:t>12 991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8A4E3A" w:rsidRDefault="0081381E" w:rsidP="0081381E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</w:rPr>
            </w:pPr>
            <w:r w:rsidRPr="008A4E3A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20763F" w:rsidRDefault="0020763F" w:rsidP="0081381E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0763F">
              <w:rPr>
                <w:rFonts w:ascii="Calibri" w:hAnsi="Calibri"/>
                <w:color w:val="000000"/>
                <w:sz w:val="20"/>
                <w:szCs w:val="20"/>
              </w:rPr>
              <w:t>69 145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20763F" w:rsidRDefault="0081381E" w:rsidP="0081381E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0763F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20763F" w:rsidRDefault="0020763F" w:rsidP="0081381E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0763F">
              <w:rPr>
                <w:rFonts w:ascii="Calibri" w:hAnsi="Calibr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20763F" w:rsidRDefault="0081381E" w:rsidP="0081381E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0763F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81381E" w:rsidRPr="00AE386C" w:rsidTr="0081381E">
        <w:trPr>
          <w:trHeight w:val="170"/>
          <w:jc w:val="center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6127DF" w:rsidRDefault="0081381E" w:rsidP="006127DF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AE386C">
              <w:rPr>
                <w:rFonts w:ascii="Calibri" w:hAnsi="Calibri"/>
                <w:color w:val="000000"/>
                <w:sz w:val="20"/>
                <w:szCs w:val="20"/>
              </w:rPr>
              <w:t>август '1</w:t>
            </w:r>
            <w:r w:rsidR="006127DF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8A4E3A" w:rsidRDefault="008A4E3A" w:rsidP="0081381E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8A4E3A">
              <w:rPr>
                <w:rFonts w:ascii="Calibri" w:hAnsi="Calibri"/>
                <w:color w:val="000000"/>
                <w:sz w:val="20"/>
                <w:szCs w:val="20"/>
              </w:rPr>
              <w:t>6 206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8A4E3A" w:rsidRDefault="0081381E" w:rsidP="0081381E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</w:rPr>
            </w:pPr>
            <w:r w:rsidRPr="008A4E3A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20763F" w:rsidRDefault="0020763F" w:rsidP="0081381E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0763F">
              <w:rPr>
                <w:rFonts w:ascii="Calibri" w:hAnsi="Calibri"/>
                <w:color w:val="000000"/>
                <w:sz w:val="20"/>
                <w:szCs w:val="20"/>
              </w:rPr>
              <w:t>31 876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20763F" w:rsidRDefault="0081381E" w:rsidP="0081381E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0763F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20763F" w:rsidRDefault="0020763F" w:rsidP="0081381E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0763F">
              <w:rPr>
                <w:rFonts w:ascii="Calibri" w:hAnsi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20763F" w:rsidRDefault="0081381E" w:rsidP="0081381E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0763F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81381E" w:rsidRPr="00AE386C" w:rsidTr="0081381E">
        <w:trPr>
          <w:trHeight w:val="170"/>
          <w:jc w:val="center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6127DF" w:rsidRDefault="0081381E" w:rsidP="006127DF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AE386C">
              <w:rPr>
                <w:rFonts w:ascii="Calibri" w:hAnsi="Calibri"/>
                <w:color w:val="000000"/>
                <w:sz w:val="20"/>
                <w:szCs w:val="20"/>
              </w:rPr>
              <w:t>септември '1</w:t>
            </w:r>
            <w:r w:rsidR="006127DF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8A4E3A" w:rsidRDefault="008A4E3A" w:rsidP="0081381E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8A4E3A">
              <w:rPr>
                <w:rFonts w:ascii="Calibri" w:hAnsi="Calibri"/>
                <w:color w:val="000000"/>
                <w:sz w:val="20"/>
                <w:szCs w:val="20"/>
              </w:rPr>
              <w:t>16 477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8A4E3A" w:rsidRDefault="0081381E" w:rsidP="0081381E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</w:rPr>
            </w:pPr>
            <w:r w:rsidRPr="008A4E3A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20763F" w:rsidRDefault="0020763F" w:rsidP="0081381E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0763F">
              <w:rPr>
                <w:rFonts w:ascii="Calibri" w:hAnsi="Calibri"/>
                <w:color w:val="000000"/>
                <w:sz w:val="20"/>
                <w:szCs w:val="20"/>
              </w:rPr>
              <w:t>84 019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20763F" w:rsidRDefault="0081381E" w:rsidP="0081381E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0763F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20763F" w:rsidRDefault="0020763F" w:rsidP="0081381E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0763F">
              <w:rPr>
                <w:rFonts w:ascii="Calibri" w:hAnsi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20763F" w:rsidRDefault="0081381E" w:rsidP="0081381E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0763F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81381E" w:rsidRPr="00AE386C" w:rsidTr="0081381E">
        <w:trPr>
          <w:trHeight w:val="170"/>
          <w:jc w:val="center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6127DF" w:rsidRDefault="0081381E" w:rsidP="006127DF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AE386C">
              <w:rPr>
                <w:rFonts w:ascii="Calibri" w:hAnsi="Calibri"/>
                <w:color w:val="000000"/>
                <w:sz w:val="20"/>
                <w:szCs w:val="20"/>
              </w:rPr>
              <w:t>октомври '1</w:t>
            </w:r>
            <w:r w:rsidR="006127DF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20763F" w:rsidRDefault="0020763F" w:rsidP="0081381E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0763F">
              <w:rPr>
                <w:rFonts w:ascii="Calibri" w:hAnsi="Calibri"/>
                <w:color w:val="000000"/>
                <w:sz w:val="20"/>
                <w:szCs w:val="20"/>
              </w:rPr>
              <w:t>3 676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20763F" w:rsidRDefault="0081381E" w:rsidP="0081381E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0763F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20763F" w:rsidRDefault="0020763F" w:rsidP="0081381E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0763F">
              <w:rPr>
                <w:rFonts w:ascii="Calibri" w:hAnsi="Calibri"/>
                <w:color w:val="000000"/>
                <w:sz w:val="20"/>
                <w:szCs w:val="20"/>
              </w:rPr>
              <w:t>18 479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20763F" w:rsidRDefault="0081381E" w:rsidP="0081381E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20763F" w:rsidRDefault="0020763F" w:rsidP="0081381E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0763F">
              <w:rPr>
                <w:rFonts w:ascii="Calibri" w:hAnsi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AE386C" w:rsidRDefault="0081381E" w:rsidP="0081381E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  <w:highlight w:val="yellow"/>
              </w:rPr>
            </w:pPr>
          </w:p>
        </w:tc>
      </w:tr>
      <w:tr w:rsidR="0081381E" w:rsidRPr="00AE386C" w:rsidTr="0081381E">
        <w:trPr>
          <w:trHeight w:val="170"/>
          <w:jc w:val="center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6127DF" w:rsidRDefault="0081381E" w:rsidP="006127DF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AE386C">
              <w:rPr>
                <w:rFonts w:ascii="Calibri" w:hAnsi="Calibri"/>
                <w:color w:val="000000"/>
                <w:sz w:val="20"/>
                <w:szCs w:val="20"/>
              </w:rPr>
              <w:t>ноември '1</w:t>
            </w:r>
            <w:r w:rsidR="006127DF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20763F" w:rsidRDefault="0020763F" w:rsidP="0081381E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0763F">
              <w:rPr>
                <w:rFonts w:ascii="Calibri" w:hAnsi="Calibri"/>
                <w:color w:val="000000"/>
                <w:sz w:val="20"/>
                <w:szCs w:val="20"/>
              </w:rPr>
              <w:t>28 037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20763F" w:rsidRDefault="0081381E" w:rsidP="0081381E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0763F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20763F" w:rsidRDefault="0020763F" w:rsidP="0081381E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0763F">
              <w:rPr>
                <w:rFonts w:ascii="Calibri" w:hAnsi="Calibri"/>
                <w:color w:val="000000"/>
                <w:sz w:val="20"/>
                <w:szCs w:val="20"/>
              </w:rPr>
              <w:t>136 262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20763F" w:rsidRDefault="0081381E" w:rsidP="0081381E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20763F" w:rsidRDefault="0020763F" w:rsidP="0081381E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0763F">
              <w:rPr>
                <w:rFonts w:ascii="Calibri" w:hAnsi="Calibr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AE386C" w:rsidRDefault="0081381E" w:rsidP="0081381E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  <w:highlight w:val="yellow"/>
              </w:rPr>
            </w:pPr>
          </w:p>
        </w:tc>
      </w:tr>
      <w:tr w:rsidR="0081381E" w:rsidRPr="00AE386C" w:rsidTr="0081381E">
        <w:trPr>
          <w:trHeight w:val="170"/>
          <w:jc w:val="center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6127DF" w:rsidRDefault="0081381E" w:rsidP="006127DF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AE386C">
              <w:rPr>
                <w:rFonts w:ascii="Calibri" w:hAnsi="Calibri"/>
                <w:color w:val="000000"/>
                <w:sz w:val="20"/>
                <w:szCs w:val="20"/>
              </w:rPr>
              <w:t>декември '1</w:t>
            </w:r>
            <w:r w:rsidR="006127DF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20763F" w:rsidRDefault="0020763F" w:rsidP="0081381E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0763F">
              <w:rPr>
                <w:rFonts w:ascii="Calibri" w:hAnsi="Calibri"/>
                <w:color w:val="000000"/>
                <w:sz w:val="20"/>
                <w:szCs w:val="20"/>
              </w:rPr>
              <w:t>13 901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20763F" w:rsidRDefault="0081381E" w:rsidP="0081381E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0763F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20763F" w:rsidRDefault="0020763F" w:rsidP="0081381E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0763F">
              <w:rPr>
                <w:rFonts w:ascii="Calibri" w:hAnsi="Calibri"/>
                <w:color w:val="000000"/>
                <w:sz w:val="20"/>
                <w:szCs w:val="20"/>
              </w:rPr>
              <w:t>64 799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20763F" w:rsidRDefault="0081381E" w:rsidP="0081381E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20763F" w:rsidRDefault="0020763F" w:rsidP="0081381E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0763F">
              <w:rPr>
                <w:rFonts w:ascii="Calibri" w:hAnsi="Calibr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AE386C" w:rsidRDefault="0081381E" w:rsidP="0081381E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  <w:highlight w:val="yellow"/>
              </w:rPr>
            </w:pPr>
          </w:p>
        </w:tc>
      </w:tr>
      <w:tr w:rsidR="00C0266C" w:rsidRPr="00AE386C" w:rsidTr="0081381E">
        <w:trPr>
          <w:trHeight w:val="170"/>
          <w:jc w:val="center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0266C" w:rsidRPr="006127DF" w:rsidRDefault="00C0266C" w:rsidP="006127DF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AE386C">
              <w:rPr>
                <w:rFonts w:ascii="Calibri" w:hAnsi="Calibri"/>
                <w:color w:val="000000"/>
                <w:sz w:val="20"/>
                <w:szCs w:val="20"/>
              </w:rPr>
              <w:t>януари '</w:t>
            </w: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0266C" w:rsidRPr="00C0266C" w:rsidRDefault="00C0266C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0266C">
              <w:rPr>
                <w:rFonts w:ascii="Calibri" w:hAnsi="Calibri"/>
                <w:color w:val="000000"/>
                <w:sz w:val="20"/>
                <w:szCs w:val="20"/>
              </w:rPr>
              <w:t>17 492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0266C" w:rsidRPr="009B311B" w:rsidRDefault="00C0266C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B311B">
              <w:rPr>
                <w:rFonts w:ascii="Calibri" w:hAnsi="Calibri"/>
                <w:color w:val="000000"/>
                <w:sz w:val="20"/>
                <w:szCs w:val="20"/>
              </w:rPr>
              <w:t>3</w:t>
            </w:r>
            <w:r w:rsidR="009F3EB5" w:rsidRPr="009B311B">
              <w:rPr>
                <w:rFonts w:ascii="Calibri" w:hAnsi="Calibri"/>
                <w:color w:val="000000"/>
                <w:sz w:val="20"/>
                <w:szCs w:val="20"/>
              </w:rPr>
              <w:t>4</w:t>
            </w:r>
            <w:r w:rsidRPr="009B311B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="009F3EB5" w:rsidRPr="009B311B">
              <w:rPr>
                <w:rFonts w:ascii="Calibri" w:hAnsi="Calibri"/>
                <w:color w:val="000000"/>
                <w:sz w:val="20"/>
                <w:szCs w:val="20"/>
              </w:rPr>
              <w:t>65</w:t>
            </w:r>
            <w:r w:rsidRPr="009B311B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0266C" w:rsidRPr="00C0266C" w:rsidRDefault="00C0266C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0266C">
              <w:rPr>
                <w:rFonts w:ascii="Calibri" w:hAnsi="Calibri"/>
                <w:color w:val="000000"/>
                <w:sz w:val="20"/>
                <w:szCs w:val="20"/>
              </w:rPr>
              <w:t>84 625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0266C" w:rsidRPr="006B0F2F" w:rsidRDefault="009B311B" w:rsidP="009B311B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6B0F2F">
              <w:rPr>
                <w:rFonts w:ascii="Calibri" w:hAnsi="Calibri"/>
                <w:color w:val="000000"/>
                <w:sz w:val="20"/>
                <w:szCs w:val="20"/>
              </w:rPr>
              <w:t>22</w:t>
            </w:r>
            <w:r w:rsidR="00C0266C" w:rsidRPr="006B0F2F">
              <w:rPr>
                <w:rFonts w:ascii="Calibri" w:hAnsi="Calibri"/>
                <w:color w:val="000000"/>
                <w:sz w:val="20"/>
                <w:szCs w:val="20"/>
              </w:rPr>
              <w:t>.3</w:t>
            </w:r>
            <w:r w:rsidRPr="006B0F2F">
              <w:rPr>
                <w:rFonts w:ascii="Calibri" w:hAnsi="Calibri"/>
                <w:color w:val="000000"/>
                <w:sz w:val="20"/>
                <w:szCs w:val="20"/>
              </w:rPr>
              <w:t>9</w:t>
            </w:r>
            <w:r w:rsidR="00C0266C" w:rsidRPr="006B0F2F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0266C" w:rsidRPr="00C0266C" w:rsidRDefault="00C0266C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0266C">
              <w:rPr>
                <w:rFonts w:ascii="Calibri" w:hAnsi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0266C" w:rsidRPr="006B0F2F" w:rsidRDefault="006B0F2F" w:rsidP="006B0F2F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6B0F2F">
              <w:rPr>
                <w:rFonts w:ascii="Calibri" w:hAnsi="Calibri"/>
                <w:color w:val="000000"/>
                <w:sz w:val="20"/>
                <w:szCs w:val="20"/>
              </w:rPr>
              <w:t>-11</w:t>
            </w:r>
            <w:r w:rsidR="00C0266C" w:rsidRPr="006B0F2F">
              <w:rPr>
                <w:rFonts w:ascii="Calibri" w:hAnsi="Calibri"/>
                <w:color w:val="000000"/>
                <w:sz w:val="20"/>
                <w:szCs w:val="20"/>
              </w:rPr>
              <w:t>.1</w:t>
            </w:r>
            <w:r w:rsidRPr="006B0F2F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  <w:r w:rsidR="00C0266C" w:rsidRPr="006B0F2F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</w:tr>
      <w:tr w:rsidR="00C0266C" w:rsidRPr="00AE386C" w:rsidTr="0081381E">
        <w:trPr>
          <w:trHeight w:val="170"/>
          <w:jc w:val="center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0266C" w:rsidRPr="006127DF" w:rsidRDefault="00C0266C" w:rsidP="006127DF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AE386C">
              <w:rPr>
                <w:rFonts w:ascii="Calibri" w:hAnsi="Calibri"/>
                <w:color w:val="000000"/>
                <w:sz w:val="20"/>
                <w:szCs w:val="20"/>
              </w:rPr>
              <w:t>февруари '</w:t>
            </w: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0266C" w:rsidRPr="00C0266C" w:rsidRDefault="00C0266C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0266C">
              <w:rPr>
                <w:rFonts w:ascii="Calibri" w:hAnsi="Calibri"/>
                <w:color w:val="000000"/>
                <w:sz w:val="20"/>
                <w:szCs w:val="20"/>
              </w:rPr>
              <w:t>19 497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0266C" w:rsidRPr="009B311B" w:rsidRDefault="009F3EB5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B311B">
              <w:rPr>
                <w:rFonts w:ascii="Calibri" w:hAnsi="Calibri"/>
                <w:color w:val="000000"/>
                <w:sz w:val="20"/>
                <w:szCs w:val="20"/>
              </w:rPr>
              <w:t>214</w:t>
            </w:r>
            <w:r w:rsidR="00C0266C" w:rsidRPr="009B311B">
              <w:rPr>
                <w:rFonts w:ascii="Calibri" w:hAnsi="Calibri"/>
                <w:color w:val="000000"/>
                <w:sz w:val="20"/>
                <w:szCs w:val="20"/>
              </w:rPr>
              <w:t>.1</w:t>
            </w:r>
            <w:r w:rsidRPr="009B311B">
              <w:rPr>
                <w:rFonts w:ascii="Calibri" w:hAnsi="Calibri"/>
                <w:color w:val="000000"/>
                <w:sz w:val="20"/>
                <w:szCs w:val="20"/>
              </w:rPr>
              <w:t>6</w:t>
            </w:r>
            <w:r w:rsidR="00C0266C" w:rsidRPr="009B311B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0266C" w:rsidRPr="00C0266C" w:rsidRDefault="00C0266C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0266C">
              <w:rPr>
                <w:rFonts w:ascii="Calibri" w:hAnsi="Calibri"/>
                <w:color w:val="000000"/>
                <w:sz w:val="20"/>
                <w:szCs w:val="20"/>
              </w:rPr>
              <w:t>91 938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0266C" w:rsidRPr="006B0F2F" w:rsidRDefault="006B0F2F" w:rsidP="006B0F2F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6B0F2F">
              <w:rPr>
                <w:rFonts w:ascii="Calibri" w:hAnsi="Calibri"/>
                <w:color w:val="000000"/>
                <w:sz w:val="20"/>
                <w:szCs w:val="20"/>
              </w:rPr>
              <w:t>188</w:t>
            </w:r>
            <w:r w:rsidR="00C0266C" w:rsidRPr="006B0F2F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Pr="006B0F2F">
              <w:rPr>
                <w:rFonts w:ascii="Calibri" w:hAnsi="Calibri"/>
                <w:color w:val="000000"/>
                <w:sz w:val="20"/>
                <w:szCs w:val="20"/>
              </w:rPr>
              <w:t>42</w:t>
            </w:r>
            <w:r w:rsidR="00C0266C" w:rsidRPr="006B0F2F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0266C" w:rsidRPr="00C0266C" w:rsidRDefault="00C0266C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0266C">
              <w:rPr>
                <w:rFonts w:ascii="Calibri" w:hAnsi="Calibri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0266C" w:rsidRPr="006B0F2F" w:rsidRDefault="006B0F2F" w:rsidP="006B0F2F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6B0F2F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  <w:r w:rsidR="00C0266C" w:rsidRPr="006B0F2F">
              <w:rPr>
                <w:rFonts w:ascii="Calibri" w:hAnsi="Calibri"/>
                <w:color w:val="000000"/>
                <w:sz w:val="20"/>
                <w:szCs w:val="20"/>
              </w:rPr>
              <w:t>4</w:t>
            </w:r>
            <w:r w:rsidRPr="006B0F2F">
              <w:rPr>
                <w:rFonts w:ascii="Calibri" w:hAnsi="Calibri"/>
                <w:color w:val="000000"/>
                <w:sz w:val="20"/>
                <w:szCs w:val="20"/>
              </w:rPr>
              <w:t>7</w:t>
            </w:r>
            <w:r w:rsidR="00C0266C" w:rsidRPr="006B0F2F">
              <w:rPr>
                <w:rFonts w:ascii="Calibri" w:hAnsi="Calibri"/>
                <w:color w:val="000000"/>
                <w:sz w:val="20"/>
                <w:szCs w:val="20"/>
              </w:rPr>
              <w:t>.6</w:t>
            </w:r>
            <w:r w:rsidRPr="006B0F2F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  <w:r w:rsidR="00C0266C" w:rsidRPr="006B0F2F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</w:tr>
      <w:tr w:rsidR="00C0266C" w:rsidRPr="00AE386C" w:rsidTr="0081381E">
        <w:trPr>
          <w:trHeight w:val="170"/>
          <w:jc w:val="center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0266C" w:rsidRPr="006127DF" w:rsidRDefault="00C0266C" w:rsidP="006127DF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AE386C">
              <w:rPr>
                <w:rFonts w:ascii="Calibri" w:hAnsi="Calibri"/>
                <w:color w:val="000000"/>
                <w:sz w:val="20"/>
                <w:szCs w:val="20"/>
              </w:rPr>
              <w:t>март '</w:t>
            </w: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0266C" w:rsidRPr="00C0266C" w:rsidRDefault="00C0266C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0266C">
              <w:rPr>
                <w:rFonts w:ascii="Calibri" w:hAnsi="Calibri"/>
                <w:color w:val="000000"/>
                <w:sz w:val="20"/>
                <w:szCs w:val="20"/>
              </w:rPr>
              <w:t>13 133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0266C" w:rsidRPr="009B311B" w:rsidRDefault="00C0266C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B311B">
              <w:rPr>
                <w:rFonts w:ascii="Calibri" w:hAnsi="Calibri"/>
                <w:color w:val="000000"/>
                <w:sz w:val="20"/>
                <w:szCs w:val="20"/>
              </w:rPr>
              <w:t>-2</w:t>
            </w:r>
            <w:r w:rsidR="009F3EB5" w:rsidRPr="009B311B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  <w:r w:rsidRPr="009B311B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="009F3EB5" w:rsidRPr="009B311B">
              <w:rPr>
                <w:rFonts w:ascii="Calibri" w:hAnsi="Calibri"/>
                <w:color w:val="000000"/>
                <w:sz w:val="20"/>
                <w:szCs w:val="20"/>
              </w:rPr>
              <w:t>29</w:t>
            </w:r>
            <w:r w:rsidRPr="009B311B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0266C" w:rsidRPr="00C0266C" w:rsidRDefault="00C0266C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0266C">
              <w:rPr>
                <w:rFonts w:ascii="Calibri" w:hAnsi="Calibri"/>
                <w:color w:val="000000"/>
                <w:sz w:val="20"/>
                <w:szCs w:val="20"/>
              </w:rPr>
              <w:t>53 452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0266C" w:rsidRPr="006B0F2F" w:rsidRDefault="00C0266C" w:rsidP="006B0F2F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6B0F2F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  <w:r w:rsidR="006B0F2F" w:rsidRPr="006B0F2F">
              <w:rPr>
                <w:rFonts w:ascii="Calibri" w:hAnsi="Calibri"/>
                <w:color w:val="000000"/>
                <w:sz w:val="20"/>
                <w:szCs w:val="20"/>
              </w:rPr>
              <w:t>36</w:t>
            </w:r>
            <w:r w:rsidRPr="006B0F2F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="006B0F2F" w:rsidRPr="006B0F2F">
              <w:rPr>
                <w:rFonts w:ascii="Calibri" w:hAnsi="Calibri"/>
                <w:color w:val="000000"/>
                <w:sz w:val="20"/>
                <w:szCs w:val="20"/>
              </w:rPr>
              <w:t>38</w:t>
            </w:r>
            <w:r w:rsidRPr="006B0F2F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0266C" w:rsidRPr="00C0266C" w:rsidRDefault="00C0266C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0266C">
              <w:rPr>
                <w:rFonts w:ascii="Calibri" w:hAnsi="Calibri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0266C" w:rsidRPr="006B0F2F" w:rsidRDefault="00C0266C" w:rsidP="006B0F2F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6B0F2F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  <w:r w:rsidR="006B0F2F" w:rsidRPr="006B0F2F">
              <w:rPr>
                <w:rFonts w:ascii="Calibri" w:hAnsi="Calibri"/>
                <w:color w:val="000000"/>
                <w:sz w:val="20"/>
                <w:szCs w:val="20"/>
              </w:rPr>
              <w:t>82</w:t>
            </w:r>
            <w:r w:rsidRPr="006B0F2F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="006B0F2F" w:rsidRPr="006B0F2F">
              <w:rPr>
                <w:rFonts w:ascii="Calibri" w:hAnsi="Calibri"/>
                <w:color w:val="000000"/>
                <w:sz w:val="20"/>
                <w:szCs w:val="20"/>
              </w:rPr>
              <w:t>35</w:t>
            </w:r>
            <w:r w:rsidRPr="006B0F2F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</w:tr>
      <w:tr w:rsidR="0081381E" w:rsidRPr="00AE386C" w:rsidTr="0081381E">
        <w:trPr>
          <w:trHeight w:val="170"/>
          <w:jc w:val="center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6127DF" w:rsidRDefault="0081381E" w:rsidP="006127DF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AE386C">
              <w:rPr>
                <w:rFonts w:ascii="Calibri" w:hAnsi="Calibri"/>
                <w:color w:val="000000"/>
                <w:sz w:val="20"/>
                <w:szCs w:val="20"/>
              </w:rPr>
              <w:t>април '</w:t>
            </w:r>
            <w:r w:rsidR="006127DF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9F3EB5" w:rsidRDefault="009F3EB5" w:rsidP="0081381E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F3EB5">
              <w:rPr>
                <w:rFonts w:ascii="Calibri" w:hAnsi="Calibri"/>
                <w:color w:val="000000"/>
                <w:sz w:val="20"/>
                <w:szCs w:val="20"/>
              </w:rPr>
              <w:t>3 961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9B311B" w:rsidRDefault="009F3EB5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B311B">
              <w:rPr>
                <w:rFonts w:ascii="Calibri" w:hAnsi="Calibri"/>
                <w:color w:val="000000"/>
                <w:sz w:val="20"/>
                <w:szCs w:val="20"/>
              </w:rPr>
              <w:t>7</w:t>
            </w:r>
            <w:r w:rsidR="0081381E" w:rsidRPr="009B311B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Pr="009B311B">
              <w:rPr>
                <w:rFonts w:ascii="Calibri" w:hAnsi="Calibri"/>
                <w:color w:val="000000"/>
                <w:sz w:val="20"/>
                <w:szCs w:val="20"/>
              </w:rPr>
              <w:t>75</w:t>
            </w:r>
            <w:r w:rsidR="0081381E" w:rsidRPr="009B311B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9F3EB5" w:rsidRDefault="009F3EB5" w:rsidP="0081381E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F3EB5">
              <w:rPr>
                <w:rFonts w:ascii="Calibri" w:hAnsi="Calibri"/>
                <w:color w:val="000000"/>
                <w:sz w:val="20"/>
                <w:szCs w:val="20"/>
              </w:rPr>
              <w:t>17 103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6B0F2F" w:rsidRDefault="0081381E" w:rsidP="006B0F2F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6B0F2F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  <w:r w:rsidR="006B0F2F" w:rsidRPr="006B0F2F">
              <w:rPr>
                <w:rFonts w:ascii="Calibri" w:hAnsi="Calibri"/>
                <w:color w:val="000000"/>
                <w:sz w:val="20"/>
                <w:szCs w:val="20"/>
              </w:rPr>
              <w:t>7</w:t>
            </w:r>
            <w:r w:rsidRPr="006B0F2F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="006B0F2F" w:rsidRPr="006B0F2F">
              <w:rPr>
                <w:rFonts w:ascii="Calibri" w:hAnsi="Calibri"/>
                <w:color w:val="000000"/>
                <w:sz w:val="20"/>
                <w:szCs w:val="20"/>
              </w:rPr>
              <w:t>45</w:t>
            </w:r>
            <w:r w:rsidRPr="006B0F2F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9F3EB5" w:rsidRDefault="009F3EB5" w:rsidP="0081381E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F3EB5">
              <w:rPr>
                <w:rFonts w:ascii="Calibri" w:hAnsi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6B0F2F" w:rsidRDefault="006B0F2F" w:rsidP="006B0F2F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6B0F2F">
              <w:rPr>
                <w:rFonts w:ascii="Calibri" w:hAnsi="Calibri"/>
                <w:color w:val="000000"/>
                <w:sz w:val="20"/>
                <w:szCs w:val="20"/>
              </w:rPr>
              <w:t>166</w:t>
            </w:r>
            <w:r w:rsidR="0081381E" w:rsidRPr="006B0F2F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Pr="006B0F2F">
              <w:rPr>
                <w:rFonts w:ascii="Calibri" w:hAnsi="Calibri"/>
                <w:color w:val="000000"/>
                <w:sz w:val="20"/>
                <w:szCs w:val="20"/>
              </w:rPr>
              <w:t>67</w:t>
            </w:r>
            <w:r w:rsidR="0081381E" w:rsidRPr="006B0F2F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</w:tr>
      <w:tr w:rsidR="0081381E" w:rsidRPr="00AE386C" w:rsidTr="0081381E">
        <w:trPr>
          <w:trHeight w:val="170"/>
          <w:jc w:val="center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6127DF" w:rsidRDefault="0081381E" w:rsidP="006127DF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AE386C">
              <w:rPr>
                <w:rFonts w:ascii="Calibri" w:hAnsi="Calibri"/>
                <w:color w:val="000000"/>
                <w:sz w:val="20"/>
                <w:szCs w:val="20"/>
              </w:rPr>
              <w:t>май '</w:t>
            </w:r>
            <w:r w:rsidR="006127DF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9F3EB5" w:rsidRDefault="009F3EB5" w:rsidP="0081381E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F3EB5">
              <w:rPr>
                <w:rFonts w:ascii="Calibri" w:hAnsi="Calibri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9B311B" w:rsidRDefault="0081381E" w:rsidP="009B311B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B311B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  <w:r w:rsidR="009B311B" w:rsidRPr="009B311B">
              <w:rPr>
                <w:rFonts w:ascii="Calibri" w:hAnsi="Calibri"/>
                <w:color w:val="000000"/>
                <w:sz w:val="20"/>
                <w:szCs w:val="20"/>
              </w:rPr>
              <w:t>98</w:t>
            </w:r>
            <w:r w:rsidRPr="009B311B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="009B311B" w:rsidRPr="009B311B">
              <w:rPr>
                <w:rFonts w:ascii="Calibri" w:hAnsi="Calibri"/>
                <w:color w:val="000000"/>
                <w:sz w:val="20"/>
                <w:szCs w:val="20"/>
              </w:rPr>
              <w:t>57</w:t>
            </w:r>
            <w:r w:rsidRPr="009B311B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9F3EB5" w:rsidRDefault="009F3EB5" w:rsidP="0081381E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F3EB5">
              <w:rPr>
                <w:rFonts w:ascii="Calibri" w:hAnsi="Calibri"/>
                <w:color w:val="000000"/>
                <w:sz w:val="20"/>
                <w:szCs w:val="20"/>
              </w:rPr>
              <w:t>1 787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6B0F2F" w:rsidRDefault="0081381E" w:rsidP="006B0F2F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6B0F2F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  <w:r w:rsidR="006B0F2F" w:rsidRPr="006B0F2F">
              <w:rPr>
                <w:rFonts w:ascii="Calibri" w:hAnsi="Calibri"/>
                <w:color w:val="000000"/>
                <w:sz w:val="20"/>
                <w:szCs w:val="20"/>
              </w:rPr>
              <w:t>9</w:t>
            </w:r>
            <w:r w:rsidRPr="006B0F2F">
              <w:rPr>
                <w:rFonts w:ascii="Calibri" w:hAnsi="Calibri"/>
                <w:color w:val="000000"/>
                <w:sz w:val="20"/>
                <w:szCs w:val="20"/>
              </w:rPr>
              <w:t>8.</w:t>
            </w:r>
            <w:r w:rsidR="006B0F2F" w:rsidRPr="006B0F2F">
              <w:rPr>
                <w:rFonts w:ascii="Calibri" w:hAnsi="Calibri"/>
                <w:color w:val="000000"/>
                <w:sz w:val="20"/>
                <w:szCs w:val="20"/>
              </w:rPr>
              <w:t>69</w:t>
            </w:r>
            <w:r w:rsidRPr="006B0F2F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9F3EB5" w:rsidRDefault="009F3EB5" w:rsidP="0081381E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F3EB5">
              <w:rPr>
                <w:rFonts w:ascii="Calibri" w:hAnsi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6B0F2F" w:rsidRDefault="0081381E" w:rsidP="006B0F2F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6B0F2F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  <w:r w:rsidR="006B0F2F" w:rsidRPr="006B0F2F">
              <w:rPr>
                <w:rFonts w:ascii="Calibri" w:hAnsi="Calibri"/>
                <w:color w:val="000000"/>
                <w:sz w:val="20"/>
                <w:szCs w:val="20"/>
              </w:rPr>
              <w:t>94</w:t>
            </w:r>
            <w:r w:rsidRPr="006B0F2F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="006B0F2F" w:rsidRPr="006B0F2F">
              <w:rPr>
                <w:rFonts w:ascii="Calibri" w:hAnsi="Calibri"/>
                <w:color w:val="000000"/>
                <w:sz w:val="20"/>
                <w:szCs w:val="20"/>
              </w:rPr>
              <w:t>64</w:t>
            </w:r>
            <w:r w:rsidRPr="006B0F2F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</w:tr>
      <w:tr w:rsidR="0081381E" w:rsidRPr="00AE386C" w:rsidTr="0081381E">
        <w:trPr>
          <w:trHeight w:val="170"/>
          <w:jc w:val="center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6127DF" w:rsidRDefault="0081381E" w:rsidP="006127DF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AE386C">
              <w:rPr>
                <w:rFonts w:ascii="Calibri" w:hAnsi="Calibri"/>
                <w:color w:val="000000"/>
                <w:sz w:val="20"/>
                <w:szCs w:val="20"/>
              </w:rPr>
              <w:t>юни '</w:t>
            </w:r>
            <w:r w:rsidR="006127DF"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9F3EB5" w:rsidRDefault="009F3EB5" w:rsidP="0081381E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F3EB5">
              <w:rPr>
                <w:rFonts w:ascii="Calibri" w:hAnsi="Calibri"/>
                <w:color w:val="000000"/>
                <w:sz w:val="20"/>
                <w:szCs w:val="20"/>
              </w:rPr>
              <w:t>13 490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9B311B" w:rsidRDefault="0081381E" w:rsidP="009B311B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B311B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  <w:r w:rsidR="009B311B" w:rsidRPr="009B311B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  <w:r w:rsidRPr="009B311B">
              <w:rPr>
                <w:rFonts w:ascii="Calibri" w:hAnsi="Calibri"/>
                <w:color w:val="000000"/>
                <w:sz w:val="20"/>
                <w:szCs w:val="20"/>
              </w:rPr>
              <w:t>.9</w:t>
            </w:r>
            <w:r w:rsidR="009B311B" w:rsidRPr="009B311B">
              <w:rPr>
                <w:rFonts w:ascii="Calibri" w:hAnsi="Calibri"/>
                <w:color w:val="000000"/>
                <w:sz w:val="20"/>
                <w:szCs w:val="20"/>
              </w:rPr>
              <w:t>6</w:t>
            </w:r>
            <w:r w:rsidRPr="009B311B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9F3EB5" w:rsidRDefault="009F3EB5" w:rsidP="0081381E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F3EB5">
              <w:rPr>
                <w:rFonts w:ascii="Calibri" w:hAnsi="Calibri"/>
                <w:color w:val="000000"/>
                <w:sz w:val="20"/>
                <w:szCs w:val="20"/>
              </w:rPr>
              <w:t>61 396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6B0F2F" w:rsidRDefault="0081381E" w:rsidP="006B0F2F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6B0F2F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  <w:r w:rsidR="006B0F2F" w:rsidRPr="006B0F2F">
              <w:rPr>
                <w:rFonts w:ascii="Calibri" w:hAnsi="Calibri"/>
                <w:color w:val="000000"/>
                <w:sz w:val="20"/>
                <w:szCs w:val="20"/>
              </w:rPr>
              <w:t>5</w:t>
            </w:r>
            <w:r w:rsidRPr="006B0F2F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="006B0F2F" w:rsidRPr="006B0F2F">
              <w:rPr>
                <w:rFonts w:ascii="Calibri" w:hAnsi="Calibri"/>
                <w:color w:val="000000"/>
                <w:sz w:val="20"/>
                <w:szCs w:val="20"/>
              </w:rPr>
              <w:t>25</w:t>
            </w:r>
            <w:r w:rsidRPr="006B0F2F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9F3EB5" w:rsidRDefault="009F3EB5" w:rsidP="0081381E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F3EB5">
              <w:rPr>
                <w:rFonts w:ascii="Calibri" w:hAnsi="Calibr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1381E" w:rsidRPr="006B0F2F" w:rsidRDefault="0081381E" w:rsidP="006B0F2F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6B0F2F">
              <w:rPr>
                <w:rFonts w:ascii="Calibri" w:hAnsi="Calibri"/>
                <w:color w:val="000000"/>
                <w:sz w:val="20"/>
                <w:szCs w:val="20"/>
              </w:rPr>
              <w:t>-2.</w:t>
            </w:r>
            <w:r w:rsidR="006B0F2F" w:rsidRPr="006B0F2F">
              <w:rPr>
                <w:rFonts w:ascii="Calibri" w:hAnsi="Calibri"/>
                <w:color w:val="000000"/>
                <w:sz w:val="20"/>
                <w:szCs w:val="20"/>
              </w:rPr>
              <w:t>38</w:t>
            </w:r>
            <w:r w:rsidRPr="006B0F2F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</w:tr>
    </w:tbl>
    <w:p w:rsidR="0081381E" w:rsidRPr="00AE386C" w:rsidRDefault="004F60F1" w:rsidP="00C01AC8">
      <w:pPr>
        <w:spacing w:before="240"/>
        <w:rPr>
          <w:rFonts w:ascii="Calibri" w:hAnsi="Calibri" w:cstheme="minorHAnsi"/>
        </w:rPr>
      </w:pPr>
      <w:r w:rsidRPr="00AE386C">
        <w:rPr>
          <w:rFonts w:ascii="Calibri" w:hAnsi="Calibri" w:cstheme="minorHAnsi"/>
        </w:rPr>
        <w:t>Таблица 11Б: Обем, о</w:t>
      </w:r>
      <w:r w:rsidR="0080029D" w:rsidRPr="00AE386C">
        <w:rPr>
          <w:rFonts w:ascii="Calibri" w:hAnsi="Calibri" w:cstheme="minorHAnsi"/>
        </w:rPr>
        <w:t>борот и брой сделки с акции на БФБ</w:t>
      </w:r>
      <w:r w:rsidRPr="00AE386C">
        <w:rPr>
          <w:rFonts w:ascii="Calibri" w:hAnsi="Calibri" w:cstheme="minorHAnsi"/>
        </w:rPr>
        <w:t xml:space="preserve"> – сравнение</w:t>
      </w:r>
    </w:p>
    <w:tbl>
      <w:tblPr>
        <w:tblW w:w="9918" w:type="dxa"/>
        <w:jc w:val="center"/>
        <w:tblCellMar>
          <w:left w:w="70" w:type="dxa"/>
          <w:right w:w="70" w:type="dxa"/>
        </w:tblCellMar>
        <w:tblLook w:val="04A0"/>
      </w:tblPr>
      <w:tblGrid>
        <w:gridCol w:w="1413"/>
        <w:gridCol w:w="992"/>
        <w:gridCol w:w="1843"/>
        <w:gridCol w:w="992"/>
        <w:gridCol w:w="1843"/>
        <w:gridCol w:w="850"/>
        <w:gridCol w:w="1985"/>
      </w:tblGrid>
      <w:tr w:rsidR="0081381E" w:rsidRPr="00AE386C" w:rsidTr="0081381E">
        <w:trPr>
          <w:trHeight w:val="170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tcMar>
              <w:left w:w="28" w:type="dxa"/>
              <w:right w:w="28" w:type="dxa"/>
            </w:tcMar>
            <w:vAlign w:val="center"/>
            <w:hideMark/>
          </w:tcPr>
          <w:p w:rsidR="0081381E" w:rsidRPr="00AE386C" w:rsidRDefault="0081381E" w:rsidP="0081381E">
            <w:pPr>
              <w:widowControl/>
              <w:spacing w:line="240" w:lineRule="auto"/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 w:rsidRPr="00AE386C">
              <w:rPr>
                <w:rFonts w:ascii="Calibri" w:hAnsi="Calibri"/>
                <w:color w:val="FFFFFF"/>
                <w:sz w:val="20"/>
                <w:szCs w:val="20"/>
              </w:rPr>
              <w:t>Месец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tcMar>
              <w:left w:w="28" w:type="dxa"/>
              <w:right w:w="28" w:type="dxa"/>
            </w:tcMar>
            <w:vAlign w:val="center"/>
            <w:hideMark/>
          </w:tcPr>
          <w:p w:rsidR="0081381E" w:rsidRPr="00AE386C" w:rsidRDefault="0081381E" w:rsidP="0081381E">
            <w:pPr>
              <w:widowControl/>
              <w:spacing w:line="240" w:lineRule="auto"/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 w:rsidRPr="00AE386C">
              <w:rPr>
                <w:rFonts w:ascii="Calibri" w:hAnsi="Calibri"/>
                <w:color w:val="FFFFFF"/>
                <w:sz w:val="20"/>
                <w:szCs w:val="20"/>
              </w:rPr>
              <w:t>Обем лотове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tcMar>
              <w:left w:w="28" w:type="dxa"/>
              <w:right w:w="28" w:type="dxa"/>
            </w:tcMar>
            <w:vAlign w:val="center"/>
            <w:hideMark/>
          </w:tcPr>
          <w:p w:rsidR="0081381E" w:rsidRPr="00AE386C" w:rsidRDefault="0081381E" w:rsidP="0081381E">
            <w:pPr>
              <w:widowControl/>
              <w:spacing w:line="240" w:lineRule="auto"/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 w:rsidRPr="00AE386C">
              <w:rPr>
                <w:rFonts w:ascii="Calibri" w:hAnsi="Calibri"/>
                <w:color w:val="FFFFFF"/>
                <w:sz w:val="20"/>
                <w:szCs w:val="20"/>
              </w:rPr>
              <w:t>% промяна спрямо предходния месец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tcMar>
              <w:left w:w="28" w:type="dxa"/>
              <w:right w:w="28" w:type="dxa"/>
            </w:tcMar>
            <w:vAlign w:val="center"/>
            <w:hideMark/>
          </w:tcPr>
          <w:p w:rsidR="0081381E" w:rsidRPr="00AE386C" w:rsidRDefault="0081381E" w:rsidP="0081381E">
            <w:pPr>
              <w:widowControl/>
              <w:spacing w:line="240" w:lineRule="auto"/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 w:rsidRPr="00AE386C">
              <w:rPr>
                <w:rFonts w:ascii="Calibri" w:hAnsi="Calibri"/>
                <w:color w:val="FFFFFF"/>
                <w:sz w:val="20"/>
                <w:szCs w:val="20"/>
              </w:rPr>
              <w:t>Оборот (лева)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tcMar>
              <w:left w:w="28" w:type="dxa"/>
              <w:right w:w="28" w:type="dxa"/>
            </w:tcMar>
            <w:vAlign w:val="center"/>
            <w:hideMark/>
          </w:tcPr>
          <w:p w:rsidR="0081381E" w:rsidRPr="00AE386C" w:rsidRDefault="0081381E" w:rsidP="0081381E">
            <w:pPr>
              <w:widowControl/>
              <w:spacing w:line="240" w:lineRule="auto"/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 w:rsidRPr="00AE386C">
              <w:rPr>
                <w:rFonts w:ascii="Calibri" w:hAnsi="Calibri"/>
                <w:color w:val="FFFFFF"/>
                <w:sz w:val="20"/>
                <w:szCs w:val="20"/>
              </w:rPr>
              <w:t>% промяна спрямо предходния месец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tcMar>
              <w:left w:w="28" w:type="dxa"/>
              <w:right w:w="28" w:type="dxa"/>
            </w:tcMar>
            <w:vAlign w:val="center"/>
            <w:hideMark/>
          </w:tcPr>
          <w:p w:rsidR="0081381E" w:rsidRPr="00AE386C" w:rsidRDefault="0081381E" w:rsidP="0081381E">
            <w:pPr>
              <w:widowControl/>
              <w:spacing w:line="240" w:lineRule="auto"/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 w:rsidRPr="00AE386C">
              <w:rPr>
                <w:rFonts w:ascii="Calibri" w:hAnsi="Calibri"/>
                <w:color w:val="FFFFFF"/>
                <w:sz w:val="20"/>
                <w:szCs w:val="20"/>
              </w:rPr>
              <w:t>Брой сделки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tcMar>
              <w:left w:w="28" w:type="dxa"/>
              <w:right w:w="28" w:type="dxa"/>
            </w:tcMar>
            <w:vAlign w:val="center"/>
            <w:hideMark/>
          </w:tcPr>
          <w:p w:rsidR="0081381E" w:rsidRPr="00AE386C" w:rsidRDefault="0081381E" w:rsidP="0081381E">
            <w:pPr>
              <w:widowControl/>
              <w:spacing w:line="240" w:lineRule="auto"/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 w:rsidRPr="00AE386C">
              <w:rPr>
                <w:rFonts w:ascii="Calibri" w:hAnsi="Calibri"/>
                <w:color w:val="FFFFFF"/>
                <w:sz w:val="20"/>
                <w:szCs w:val="20"/>
              </w:rPr>
              <w:t>% промяна спрямо предходния месец</w:t>
            </w:r>
          </w:p>
        </w:tc>
      </w:tr>
      <w:tr w:rsidR="000520F8" w:rsidRPr="00A75AB9" w:rsidTr="0081381E">
        <w:trPr>
          <w:trHeight w:val="17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520F8" w:rsidRPr="006127DF" w:rsidRDefault="000520F8" w:rsidP="009F3EB5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AE386C">
              <w:rPr>
                <w:rFonts w:ascii="Calibri" w:hAnsi="Calibri"/>
                <w:color w:val="000000"/>
                <w:sz w:val="20"/>
                <w:szCs w:val="20"/>
              </w:rPr>
              <w:t>юли '1</w:t>
            </w: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520F8" w:rsidRPr="00910786" w:rsidRDefault="000520F8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10786">
              <w:rPr>
                <w:rFonts w:ascii="Calibri" w:hAnsi="Calibri"/>
                <w:color w:val="000000"/>
                <w:sz w:val="20"/>
                <w:szCs w:val="20"/>
              </w:rPr>
              <w:t>12 991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520F8" w:rsidRPr="00910786" w:rsidRDefault="000520F8" w:rsidP="0081381E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10786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520F8" w:rsidRPr="0020763F" w:rsidRDefault="000520F8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0763F">
              <w:rPr>
                <w:rFonts w:ascii="Calibri" w:hAnsi="Calibri"/>
                <w:color w:val="000000"/>
                <w:sz w:val="20"/>
                <w:szCs w:val="20"/>
              </w:rPr>
              <w:t>69 145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520F8" w:rsidRPr="007300E7" w:rsidRDefault="000520F8" w:rsidP="0081381E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</w:rPr>
            </w:pPr>
            <w:r w:rsidRPr="007300E7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520F8" w:rsidRPr="0020763F" w:rsidRDefault="000520F8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0763F">
              <w:rPr>
                <w:rFonts w:ascii="Calibri" w:hAnsi="Calibr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520F8" w:rsidRPr="00A75AB9" w:rsidRDefault="000520F8" w:rsidP="0081381E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</w:rPr>
            </w:pPr>
            <w:r w:rsidRPr="00A75AB9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  <w:tr w:rsidR="000520F8" w:rsidRPr="00A75AB9" w:rsidTr="0081381E">
        <w:trPr>
          <w:trHeight w:val="17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520F8" w:rsidRPr="006127DF" w:rsidRDefault="000520F8" w:rsidP="009F3EB5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AE386C">
              <w:rPr>
                <w:rFonts w:ascii="Calibri" w:hAnsi="Calibri"/>
                <w:color w:val="000000"/>
                <w:sz w:val="20"/>
                <w:szCs w:val="20"/>
              </w:rPr>
              <w:t>август '1</w:t>
            </w: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520F8" w:rsidRPr="00910786" w:rsidRDefault="000520F8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10786">
              <w:rPr>
                <w:rFonts w:ascii="Calibri" w:hAnsi="Calibri"/>
                <w:color w:val="000000"/>
                <w:sz w:val="20"/>
                <w:szCs w:val="20"/>
              </w:rPr>
              <w:t>6 206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520F8" w:rsidRPr="00910786" w:rsidRDefault="00910786" w:rsidP="00910786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10786">
              <w:rPr>
                <w:rFonts w:ascii="Calibri" w:hAnsi="Calibri"/>
                <w:color w:val="000000"/>
                <w:sz w:val="20"/>
                <w:szCs w:val="20"/>
              </w:rPr>
              <w:t>-52</w:t>
            </w:r>
            <w:r w:rsidR="000520F8" w:rsidRPr="00910786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Pr="00910786">
              <w:rPr>
                <w:rFonts w:ascii="Calibri" w:hAnsi="Calibri"/>
                <w:color w:val="000000"/>
                <w:sz w:val="20"/>
                <w:szCs w:val="20"/>
              </w:rPr>
              <w:t>23</w:t>
            </w:r>
            <w:r w:rsidR="000520F8" w:rsidRPr="00910786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520F8" w:rsidRPr="0020763F" w:rsidRDefault="000520F8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0763F">
              <w:rPr>
                <w:rFonts w:ascii="Calibri" w:hAnsi="Calibri"/>
                <w:color w:val="000000"/>
                <w:sz w:val="20"/>
                <w:szCs w:val="20"/>
              </w:rPr>
              <w:t>31 876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520F8" w:rsidRPr="007300E7" w:rsidRDefault="007300E7" w:rsidP="007300E7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7300E7">
              <w:rPr>
                <w:rFonts w:ascii="Calibri" w:hAnsi="Calibri"/>
                <w:color w:val="000000"/>
                <w:sz w:val="20"/>
                <w:szCs w:val="20"/>
              </w:rPr>
              <w:t>-53</w:t>
            </w:r>
            <w:r w:rsidR="000520F8" w:rsidRPr="007300E7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Pr="007300E7">
              <w:rPr>
                <w:rFonts w:ascii="Calibri" w:hAnsi="Calibri"/>
                <w:color w:val="000000"/>
                <w:sz w:val="20"/>
                <w:szCs w:val="20"/>
              </w:rPr>
              <w:t>90</w:t>
            </w:r>
            <w:r w:rsidR="000520F8" w:rsidRPr="007300E7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520F8" w:rsidRPr="0020763F" w:rsidRDefault="000520F8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0763F">
              <w:rPr>
                <w:rFonts w:ascii="Calibri" w:hAnsi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520F8" w:rsidRPr="00A75AB9" w:rsidRDefault="00A549FE" w:rsidP="00A549FE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A75AB9">
              <w:rPr>
                <w:rFonts w:ascii="Calibri" w:hAnsi="Calibri"/>
                <w:color w:val="000000"/>
                <w:sz w:val="20"/>
                <w:szCs w:val="20"/>
              </w:rPr>
              <w:t>-41</w:t>
            </w:r>
            <w:r w:rsidR="000520F8" w:rsidRPr="00A75AB9">
              <w:rPr>
                <w:rFonts w:ascii="Calibri" w:hAnsi="Calibri"/>
                <w:color w:val="000000"/>
                <w:sz w:val="20"/>
                <w:szCs w:val="20"/>
              </w:rPr>
              <w:t>.6</w:t>
            </w:r>
            <w:r w:rsidRPr="00A75AB9">
              <w:rPr>
                <w:rFonts w:ascii="Calibri" w:hAnsi="Calibri"/>
                <w:color w:val="000000"/>
                <w:sz w:val="20"/>
                <w:szCs w:val="20"/>
              </w:rPr>
              <w:t>7</w:t>
            </w:r>
            <w:r w:rsidR="000520F8" w:rsidRPr="00A75AB9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</w:tr>
      <w:tr w:rsidR="000520F8" w:rsidRPr="00A75AB9" w:rsidTr="0081381E">
        <w:trPr>
          <w:trHeight w:val="17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520F8" w:rsidRPr="006127DF" w:rsidRDefault="000520F8" w:rsidP="009F3EB5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AE386C">
              <w:rPr>
                <w:rFonts w:ascii="Calibri" w:hAnsi="Calibri"/>
                <w:color w:val="000000"/>
                <w:sz w:val="20"/>
                <w:szCs w:val="20"/>
              </w:rPr>
              <w:t>септември '1</w:t>
            </w: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520F8" w:rsidRPr="00910786" w:rsidRDefault="000520F8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10786">
              <w:rPr>
                <w:rFonts w:ascii="Calibri" w:hAnsi="Calibri"/>
                <w:color w:val="000000"/>
                <w:sz w:val="20"/>
                <w:szCs w:val="20"/>
              </w:rPr>
              <w:t>16 477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520F8" w:rsidRPr="00910786" w:rsidRDefault="00910786" w:rsidP="00910786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10786">
              <w:rPr>
                <w:rFonts w:ascii="Calibri" w:hAnsi="Calibri"/>
                <w:color w:val="000000"/>
                <w:sz w:val="20"/>
                <w:szCs w:val="20"/>
              </w:rPr>
              <w:t>165</w:t>
            </w:r>
            <w:r w:rsidR="000520F8" w:rsidRPr="00910786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Pr="00910786">
              <w:rPr>
                <w:rFonts w:ascii="Calibri" w:hAnsi="Calibri"/>
                <w:color w:val="000000"/>
                <w:sz w:val="20"/>
                <w:szCs w:val="20"/>
              </w:rPr>
              <w:t>50</w:t>
            </w:r>
            <w:r w:rsidR="000520F8" w:rsidRPr="00910786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520F8" w:rsidRPr="0020763F" w:rsidRDefault="000520F8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0763F">
              <w:rPr>
                <w:rFonts w:ascii="Calibri" w:hAnsi="Calibri"/>
                <w:color w:val="000000"/>
                <w:sz w:val="20"/>
                <w:szCs w:val="20"/>
              </w:rPr>
              <w:t>84 019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520F8" w:rsidRPr="007300E7" w:rsidRDefault="007300E7" w:rsidP="007300E7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7300E7">
              <w:rPr>
                <w:rFonts w:ascii="Calibri" w:hAnsi="Calibri"/>
                <w:color w:val="000000"/>
                <w:sz w:val="20"/>
                <w:szCs w:val="20"/>
              </w:rPr>
              <w:t>163</w:t>
            </w:r>
            <w:r w:rsidR="000520F8" w:rsidRPr="007300E7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Pr="007300E7">
              <w:rPr>
                <w:rFonts w:ascii="Calibri" w:hAnsi="Calibri"/>
                <w:color w:val="000000"/>
                <w:sz w:val="20"/>
                <w:szCs w:val="20"/>
              </w:rPr>
              <w:t>5</w:t>
            </w:r>
            <w:r w:rsidR="000520F8" w:rsidRPr="007300E7">
              <w:rPr>
                <w:rFonts w:ascii="Calibri" w:hAnsi="Calibri"/>
                <w:color w:val="000000"/>
                <w:sz w:val="20"/>
                <w:szCs w:val="20"/>
              </w:rPr>
              <w:t>8%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520F8" w:rsidRPr="0020763F" w:rsidRDefault="000520F8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0763F">
              <w:rPr>
                <w:rFonts w:ascii="Calibri" w:hAnsi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520F8" w:rsidRPr="00A75AB9" w:rsidRDefault="000520F8" w:rsidP="00A549FE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A75AB9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  <w:r w:rsidR="00A549FE" w:rsidRPr="00A75AB9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  <w:r w:rsidRPr="00A75AB9">
              <w:rPr>
                <w:rFonts w:ascii="Calibri" w:hAnsi="Calibri"/>
                <w:color w:val="000000"/>
                <w:sz w:val="20"/>
                <w:szCs w:val="20"/>
              </w:rPr>
              <w:t>9.</w:t>
            </w:r>
            <w:r w:rsidR="00A549FE" w:rsidRPr="00A75AB9">
              <w:rPr>
                <w:rFonts w:ascii="Calibri" w:hAnsi="Calibri"/>
                <w:color w:val="000000"/>
                <w:sz w:val="20"/>
                <w:szCs w:val="20"/>
              </w:rPr>
              <w:t>05</w:t>
            </w:r>
            <w:r w:rsidRPr="00A75AB9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</w:tr>
      <w:tr w:rsidR="000520F8" w:rsidRPr="00A75AB9" w:rsidTr="0081381E">
        <w:trPr>
          <w:trHeight w:val="17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520F8" w:rsidRPr="006127DF" w:rsidRDefault="000520F8" w:rsidP="009F3EB5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AE386C">
              <w:rPr>
                <w:rFonts w:ascii="Calibri" w:hAnsi="Calibri"/>
                <w:color w:val="000000"/>
                <w:sz w:val="20"/>
                <w:szCs w:val="20"/>
              </w:rPr>
              <w:t>октомври '1</w:t>
            </w: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520F8" w:rsidRPr="00910786" w:rsidRDefault="000520F8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10786">
              <w:rPr>
                <w:rFonts w:ascii="Calibri" w:hAnsi="Calibri"/>
                <w:color w:val="000000"/>
                <w:sz w:val="20"/>
                <w:szCs w:val="20"/>
              </w:rPr>
              <w:t>3 676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520F8" w:rsidRPr="00910786" w:rsidRDefault="00910786" w:rsidP="00910786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10786">
              <w:rPr>
                <w:rFonts w:ascii="Calibri" w:hAnsi="Calibri"/>
                <w:color w:val="000000"/>
                <w:sz w:val="20"/>
                <w:szCs w:val="20"/>
              </w:rPr>
              <w:t>-77</w:t>
            </w:r>
            <w:r w:rsidR="000520F8" w:rsidRPr="00910786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Pr="00910786">
              <w:rPr>
                <w:rFonts w:ascii="Calibri" w:hAnsi="Calibri"/>
                <w:color w:val="000000"/>
                <w:sz w:val="20"/>
                <w:szCs w:val="20"/>
              </w:rPr>
              <w:t>69</w:t>
            </w:r>
            <w:r w:rsidR="000520F8" w:rsidRPr="00910786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520F8" w:rsidRPr="0020763F" w:rsidRDefault="000520F8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0763F">
              <w:rPr>
                <w:rFonts w:ascii="Calibri" w:hAnsi="Calibri"/>
                <w:color w:val="000000"/>
                <w:sz w:val="20"/>
                <w:szCs w:val="20"/>
              </w:rPr>
              <w:t>18 479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520F8" w:rsidRPr="007300E7" w:rsidRDefault="007300E7" w:rsidP="007300E7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7300E7">
              <w:rPr>
                <w:rFonts w:ascii="Calibri" w:hAnsi="Calibri"/>
                <w:color w:val="000000"/>
                <w:sz w:val="20"/>
                <w:szCs w:val="20"/>
              </w:rPr>
              <w:t>-78</w:t>
            </w:r>
            <w:r w:rsidR="000520F8" w:rsidRPr="007300E7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Pr="007300E7">
              <w:rPr>
                <w:rFonts w:ascii="Calibri" w:hAnsi="Calibri"/>
                <w:color w:val="000000"/>
                <w:sz w:val="20"/>
                <w:szCs w:val="20"/>
              </w:rPr>
              <w:t>01</w:t>
            </w:r>
            <w:r w:rsidR="000520F8" w:rsidRPr="007300E7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520F8" w:rsidRPr="0020763F" w:rsidRDefault="000520F8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0763F">
              <w:rPr>
                <w:rFonts w:ascii="Calibri" w:hAnsi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520F8" w:rsidRPr="00A75AB9" w:rsidRDefault="00A549FE" w:rsidP="00A549FE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A75AB9">
              <w:rPr>
                <w:rFonts w:ascii="Calibri" w:hAnsi="Calibri"/>
                <w:color w:val="000000"/>
                <w:sz w:val="20"/>
                <w:szCs w:val="20"/>
              </w:rPr>
              <w:t>-47</w:t>
            </w:r>
            <w:r w:rsidR="000520F8" w:rsidRPr="00A75AB9">
              <w:rPr>
                <w:rFonts w:ascii="Calibri" w:hAnsi="Calibri"/>
                <w:color w:val="000000"/>
                <w:sz w:val="20"/>
                <w:szCs w:val="20"/>
              </w:rPr>
              <w:t>.0</w:t>
            </w:r>
            <w:r w:rsidRPr="00A75AB9">
              <w:rPr>
                <w:rFonts w:ascii="Calibri" w:hAnsi="Calibri"/>
                <w:color w:val="000000"/>
                <w:sz w:val="20"/>
                <w:szCs w:val="20"/>
              </w:rPr>
              <w:t>6</w:t>
            </w:r>
            <w:r w:rsidR="000520F8" w:rsidRPr="00A75AB9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</w:tr>
      <w:tr w:rsidR="000520F8" w:rsidRPr="00A75AB9" w:rsidTr="0081381E">
        <w:trPr>
          <w:trHeight w:val="17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520F8" w:rsidRPr="006127DF" w:rsidRDefault="000520F8" w:rsidP="009F3EB5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AE386C">
              <w:rPr>
                <w:rFonts w:ascii="Calibri" w:hAnsi="Calibri"/>
                <w:color w:val="000000"/>
                <w:sz w:val="20"/>
                <w:szCs w:val="20"/>
              </w:rPr>
              <w:t>ноември '1</w:t>
            </w: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520F8" w:rsidRPr="00910786" w:rsidRDefault="000520F8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10786">
              <w:rPr>
                <w:rFonts w:ascii="Calibri" w:hAnsi="Calibri"/>
                <w:color w:val="000000"/>
                <w:sz w:val="20"/>
                <w:szCs w:val="20"/>
              </w:rPr>
              <w:t>28 037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520F8" w:rsidRPr="00910786" w:rsidRDefault="00910786" w:rsidP="00910786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10786">
              <w:rPr>
                <w:rFonts w:ascii="Calibri" w:hAnsi="Calibri"/>
                <w:color w:val="000000"/>
                <w:sz w:val="20"/>
                <w:szCs w:val="20"/>
              </w:rPr>
              <w:t>662</w:t>
            </w:r>
            <w:r w:rsidR="000520F8" w:rsidRPr="00910786">
              <w:rPr>
                <w:rFonts w:ascii="Calibri" w:hAnsi="Calibri"/>
                <w:color w:val="000000"/>
                <w:sz w:val="20"/>
                <w:szCs w:val="20"/>
              </w:rPr>
              <w:t>.7</w:t>
            </w:r>
            <w:r w:rsidRPr="00910786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  <w:r w:rsidR="000520F8" w:rsidRPr="00910786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520F8" w:rsidRPr="0020763F" w:rsidRDefault="000520F8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0763F">
              <w:rPr>
                <w:rFonts w:ascii="Calibri" w:hAnsi="Calibri"/>
                <w:color w:val="000000"/>
                <w:sz w:val="20"/>
                <w:szCs w:val="20"/>
              </w:rPr>
              <w:t>136 262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520F8" w:rsidRPr="007300E7" w:rsidRDefault="007300E7" w:rsidP="007300E7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7300E7">
              <w:rPr>
                <w:rFonts w:ascii="Calibri" w:hAnsi="Calibri"/>
                <w:color w:val="000000"/>
                <w:sz w:val="20"/>
                <w:szCs w:val="20"/>
              </w:rPr>
              <w:t>637</w:t>
            </w:r>
            <w:r w:rsidR="000520F8" w:rsidRPr="007300E7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Pr="007300E7">
              <w:rPr>
                <w:rFonts w:ascii="Calibri" w:hAnsi="Calibri"/>
                <w:color w:val="000000"/>
                <w:sz w:val="20"/>
                <w:szCs w:val="20"/>
              </w:rPr>
              <w:t>39</w:t>
            </w:r>
            <w:r w:rsidR="000520F8" w:rsidRPr="007300E7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520F8" w:rsidRPr="0020763F" w:rsidRDefault="000520F8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0763F">
              <w:rPr>
                <w:rFonts w:ascii="Calibri" w:hAnsi="Calibr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520F8" w:rsidRPr="00A75AB9" w:rsidRDefault="00A549FE" w:rsidP="00A549FE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A75AB9">
              <w:rPr>
                <w:rFonts w:ascii="Calibri" w:hAnsi="Calibri"/>
                <w:color w:val="000000"/>
                <w:sz w:val="20"/>
                <w:szCs w:val="20"/>
              </w:rPr>
              <w:t>522</w:t>
            </w:r>
            <w:r w:rsidR="000520F8" w:rsidRPr="00A75AB9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Pr="00A75AB9">
              <w:rPr>
                <w:rFonts w:ascii="Calibri" w:hAnsi="Calibri"/>
                <w:color w:val="000000"/>
                <w:sz w:val="20"/>
                <w:szCs w:val="20"/>
              </w:rPr>
              <w:t>22</w:t>
            </w:r>
            <w:r w:rsidR="000520F8" w:rsidRPr="00A75AB9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</w:tr>
      <w:tr w:rsidR="000520F8" w:rsidRPr="00A75AB9" w:rsidTr="0081381E">
        <w:trPr>
          <w:trHeight w:val="17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520F8" w:rsidRPr="006127DF" w:rsidRDefault="000520F8" w:rsidP="009F3EB5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AE386C">
              <w:rPr>
                <w:rFonts w:ascii="Calibri" w:hAnsi="Calibri"/>
                <w:color w:val="000000"/>
                <w:sz w:val="20"/>
                <w:szCs w:val="20"/>
              </w:rPr>
              <w:t>декември '1</w:t>
            </w: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520F8" w:rsidRPr="00910786" w:rsidRDefault="000520F8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10786">
              <w:rPr>
                <w:rFonts w:ascii="Calibri" w:hAnsi="Calibri"/>
                <w:color w:val="000000"/>
                <w:sz w:val="20"/>
                <w:szCs w:val="20"/>
              </w:rPr>
              <w:t>13 901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520F8" w:rsidRPr="00910786" w:rsidRDefault="00910786" w:rsidP="00910786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10786">
              <w:rPr>
                <w:rFonts w:ascii="Calibri" w:hAnsi="Calibri"/>
                <w:color w:val="000000"/>
                <w:sz w:val="20"/>
                <w:szCs w:val="20"/>
              </w:rPr>
              <w:t>-50</w:t>
            </w:r>
            <w:r w:rsidR="000520F8" w:rsidRPr="00910786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Pr="00910786">
              <w:rPr>
                <w:rFonts w:ascii="Calibri" w:hAnsi="Calibri"/>
                <w:color w:val="000000"/>
                <w:sz w:val="20"/>
                <w:szCs w:val="20"/>
              </w:rPr>
              <w:t>42</w:t>
            </w:r>
            <w:r w:rsidR="000520F8" w:rsidRPr="00910786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520F8" w:rsidRPr="0020763F" w:rsidRDefault="000520F8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0763F">
              <w:rPr>
                <w:rFonts w:ascii="Calibri" w:hAnsi="Calibri"/>
                <w:color w:val="000000"/>
                <w:sz w:val="20"/>
                <w:szCs w:val="20"/>
              </w:rPr>
              <w:t>64 799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520F8" w:rsidRPr="007300E7" w:rsidRDefault="007300E7" w:rsidP="007300E7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7300E7">
              <w:rPr>
                <w:rFonts w:ascii="Calibri" w:hAnsi="Calibri"/>
                <w:color w:val="000000"/>
                <w:sz w:val="20"/>
                <w:szCs w:val="20"/>
              </w:rPr>
              <w:t>-52</w:t>
            </w:r>
            <w:r w:rsidR="000520F8" w:rsidRPr="007300E7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Pr="007300E7">
              <w:rPr>
                <w:rFonts w:ascii="Calibri" w:hAnsi="Calibri"/>
                <w:color w:val="000000"/>
                <w:sz w:val="20"/>
                <w:szCs w:val="20"/>
              </w:rPr>
              <w:t>45</w:t>
            </w:r>
            <w:r w:rsidR="000520F8" w:rsidRPr="007300E7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520F8" w:rsidRPr="0020763F" w:rsidRDefault="000520F8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20763F">
              <w:rPr>
                <w:rFonts w:ascii="Calibri" w:hAnsi="Calibr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0520F8" w:rsidRPr="00A75AB9" w:rsidRDefault="000520F8" w:rsidP="00A549FE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A75AB9">
              <w:rPr>
                <w:rFonts w:ascii="Calibri" w:hAnsi="Calibri"/>
                <w:color w:val="000000"/>
                <w:sz w:val="20"/>
                <w:szCs w:val="20"/>
              </w:rPr>
              <w:t>-2</w:t>
            </w:r>
            <w:r w:rsidR="00A549FE" w:rsidRPr="00A75AB9">
              <w:rPr>
                <w:rFonts w:ascii="Calibri" w:hAnsi="Calibri"/>
                <w:color w:val="000000"/>
                <w:sz w:val="20"/>
                <w:szCs w:val="20"/>
              </w:rPr>
              <w:t>5</w:t>
            </w:r>
            <w:r w:rsidRPr="00A75AB9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="00A549FE" w:rsidRPr="00A75AB9">
              <w:rPr>
                <w:rFonts w:ascii="Calibri" w:hAnsi="Calibri"/>
                <w:color w:val="000000"/>
                <w:sz w:val="20"/>
                <w:szCs w:val="20"/>
              </w:rPr>
              <w:t>00</w:t>
            </w:r>
            <w:r w:rsidRPr="00A75AB9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</w:tr>
      <w:tr w:rsidR="00C0266C" w:rsidRPr="00A75AB9" w:rsidTr="0081381E">
        <w:trPr>
          <w:trHeight w:val="17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0266C" w:rsidRPr="006127DF" w:rsidRDefault="00C0266C" w:rsidP="009F3EB5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AE386C">
              <w:rPr>
                <w:rFonts w:ascii="Calibri" w:hAnsi="Calibri"/>
                <w:color w:val="000000"/>
                <w:sz w:val="20"/>
                <w:szCs w:val="20"/>
              </w:rPr>
              <w:t>януари '</w:t>
            </w: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0266C" w:rsidRPr="00910786" w:rsidRDefault="00C0266C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10786">
              <w:rPr>
                <w:rFonts w:ascii="Calibri" w:hAnsi="Calibri"/>
                <w:color w:val="000000"/>
                <w:sz w:val="20"/>
                <w:szCs w:val="20"/>
              </w:rPr>
              <w:t>17 492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0266C" w:rsidRPr="00910786" w:rsidRDefault="00910786" w:rsidP="00910786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10786">
              <w:rPr>
                <w:rFonts w:ascii="Calibri" w:hAnsi="Calibri"/>
                <w:color w:val="000000"/>
                <w:sz w:val="20"/>
                <w:szCs w:val="20"/>
              </w:rPr>
              <w:t>25</w:t>
            </w:r>
            <w:r w:rsidR="00C0266C" w:rsidRPr="00910786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Pr="00910786">
              <w:rPr>
                <w:rFonts w:ascii="Calibri" w:hAnsi="Calibri"/>
                <w:color w:val="000000"/>
                <w:sz w:val="20"/>
                <w:szCs w:val="20"/>
              </w:rPr>
              <w:t>83</w:t>
            </w:r>
            <w:r w:rsidR="00C0266C" w:rsidRPr="00910786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0266C" w:rsidRPr="00C0266C" w:rsidRDefault="00C0266C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0266C">
              <w:rPr>
                <w:rFonts w:ascii="Calibri" w:hAnsi="Calibri"/>
                <w:color w:val="000000"/>
                <w:sz w:val="20"/>
                <w:szCs w:val="20"/>
              </w:rPr>
              <w:t>84 625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0266C" w:rsidRPr="007300E7" w:rsidRDefault="007300E7" w:rsidP="007300E7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7300E7">
              <w:rPr>
                <w:rFonts w:ascii="Calibri" w:hAnsi="Calibri"/>
                <w:color w:val="000000"/>
                <w:sz w:val="20"/>
                <w:szCs w:val="20"/>
              </w:rPr>
              <w:t>30</w:t>
            </w:r>
            <w:r w:rsidR="00C0266C" w:rsidRPr="007300E7">
              <w:rPr>
                <w:rFonts w:ascii="Calibri" w:hAnsi="Calibri"/>
                <w:color w:val="000000"/>
                <w:sz w:val="20"/>
                <w:szCs w:val="20"/>
              </w:rPr>
              <w:t>.6</w:t>
            </w:r>
            <w:r w:rsidRPr="007300E7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  <w:r w:rsidR="00C0266C" w:rsidRPr="007300E7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0266C" w:rsidRPr="00C0266C" w:rsidRDefault="00C0266C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0266C">
              <w:rPr>
                <w:rFonts w:ascii="Calibri" w:hAnsi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0266C" w:rsidRPr="00A75AB9" w:rsidRDefault="00A549FE" w:rsidP="00A549FE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A75AB9">
              <w:rPr>
                <w:rFonts w:ascii="Calibri" w:hAnsi="Calibri"/>
                <w:color w:val="000000"/>
                <w:sz w:val="20"/>
                <w:szCs w:val="20"/>
              </w:rPr>
              <w:t>-23</w:t>
            </w:r>
            <w:r w:rsidR="00C0266C" w:rsidRPr="00A75AB9">
              <w:rPr>
                <w:rFonts w:ascii="Calibri" w:hAnsi="Calibri"/>
                <w:color w:val="000000"/>
                <w:sz w:val="20"/>
                <w:szCs w:val="20"/>
              </w:rPr>
              <w:t>.8</w:t>
            </w:r>
            <w:r w:rsidRPr="00A75AB9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  <w:r w:rsidR="00C0266C" w:rsidRPr="00A75AB9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</w:tr>
      <w:tr w:rsidR="00C0266C" w:rsidRPr="00A75AB9" w:rsidTr="0081381E">
        <w:trPr>
          <w:trHeight w:val="17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0266C" w:rsidRPr="006127DF" w:rsidRDefault="00C0266C" w:rsidP="009F3EB5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AE386C">
              <w:rPr>
                <w:rFonts w:ascii="Calibri" w:hAnsi="Calibri"/>
                <w:color w:val="000000"/>
                <w:sz w:val="20"/>
                <w:szCs w:val="20"/>
              </w:rPr>
              <w:t>февруари '</w:t>
            </w: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0266C" w:rsidRPr="00910786" w:rsidRDefault="00C0266C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10786">
              <w:rPr>
                <w:rFonts w:ascii="Calibri" w:hAnsi="Calibri"/>
                <w:color w:val="000000"/>
                <w:sz w:val="20"/>
                <w:szCs w:val="20"/>
              </w:rPr>
              <w:t>19 497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0266C" w:rsidRPr="00910786" w:rsidRDefault="00910786" w:rsidP="00910786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10786">
              <w:rPr>
                <w:rFonts w:ascii="Calibri" w:hAnsi="Calibri"/>
                <w:color w:val="000000"/>
                <w:sz w:val="20"/>
                <w:szCs w:val="20"/>
              </w:rPr>
              <w:t>11</w:t>
            </w:r>
            <w:r w:rsidR="00C0266C" w:rsidRPr="00910786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Pr="00910786">
              <w:rPr>
                <w:rFonts w:ascii="Calibri" w:hAnsi="Calibri"/>
                <w:color w:val="000000"/>
                <w:sz w:val="20"/>
                <w:szCs w:val="20"/>
              </w:rPr>
              <w:t>46</w:t>
            </w:r>
            <w:r w:rsidR="00C0266C" w:rsidRPr="00910786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0266C" w:rsidRPr="00C0266C" w:rsidRDefault="00C0266C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0266C">
              <w:rPr>
                <w:rFonts w:ascii="Calibri" w:hAnsi="Calibri"/>
                <w:color w:val="000000"/>
                <w:sz w:val="20"/>
                <w:szCs w:val="20"/>
              </w:rPr>
              <w:t>91 938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0266C" w:rsidRPr="007300E7" w:rsidRDefault="007300E7" w:rsidP="007300E7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7300E7">
              <w:rPr>
                <w:rFonts w:ascii="Calibri" w:hAnsi="Calibri"/>
                <w:color w:val="000000"/>
                <w:sz w:val="20"/>
                <w:szCs w:val="20"/>
              </w:rPr>
              <w:t>8</w:t>
            </w:r>
            <w:r w:rsidR="00C0266C" w:rsidRPr="007300E7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Pr="007300E7">
              <w:rPr>
                <w:rFonts w:ascii="Calibri" w:hAnsi="Calibri"/>
                <w:color w:val="000000"/>
                <w:sz w:val="20"/>
                <w:szCs w:val="20"/>
              </w:rPr>
              <w:t>64</w:t>
            </w:r>
            <w:r w:rsidR="00C0266C" w:rsidRPr="007300E7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0266C" w:rsidRPr="00C0266C" w:rsidRDefault="00C0266C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0266C">
              <w:rPr>
                <w:rFonts w:ascii="Calibri" w:hAnsi="Calibri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0266C" w:rsidRPr="00A75AB9" w:rsidRDefault="00A549FE" w:rsidP="00A549FE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A75AB9">
              <w:rPr>
                <w:rFonts w:ascii="Calibri" w:hAnsi="Calibri"/>
                <w:color w:val="000000"/>
                <w:sz w:val="20"/>
                <w:szCs w:val="20"/>
              </w:rPr>
              <w:t>62</w:t>
            </w:r>
            <w:r w:rsidR="00C0266C" w:rsidRPr="00A75AB9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Pr="00A75AB9">
              <w:rPr>
                <w:rFonts w:ascii="Calibri" w:hAnsi="Calibri"/>
                <w:color w:val="000000"/>
                <w:sz w:val="20"/>
                <w:szCs w:val="20"/>
              </w:rPr>
              <w:t>50</w:t>
            </w:r>
            <w:r w:rsidR="00C0266C" w:rsidRPr="00A75AB9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</w:tr>
      <w:tr w:rsidR="00C0266C" w:rsidRPr="00A75AB9" w:rsidTr="0081381E">
        <w:trPr>
          <w:trHeight w:val="17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0266C" w:rsidRPr="006127DF" w:rsidRDefault="00C0266C" w:rsidP="009F3EB5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AE386C">
              <w:rPr>
                <w:rFonts w:ascii="Calibri" w:hAnsi="Calibri"/>
                <w:color w:val="000000"/>
                <w:sz w:val="20"/>
                <w:szCs w:val="20"/>
              </w:rPr>
              <w:t>март '</w:t>
            </w: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0266C" w:rsidRPr="00910786" w:rsidRDefault="00C0266C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10786">
              <w:rPr>
                <w:rFonts w:ascii="Calibri" w:hAnsi="Calibri"/>
                <w:color w:val="000000"/>
                <w:sz w:val="20"/>
                <w:szCs w:val="20"/>
              </w:rPr>
              <w:t>13 133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0266C" w:rsidRPr="00910786" w:rsidRDefault="00C0266C" w:rsidP="00910786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10786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  <w:r w:rsidR="00910786" w:rsidRPr="00910786">
              <w:rPr>
                <w:rFonts w:ascii="Calibri" w:hAnsi="Calibri"/>
                <w:color w:val="000000"/>
                <w:sz w:val="20"/>
                <w:szCs w:val="20"/>
              </w:rPr>
              <w:t>32</w:t>
            </w:r>
            <w:r w:rsidRPr="00910786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="00910786" w:rsidRPr="00910786">
              <w:rPr>
                <w:rFonts w:ascii="Calibri" w:hAnsi="Calibri"/>
                <w:color w:val="000000"/>
                <w:sz w:val="20"/>
                <w:szCs w:val="20"/>
              </w:rPr>
              <w:t>64</w:t>
            </w:r>
            <w:r w:rsidRPr="00910786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0266C" w:rsidRPr="00C0266C" w:rsidRDefault="00C0266C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0266C">
              <w:rPr>
                <w:rFonts w:ascii="Calibri" w:hAnsi="Calibri"/>
                <w:color w:val="000000"/>
                <w:sz w:val="20"/>
                <w:szCs w:val="20"/>
              </w:rPr>
              <w:t>53 452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0266C" w:rsidRPr="007300E7" w:rsidRDefault="00C0266C" w:rsidP="007300E7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7300E7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  <w:r w:rsidR="007300E7" w:rsidRPr="007300E7">
              <w:rPr>
                <w:rFonts w:ascii="Calibri" w:hAnsi="Calibri"/>
                <w:color w:val="000000"/>
                <w:sz w:val="20"/>
                <w:szCs w:val="20"/>
              </w:rPr>
              <w:t>41</w:t>
            </w:r>
            <w:r w:rsidRPr="007300E7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="007300E7" w:rsidRPr="007300E7">
              <w:rPr>
                <w:rFonts w:ascii="Calibri" w:hAnsi="Calibri"/>
                <w:color w:val="000000"/>
                <w:sz w:val="20"/>
                <w:szCs w:val="20"/>
              </w:rPr>
              <w:t>86</w:t>
            </w:r>
            <w:r w:rsidRPr="007300E7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0266C" w:rsidRPr="00C0266C" w:rsidRDefault="00C0266C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C0266C">
              <w:rPr>
                <w:rFonts w:ascii="Calibri" w:hAnsi="Calibri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C0266C" w:rsidRPr="00A75AB9" w:rsidRDefault="00A75AB9" w:rsidP="00A75AB9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A75AB9">
              <w:rPr>
                <w:rFonts w:ascii="Calibri" w:hAnsi="Calibri"/>
                <w:color w:val="000000"/>
                <w:sz w:val="20"/>
                <w:szCs w:val="20"/>
              </w:rPr>
              <w:t>25</w:t>
            </w:r>
            <w:r w:rsidR="00C0266C" w:rsidRPr="00A75AB9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Pr="00A75AB9">
              <w:rPr>
                <w:rFonts w:ascii="Calibri" w:hAnsi="Calibri"/>
                <w:color w:val="000000"/>
                <w:sz w:val="20"/>
                <w:szCs w:val="20"/>
              </w:rPr>
              <w:t>00</w:t>
            </w:r>
            <w:r w:rsidR="00C0266C" w:rsidRPr="00A75AB9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</w:tr>
      <w:tr w:rsidR="009F3EB5" w:rsidRPr="00A75AB9" w:rsidTr="0081381E">
        <w:trPr>
          <w:trHeight w:val="17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F3EB5" w:rsidRPr="006127DF" w:rsidRDefault="009F3EB5" w:rsidP="009F3EB5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AE386C">
              <w:rPr>
                <w:rFonts w:ascii="Calibri" w:hAnsi="Calibri"/>
                <w:color w:val="000000"/>
                <w:sz w:val="20"/>
                <w:szCs w:val="20"/>
              </w:rPr>
              <w:t>април '</w:t>
            </w: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F3EB5" w:rsidRPr="00910786" w:rsidRDefault="009F3EB5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10786">
              <w:rPr>
                <w:rFonts w:ascii="Calibri" w:hAnsi="Calibri"/>
                <w:color w:val="000000"/>
                <w:sz w:val="20"/>
                <w:szCs w:val="20"/>
              </w:rPr>
              <w:t>3 961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F3EB5" w:rsidRPr="00910786" w:rsidRDefault="00910786" w:rsidP="00910786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10786">
              <w:rPr>
                <w:rFonts w:ascii="Calibri" w:hAnsi="Calibri"/>
                <w:color w:val="000000"/>
                <w:sz w:val="20"/>
                <w:szCs w:val="20"/>
              </w:rPr>
              <w:t>-69</w:t>
            </w:r>
            <w:r w:rsidR="009F3EB5" w:rsidRPr="00910786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Pr="00910786">
              <w:rPr>
                <w:rFonts w:ascii="Calibri" w:hAnsi="Calibri"/>
                <w:color w:val="000000"/>
                <w:sz w:val="20"/>
                <w:szCs w:val="20"/>
              </w:rPr>
              <w:t>84</w:t>
            </w:r>
            <w:r w:rsidR="009F3EB5" w:rsidRPr="00910786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F3EB5" w:rsidRPr="009F3EB5" w:rsidRDefault="009F3EB5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F3EB5">
              <w:rPr>
                <w:rFonts w:ascii="Calibri" w:hAnsi="Calibri"/>
                <w:color w:val="000000"/>
                <w:sz w:val="20"/>
                <w:szCs w:val="20"/>
              </w:rPr>
              <w:t>17 103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F3EB5" w:rsidRPr="007300E7" w:rsidRDefault="007300E7" w:rsidP="007300E7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7300E7">
              <w:rPr>
                <w:rFonts w:ascii="Calibri" w:hAnsi="Calibri"/>
                <w:color w:val="000000"/>
                <w:sz w:val="20"/>
                <w:szCs w:val="20"/>
              </w:rPr>
              <w:t>-68</w:t>
            </w:r>
            <w:r w:rsidR="009F3EB5" w:rsidRPr="007300E7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Pr="007300E7"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  <w:r w:rsidR="009F3EB5" w:rsidRPr="007300E7">
              <w:rPr>
                <w:rFonts w:ascii="Calibri" w:hAnsi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F3EB5" w:rsidRPr="009F3EB5" w:rsidRDefault="009F3EB5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F3EB5">
              <w:rPr>
                <w:rFonts w:ascii="Calibri" w:hAnsi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F3EB5" w:rsidRPr="00A75AB9" w:rsidRDefault="00A75AB9" w:rsidP="00A75AB9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A75AB9">
              <w:rPr>
                <w:rFonts w:ascii="Calibri" w:hAnsi="Calibri"/>
                <w:color w:val="000000"/>
                <w:sz w:val="20"/>
                <w:szCs w:val="20"/>
              </w:rPr>
              <w:t>-63</w:t>
            </w:r>
            <w:r w:rsidR="009F3EB5" w:rsidRPr="00A75AB9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Pr="00A75AB9">
              <w:rPr>
                <w:rFonts w:ascii="Calibri" w:hAnsi="Calibri"/>
                <w:color w:val="000000"/>
                <w:sz w:val="20"/>
                <w:szCs w:val="20"/>
              </w:rPr>
              <w:t>08</w:t>
            </w:r>
            <w:r w:rsidR="009F3EB5" w:rsidRPr="00A75AB9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</w:tr>
      <w:tr w:rsidR="009F3EB5" w:rsidRPr="00A75AB9" w:rsidTr="0081381E">
        <w:trPr>
          <w:trHeight w:val="17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F3EB5" w:rsidRPr="006127DF" w:rsidRDefault="009F3EB5" w:rsidP="009F3EB5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AE386C">
              <w:rPr>
                <w:rFonts w:ascii="Calibri" w:hAnsi="Calibri"/>
                <w:color w:val="000000"/>
                <w:sz w:val="20"/>
                <w:szCs w:val="20"/>
              </w:rPr>
              <w:t>май '</w:t>
            </w: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F3EB5" w:rsidRPr="00910786" w:rsidRDefault="009F3EB5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10786">
              <w:rPr>
                <w:rFonts w:ascii="Calibri" w:hAnsi="Calibri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F3EB5" w:rsidRPr="00910786" w:rsidRDefault="00910786" w:rsidP="00910786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10786">
              <w:rPr>
                <w:rFonts w:ascii="Calibri" w:hAnsi="Calibri"/>
                <w:color w:val="000000"/>
                <w:sz w:val="20"/>
                <w:szCs w:val="20"/>
              </w:rPr>
              <w:t>-89</w:t>
            </w:r>
            <w:r w:rsidR="009F3EB5" w:rsidRPr="00910786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Pr="00910786">
              <w:rPr>
                <w:rFonts w:ascii="Calibri" w:hAnsi="Calibri"/>
                <w:color w:val="000000"/>
                <w:sz w:val="20"/>
                <w:szCs w:val="20"/>
              </w:rPr>
              <w:t>90</w:t>
            </w:r>
            <w:r w:rsidR="009F3EB5" w:rsidRPr="00910786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F3EB5" w:rsidRPr="009F3EB5" w:rsidRDefault="009F3EB5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F3EB5">
              <w:rPr>
                <w:rFonts w:ascii="Calibri" w:hAnsi="Calibri"/>
                <w:color w:val="000000"/>
                <w:sz w:val="20"/>
                <w:szCs w:val="20"/>
              </w:rPr>
              <w:t>1 787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F3EB5" w:rsidRPr="007300E7" w:rsidRDefault="007300E7" w:rsidP="007300E7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7300E7">
              <w:rPr>
                <w:rFonts w:ascii="Calibri" w:hAnsi="Calibri"/>
                <w:color w:val="000000"/>
                <w:sz w:val="20"/>
                <w:szCs w:val="20"/>
              </w:rPr>
              <w:t>-89</w:t>
            </w:r>
            <w:r w:rsidR="009F3EB5" w:rsidRPr="007300E7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Pr="007300E7">
              <w:rPr>
                <w:rFonts w:ascii="Calibri" w:hAnsi="Calibri"/>
                <w:color w:val="000000"/>
                <w:sz w:val="20"/>
                <w:szCs w:val="20"/>
              </w:rPr>
              <w:t>55</w:t>
            </w:r>
            <w:r w:rsidR="009F3EB5" w:rsidRPr="007300E7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F3EB5" w:rsidRPr="009F3EB5" w:rsidRDefault="009F3EB5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F3EB5">
              <w:rPr>
                <w:rFonts w:ascii="Calibri" w:hAnsi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F3EB5" w:rsidRPr="00A75AB9" w:rsidRDefault="00A75AB9" w:rsidP="00A75AB9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A75AB9">
              <w:rPr>
                <w:rFonts w:ascii="Calibri" w:hAnsi="Calibri"/>
                <w:color w:val="000000"/>
                <w:sz w:val="20"/>
                <w:szCs w:val="20"/>
              </w:rPr>
              <w:t>-87</w:t>
            </w:r>
            <w:r w:rsidR="009F3EB5" w:rsidRPr="00A75AB9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Pr="00A75AB9">
              <w:rPr>
                <w:rFonts w:ascii="Calibri" w:hAnsi="Calibri"/>
                <w:color w:val="000000"/>
                <w:sz w:val="20"/>
                <w:szCs w:val="20"/>
              </w:rPr>
              <w:t>5</w:t>
            </w:r>
            <w:r w:rsidR="009F3EB5" w:rsidRPr="00A75AB9">
              <w:rPr>
                <w:rFonts w:ascii="Calibri" w:hAnsi="Calibri"/>
                <w:color w:val="000000"/>
                <w:sz w:val="20"/>
                <w:szCs w:val="20"/>
              </w:rPr>
              <w:t>0%</w:t>
            </w:r>
          </w:p>
        </w:tc>
      </w:tr>
      <w:tr w:rsidR="009F3EB5" w:rsidRPr="00A75AB9" w:rsidTr="0081381E">
        <w:trPr>
          <w:trHeight w:val="17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F3EB5" w:rsidRPr="006127DF" w:rsidRDefault="009F3EB5" w:rsidP="009F3EB5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 w:val="20"/>
                <w:szCs w:val="20"/>
                <w:lang w:val="en-US"/>
              </w:rPr>
            </w:pPr>
            <w:r w:rsidRPr="00AE386C">
              <w:rPr>
                <w:rFonts w:ascii="Calibri" w:hAnsi="Calibri"/>
                <w:color w:val="000000"/>
                <w:sz w:val="20"/>
                <w:szCs w:val="20"/>
              </w:rPr>
              <w:t>юни '</w:t>
            </w:r>
            <w:r>
              <w:rPr>
                <w:rFonts w:ascii="Calibri" w:hAnsi="Calibri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F3EB5" w:rsidRPr="00910786" w:rsidRDefault="009F3EB5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10786">
              <w:rPr>
                <w:rFonts w:ascii="Calibri" w:hAnsi="Calibri"/>
                <w:color w:val="000000"/>
                <w:sz w:val="20"/>
                <w:szCs w:val="20"/>
              </w:rPr>
              <w:t>13 490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F3EB5" w:rsidRPr="00910786" w:rsidRDefault="00910786" w:rsidP="00910786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10786">
              <w:rPr>
                <w:rFonts w:ascii="Calibri" w:hAnsi="Calibri"/>
                <w:color w:val="000000"/>
                <w:sz w:val="20"/>
                <w:szCs w:val="20"/>
              </w:rPr>
              <w:t>3272</w:t>
            </w:r>
            <w:r w:rsidR="009F3EB5" w:rsidRPr="00910786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Pr="00910786">
              <w:rPr>
                <w:rFonts w:ascii="Calibri" w:hAnsi="Calibri"/>
                <w:color w:val="000000"/>
                <w:sz w:val="20"/>
                <w:szCs w:val="20"/>
              </w:rPr>
              <w:t>50</w:t>
            </w:r>
            <w:r w:rsidR="009F3EB5" w:rsidRPr="00910786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F3EB5" w:rsidRPr="009F3EB5" w:rsidRDefault="009F3EB5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F3EB5">
              <w:rPr>
                <w:rFonts w:ascii="Calibri" w:hAnsi="Calibri"/>
                <w:color w:val="000000"/>
                <w:sz w:val="20"/>
                <w:szCs w:val="20"/>
              </w:rPr>
              <w:t>61 396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F3EB5" w:rsidRPr="007300E7" w:rsidRDefault="007300E7" w:rsidP="007300E7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7300E7">
              <w:rPr>
                <w:rFonts w:ascii="Calibri" w:hAnsi="Calibri"/>
                <w:color w:val="000000"/>
                <w:sz w:val="20"/>
                <w:szCs w:val="20"/>
              </w:rPr>
              <w:t>3335</w:t>
            </w:r>
            <w:r w:rsidR="009F3EB5" w:rsidRPr="007300E7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Pr="007300E7">
              <w:rPr>
                <w:rFonts w:ascii="Calibri" w:hAnsi="Calibri"/>
                <w:color w:val="000000"/>
                <w:sz w:val="20"/>
                <w:szCs w:val="20"/>
              </w:rPr>
              <w:t>70</w:t>
            </w:r>
            <w:r w:rsidR="009F3EB5" w:rsidRPr="007300E7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F3EB5" w:rsidRPr="009F3EB5" w:rsidRDefault="009F3EB5" w:rsidP="009F3EB5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9F3EB5">
              <w:rPr>
                <w:rFonts w:ascii="Calibri" w:hAnsi="Calibr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F3EB5" w:rsidRPr="00A75AB9" w:rsidRDefault="00A75AB9" w:rsidP="00A75AB9">
            <w:pPr>
              <w:widowControl/>
              <w:spacing w:line="240" w:lineRule="auto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 w:rsidRPr="00A75AB9">
              <w:rPr>
                <w:rFonts w:ascii="Calibri" w:hAnsi="Calibri"/>
                <w:color w:val="000000"/>
                <w:sz w:val="20"/>
                <w:szCs w:val="20"/>
              </w:rPr>
              <w:t>1 266</w:t>
            </w:r>
            <w:r w:rsidR="009F3EB5" w:rsidRPr="00A75AB9"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  <w:r w:rsidRPr="00A75AB9">
              <w:rPr>
                <w:rFonts w:ascii="Calibri" w:hAnsi="Calibri"/>
                <w:color w:val="000000"/>
                <w:sz w:val="20"/>
                <w:szCs w:val="20"/>
              </w:rPr>
              <w:t>67</w:t>
            </w:r>
            <w:r w:rsidR="009F3EB5" w:rsidRPr="00A75AB9">
              <w:rPr>
                <w:rFonts w:ascii="Calibri" w:hAnsi="Calibri"/>
                <w:color w:val="000000"/>
                <w:sz w:val="20"/>
                <w:szCs w:val="20"/>
              </w:rPr>
              <w:t>%</w:t>
            </w:r>
          </w:p>
        </w:tc>
      </w:tr>
    </w:tbl>
    <w:p w:rsidR="00015501" w:rsidRPr="00AE386C" w:rsidRDefault="004F60F1" w:rsidP="001A50AB">
      <w:pPr>
        <w:pStyle w:val="SubNumbers"/>
        <w:rPr>
          <w:rFonts w:ascii="Calibri" w:hAnsi="Calibri" w:cstheme="minorHAnsi"/>
        </w:rPr>
      </w:pPr>
      <w:bookmarkStart w:id="82" w:name="_Toc394323725"/>
      <w:bookmarkStart w:id="83" w:name="_Ref425843611"/>
      <w:bookmarkStart w:id="84" w:name="_Toc44670553"/>
      <w:r w:rsidRPr="00AE386C">
        <w:rPr>
          <w:rFonts w:ascii="Calibri" w:hAnsi="Calibri" w:cstheme="minorHAnsi"/>
        </w:rPr>
        <w:t>Индекс CGIX</w:t>
      </w:r>
      <w:bookmarkEnd w:id="82"/>
      <w:bookmarkEnd w:id="83"/>
      <w:bookmarkEnd w:id="84"/>
    </w:p>
    <w:tbl>
      <w:tblPr>
        <w:tblStyle w:val="TableGrid"/>
        <w:tblW w:w="1007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4719"/>
        <w:gridCol w:w="5356"/>
      </w:tblGrid>
      <w:tr w:rsidR="001B67EC" w:rsidRPr="007E1966" w:rsidTr="00767006">
        <w:trPr>
          <w:jc w:val="center"/>
        </w:trPr>
        <w:tc>
          <w:tcPr>
            <w:tcW w:w="4719" w:type="dxa"/>
          </w:tcPr>
          <w:p w:rsidR="001B67EC" w:rsidRPr="004F6802" w:rsidRDefault="007330E2" w:rsidP="00AF7DB8">
            <w:pPr>
              <w:pStyle w:val="NoSpacing"/>
              <w:jc w:val="center"/>
              <w:rPr>
                <w:rFonts w:ascii="Calibri" w:hAnsi="Calibri" w:cstheme="minorHAnsi"/>
                <w:sz w:val="12"/>
                <w:szCs w:val="12"/>
                <w:highlight w:val="yellow"/>
              </w:rPr>
            </w:pPr>
            <w:r w:rsidRPr="007330E2">
              <w:rPr>
                <w:rFonts w:ascii="Calibri" w:hAnsi="Calibri" w:cstheme="minorHAnsi"/>
                <w:noProof/>
                <w:sz w:val="12"/>
                <w:szCs w:val="12"/>
              </w:rPr>
              <w:drawing>
                <wp:inline distT="0" distB="0" distL="0" distR="0">
                  <wp:extent cx="2878058" cy="2661719"/>
                  <wp:effectExtent l="19050" t="0" r="0" b="0"/>
                  <wp:docPr id="5" name="Chart 1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700-00000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  <w:tc>
          <w:tcPr>
            <w:tcW w:w="5356" w:type="dxa"/>
          </w:tcPr>
          <w:p w:rsidR="008A04F0" w:rsidRPr="007E1966" w:rsidRDefault="008A04F0" w:rsidP="008A04F0">
            <w:pPr>
              <w:rPr>
                <w:rFonts w:ascii="Calibri" w:hAnsi="Calibri" w:cstheme="minorHAnsi"/>
              </w:rPr>
            </w:pPr>
            <w:r w:rsidRPr="007E1966">
              <w:rPr>
                <w:rFonts w:ascii="Calibri" w:hAnsi="Calibri" w:cstheme="minorHAnsi"/>
              </w:rPr>
              <w:t xml:space="preserve">Стойността на индекса CGIX се понижи от </w:t>
            </w:r>
            <w:r w:rsidRPr="007E1966">
              <w:rPr>
                <w:rFonts w:ascii="Calibri" w:hAnsi="Calibri" w:cstheme="minorHAnsi"/>
                <w:lang w:val="en-US"/>
              </w:rPr>
              <w:t>1</w:t>
            </w:r>
            <w:r w:rsidRPr="007E1966">
              <w:rPr>
                <w:rFonts w:ascii="Calibri" w:hAnsi="Calibri" w:cstheme="minorHAnsi"/>
              </w:rPr>
              <w:t xml:space="preserve">41,44 до </w:t>
            </w:r>
            <w:r w:rsidRPr="007E1966">
              <w:rPr>
                <w:rFonts w:ascii="Calibri" w:hAnsi="Calibri" w:cstheme="minorHAnsi"/>
                <w:lang w:val="en-US"/>
              </w:rPr>
              <w:t>1</w:t>
            </w:r>
            <w:r w:rsidRPr="007E1966">
              <w:rPr>
                <w:rFonts w:ascii="Calibri" w:hAnsi="Calibri" w:cstheme="minorHAnsi"/>
              </w:rPr>
              <w:t>06,</w:t>
            </w:r>
            <w:r w:rsidRPr="007E1966">
              <w:rPr>
                <w:rFonts w:ascii="Calibri" w:hAnsi="Calibri" w:cstheme="minorHAnsi"/>
                <w:lang w:val="en-US"/>
              </w:rPr>
              <w:t>4</w:t>
            </w:r>
            <w:r w:rsidRPr="007E1966">
              <w:rPr>
                <w:rFonts w:ascii="Calibri" w:hAnsi="Calibri" w:cstheme="minorHAnsi"/>
              </w:rPr>
              <w:t xml:space="preserve">5 пункта през шестмесечието, което представлява спад от 34,99 пункта или 24,74%. Както </w:t>
            </w:r>
            <w:r w:rsidRPr="00766834">
              <w:rPr>
                <w:rFonts w:ascii="Calibri" w:hAnsi="Calibri" w:cstheme="minorHAnsi"/>
              </w:rPr>
              <w:t xml:space="preserve">се вижда и от графиката, полугодието започна с възходящото движение, </w:t>
            </w:r>
            <w:r w:rsidR="00766834" w:rsidRPr="00766834">
              <w:rPr>
                <w:rFonts w:ascii="Calibri" w:hAnsi="Calibri" w:cstheme="minorHAnsi"/>
              </w:rPr>
              <w:t xml:space="preserve">последвано от </w:t>
            </w:r>
            <w:r w:rsidR="00766834">
              <w:rPr>
                <w:rFonts w:ascii="Calibri" w:hAnsi="Calibri" w:cstheme="minorHAnsi"/>
              </w:rPr>
              <w:t xml:space="preserve">дълъг период на </w:t>
            </w:r>
            <w:r w:rsidR="00766834" w:rsidRPr="00766834">
              <w:rPr>
                <w:rFonts w:ascii="Calibri" w:hAnsi="Calibri" w:cstheme="minorHAnsi"/>
              </w:rPr>
              <w:t>спад</w:t>
            </w:r>
            <w:r w:rsidR="00766834">
              <w:rPr>
                <w:rFonts w:ascii="Calibri" w:hAnsi="Calibri" w:cstheme="minorHAnsi"/>
              </w:rPr>
              <w:t>,</w:t>
            </w:r>
            <w:r w:rsidR="00766834" w:rsidRPr="00766834">
              <w:rPr>
                <w:rFonts w:ascii="Calibri" w:hAnsi="Calibri" w:cstheme="minorHAnsi"/>
              </w:rPr>
              <w:t xml:space="preserve"> </w:t>
            </w:r>
            <w:r w:rsidR="00766834">
              <w:rPr>
                <w:rFonts w:ascii="Calibri" w:hAnsi="Calibri" w:cstheme="minorHAnsi"/>
              </w:rPr>
              <w:t xml:space="preserve">започнал </w:t>
            </w:r>
            <w:r w:rsidR="00766834" w:rsidRPr="00766834">
              <w:rPr>
                <w:rFonts w:ascii="Calibri" w:hAnsi="Calibri" w:cstheme="minorHAnsi"/>
              </w:rPr>
              <w:t>от</w:t>
            </w:r>
            <w:r w:rsidRPr="00766834">
              <w:rPr>
                <w:rFonts w:ascii="Calibri" w:hAnsi="Calibri" w:cstheme="minorHAnsi"/>
              </w:rPr>
              <w:t xml:space="preserve"> средата на януари </w:t>
            </w:r>
            <w:r w:rsidR="00766834">
              <w:rPr>
                <w:rFonts w:ascii="Calibri" w:hAnsi="Calibri" w:cstheme="minorHAnsi"/>
              </w:rPr>
              <w:t xml:space="preserve">и продължил почти </w:t>
            </w:r>
            <w:r w:rsidRPr="00766834">
              <w:rPr>
                <w:rFonts w:ascii="Calibri" w:hAnsi="Calibri" w:cstheme="minorHAnsi"/>
              </w:rPr>
              <w:t>до края на март. През втората половина на периода имаше кратк</w:t>
            </w:r>
            <w:r w:rsidR="0064345F" w:rsidRPr="00766834">
              <w:rPr>
                <w:rFonts w:ascii="Calibri" w:hAnsi="Calibri" w:cstheme="minorHAnsi"/>
              </w:rPr>
              <w:t>и</w:t>
            </w:r>
            <w:r w:rsidRPr="00766834">
              <w:rPr>
                <w:rFonts w:ascii="Calibri" w:hAnsi="Calibri" w:cstheme="minorHAnsi"/>
              </w:rPr>
              <w:t xml:space="preserve"> повишени</w:t>
            </w:r>
            <w:r w:rsidR="0064345F" w:rsidRPr="00766834">
              <w:rPr>
                <w:rFonts w:ascii="Calibri" w:hAnsi="Calibri" w:cstheme="minorHAnsi"/>
              </w:rPr>
              <w:t>я</w:t>
            </w:r>
            <w:r w:rsidRPr="00766834">
              <w:rPr>
                <w:rFonts w:ascii="Calibri" w:hAnsi="Calibri" w:cstheme="minorHAnsi"/>
              </w:rPr>
              <w:t xml:space="preserve">, </w:t>
            </w:r>
            <w:r w:rsidR="00766834" w:rsidRPr="00766834">
              <w:rPr>
                <w:rFonts w:ascii="Calibri" w:hAnsi="Calibri" w:cstheme="minorHAnsi"/>
              </w:rPr>
              <w:t>съпроводени</w:t>
            </w:r>
            <w:r w:rsidRPr="00766834">
              <w:rPr>
                <w:rFonts w:ascii="Calibri" w:hAnsi="Calibri" w:cstheme="minorHAnsi"/>
              </w:rPr>
              <w:t xml:space="preserve"> от нов</w:t>
            </w:r>
            <w:r w:rsidR="0064345F" w:rsidRPr="00766834">
              <w:rPr>
                <w:rFonts w:ascii="Calibri" w:hAnsi="Calibri" w:cstheme="minorHAnsi"/>
              </w:rPr>
              <w:t>и</w:t>
            </w:r>
            <w:r w:rsidRPr="00766834">
              <w:rPr>
                <w:rFonts w:ascii="Calibri" w:hAnsi="Calibri" w:cstheme="minorHAnsi"/>
              </w:rPr>
              <w:t xml:space="preserve"> спад</w:t>
            </w:r>
            <w:r w:rsidR="0064345F" w:rsidRPr="00766834">
              <w:rPr>
                <w:rFonts w:ascii="Calibri" w:hAnsi="Calibri" w:cstheme="minorHAnsi"/>
              </w:rPr>
              <w:t>ове.</w:t>
            </w:r>
            <w:r w:rsidRPr="00766834">
              <w:rPr>
                <w:rFonts w:ascii="Calibri" w:hAnsi="Calibri" w:cstheme="minorHAnsi"/>
              </w:rPr>
              <w:t xml:space="preserve"> Най-ниската стойност на </w:t>
            </w:r>
            <w:r w:rsidRPr="00766834">
              <w:rPr>
                <w:rFonts w:ascii="Calibri" w:hAnsi="Calibri" w:cstheme="minorHAnsi"/>
                <w:lang w:val="en-US"/>
              </w:rPr>
              <w:t>CGIX</w:t>
            </w:r>
            <w:r w:rsidRPr="00766834">
              <w:rPr>
                <w:rFonts w:ascii="Calibri" w:hAnsi="Calibri" w:cstheme="minorHAnsi"/>
              </w:rPr>
              <w:t xml:space="preserve"> през шестмесечието от </w:t>
            </w:r>
            <w:r w:rsidR="007E1966" w:rsidRPr="00766834">
              <w:rPr>
                <w:rFonts w:ascii="Calibri" w:hAnsi="Calibri" w:cstheme="minorHAnsi"/>
              </w:rPr>
              <w:t>97,51</w:t>
            </w:r>
            <w:r w:rsidRPr="00766834">
              <w:rPr>
                <w:rFonts w:ascii="Calibri" w:hAnsi="Calibri" w:cstheme="minorHAnsi"/>
              </w:rPr>
              <w:t xml:space="preserve"> пункта беше на 1</w:t>
            </w:r>
            <w:r w:rsidR="007E1966" w:rsidRPr="00766834">
              <w:rPr>
                <w:rFonts w:ascii="Calibri" w:hAnsi="Calibri" w:cstheme="minorHAnsi"/>
              </w:rPr>
              <w:t>9</w:t>
            </w:r>
            <w:r w:rsidRPr="00766834">
              <w:rPr>
                <w:rFonts w:ascii="Calibri" w:hAnsi="Calibri" w:cstheme="minorHAnsi"/>
              </w:rPr>
              <w:t xml:space="preserve"> ма</w:t>
            </w:r>
            <w:r w:rsidR="007E1966" w:rsidRPr="00766834">
              <w:rPr>
                <w:rFonts w:ascii="Calibri" w:hAnsi="Calibri" w:cstheme="minorHAnsi"/>
              </w:rPr>
              <w:t>рт</w:t>
            </w:r>
            <w:r w:rsidRPr="00766834">
              <w:rPr>
                <w:rFonts w:ascii="Calibri" w:hAnsi="Calibri" w:cstheme="minorHAnsi"/>
              </w:rPr>
              <w:t xml:space="preserve">, а най-високата бе на </w:t>
            </w:r>
            <w:r w:rsidR="007E1966" w:rsidRPr="00766834">
              <w:rPr>
                <w:rFonts w:ascii="Calibri" w:hAnsi="Calibri" w:cstheme="minorHAnsi"/>
              </w:rPr>
              <w:t>16</w:t>
            </w:r>
            <w:r w:rsidRPr="00766834">
              <w:rPr>
                <w:rFonts w:ascii="Calibri" w:hAnsi="Calibri" w:cstheme="minorHAnsi"/>
              </w:rPr>
              <w:t xml:space="preserve"> </w:t>
            </w:r>
            <w:r w:rsidR="007E1966" w:rsidRPr="00766834">
              <w:rPr>
                <w:rFonts w:ascii="Calibri" w:hAnsi="Calibri" w:cstheme="minorHAnsi"/>
              </w:rPr>
              <w:t>януари</w:t>
            </w:r>
            <w:r w:rsidRPr="00766834">
              <w:rPr>
                <w:rFonts w:ascii="Calibri" w:hAnsi="Calibri" w:cstheme="minorHAnsi"/>
              </w:rPr>
              <w:t xml:space="preserve"> и достигна 1</w:t>
            </w:r>
            <w:r w:rsidR="007E1966" w:rsidRPr="00766834">
              <w:rPr>
                <w:rFonts w:ascii="Calibri" w:hAnsi="Calibri" w:cstheme="minorHAnsi"/>
              </w:rPr>
              <w:t>46</w:t>
            </w:r>
            <w:r w:rsidRPr="00766834">
              <w:rPr>
                <w:rFonts w:ascii="Calibri" w:hAnsi="Calibri" w:cstheme="minorHAnsi"/>
              </w:rPr>
              <w:t>,</w:t>
            </w:r>
            <w:r w:rsidR="007E1966" w:rsidRPr="00766834">
              <w:rPr>
                <w:rFonts w:ascii="Calibri" w:hAnsi="Calibri" w:cstheme="minorHAnsi"/>
              </w:rPr>
              <w:t>06</w:t>
            </w:r>
            <w:r w:rsidRPr="00766834">
              <w:rPr>
                <w:rFonts w:ascii="Calibri" w:hAnsi="Calibri" w:cstheme="minorHAnsi"/>
              </w:rPr>
              <w:t xml:space="preserve"> пункта.</w:t>
            </w:r>
          </w:p>
          <w:p w:rsidR="00767006" w:rsidRPr="007E1966" w:rsidRDefault="00767006" w:rsidP="00767006">
            <w:pPr>
              <w:rPr>
                <w:rFonts w:ascii="Calibri" w:hAnsi="Calibri" w:cstheme="minorHAnsi"/>
              </w:rPr>
            </w:pPr>
          </w:p>
        </w:tc>
      </w:tr>
    </w:tbl>
    <w:p w:rsidR="009A5967" w:rsidRDefault="009A5967" w:rsidP="00767006">
      <w:pPr>
        <w:rPr>
          <w:rFonts w:ascii="Calibri" w:hAnsi="Calibri" w:cstheme="minorHAnsi"/>
          <w:highlight w:val="yellow"/>
        </w:rPr>
      </w:pPr>
      <w:bookmarkStart w:id="85" w:name="_Toc394323726"/>
    </w:p>
    <w:p w:rsidR="004F60F1" w:rsidRPr="00D87F64" w:rsidRDefault="004F60F1" w:rsidP="001A50AB">
      <w:pPr>
        <w:pStyle w:val="SubNumbers"/>
        <w:rPr>
          <w:rFonts w:ascii="Calibri" w:hAnsi="Calibri" w:cstheme="minorHAnsi"/>
        </w:rPr>
      </w:pPr>
      <w:bookmarkStart w:id="86" w:name="_Toc44670554"/>
      <w:r w:rsidRPr="00D87F64">
        <w:rPr>
          <w:rFonts w:ascii="Calibri" w:hAnsi="Calibri" w:cstheme="minorHAnsi"/>
        </w:rPr>
        <w:t>Корпоративно управление</w:t>
      </w:r>
      <w:bookmarkEnd w:id="85"/>
      <w:bookmarkEnd w:id="86"/>
    </w:p>
    <w:p w:rsidR="00D87F64" w:rsidRPr="00D87F64" w:rsidRDefault="00D87F64" w:rsidP="00D87F64">
      <w:pPr>
        <w:rPr>
          <w:rFonts w:ascii="Calibri" w:hAnsi="Calibri" w:cs="Calibri"/>
        </w:rPr>
      </w:pPr>
      <w:bookmarkStart w:id="87" w:name="_Toc283112121"/>
      <w:r w:rsidRPr="00D87F64">
        <w:rPr>
          <w:rFonts w:ascii="Calibri" w:hAnsi="Calibri" w:cs="Calibri"/>
        </w:rPr>
        <w:t>Във връзка със законовите задължения на Българска фондова борса в качеството й на публично дружество, през първото шестмесечие на 20</w:t>
      </w:r>
      <w:r w:rsidRPr="00D87F64">
        <w:rPr>
          <w:rFonts w:ascii="Calibri" w:hAnsi="Calibri" w:cs="Calibri"/>
          <w:lang w:val="en-US"/>
        </w:rPr>
        <w:t>20</w:t>
      </w:r>
      <w:r w:rsidRPr="00D87F64">
        <w:rPr>
          <w:rFonts w:ascii="Calibri" w:hAnsi="Calibri" w:cs="Calibri"/>
        </w:rPr>
        <w:t xml:space="preserve"> година Борсата оповести пред публичността и изпрати в Комисията за финансов надзор следната информация:</w:t>
      </w:r>
    </w:p>
    <w:p w:rsidR="00D87F64" w:rsidRPr="00D87F64" w:rsidRDefault="00D87F64" w:rsidP="00D87F64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bookmarkStart w:id="88" w:name="_Hlk536445665"/>
      <w:r w:rsidRPr="00D87F64">
        <w:rPr>
          <w:rFonts w:ascii="Calibri" w:hAnsi="Calibri" w:cs="Calibri"/>
        </w:rPr>
        <w:t>28.01.20</w:t>
      </w:r>
      <w:r w:rsidRPr="00D87F64">
        <w:rPr>
          <w:rFonts w:ascii="Calibri" w:hAnsi="Calibri" w:cs="Calibri"/>
          <w:lang w:val="en-US"/>
        </w:rPr>
        <w:t>20</w:t>
      </w:r>
      <w:r w:rsidRPr="00D87F64">
        <w:rPr>
          <w:rFonts w:ascii="Calibri" w:hAnsi="Calibri" w:cs="Calibri"/>
        </w:rPr>
        <w:t xml:space="preserve"> г - Тримесечен отчет за четвърто тримесечие на 201</w:t>
      </w:r>
      <w:r w:rsidRPr="00D87F64">
        <w:rPr>
          <w:rFonts w:ascii="Calibri" w:hAnsi="Calibri" w:cs="Calibri"/>
          <w:lang w:val="en-US"/>
        </w:rPr>
        <w:t xml:space="preserve">9 </w:t>
      </w:r>
      <w:r w:rsidRPr="00D87F64">
        <w:rPr>
          <w:rFonts w:ascii="Calibri" w:hAnsi="Calibri" w:cs="Calibri"/>
        </w:rPr>
        <w:t>г.;</w:t>
      </w:r>
    </w:p>
    <w:p w:rsidR="00D87F64" w:rsidRPr="00D87F64" w:rsidRDefault="00D87F64" w:rsidP="00D87F64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D87F64">
        <w:rPr>
          <w:rFonts w:ascii="Calibri" w:hAnsi="Calibri" w:cs="Calibri"/>
        </w:rPr>
        <w:t>2</w:t>
      </w:r>
      <w:r w:rsidR="009A5967">
        <w:rPr>
          <w:rFonts w:ascii="Calibri" w:hAnsi="Calibri" w:cs="Calibri"/>
        </w:rPr>
        <w:t>8</w:t>
      </w:r>
      <w:r w:rsidRPr="00D87F64">
        <w:rPr>
          <w:rFonts w:ascii="Calibri" w:hAnsi="Calibri" w:cs="Calibri"/>
        </w:rPr>
        <w:t>.02.20</w:t>
      </w:r>
      <w:r w:rsidRPr="00D87F64">
        <w:rPr>
          <w:rFonts w:ascii="Calibri" w:hAnsi="Calibri" w:cs="Calibri"/>
          <w:lang w:val="en-US"/>
        </w:rPr>
        <w:t>20</w:t>
      </w:r>
      <w:r w:rsidRPr="00D87F64">
        <w:rPr>
          <w:rFonts w:ascii="Calibri" w:hAnsi="Calibri" w:cs="Calibri"/>
        </w:rPr>
        <w:t xml:space="preserve"> г. - Тримесечен консолидиран отчет за четвърто тримесечие на 201</w:t>
      </w:r>
      <w:r w:rsidRPr="00D87F64">
        <w:rPr>
          <w:rFonts w:ascii="Calibri" w:hAnsi="Calibri" w:cs="Calibri"/>
          <w:lang w:val="en-US"/>
        </w:rPr>
        <w:t>9</w:t>
      </w:r>
      <w:r w:rsidRPr="00D87F64">
        <w:rPr>
          <w:rFonts w:ascii="Calibri" w:hAnsi="Calibri" w:cs="Calibri"/>
        </w:rPr>
        <w:t xml:space="preserve"> г.;</w:t>
      </w:r>
    </w:p>
    <w:p w:rsidR="00D87F64" w:rsidRPr="008E7C58" w:rsidRDefault="00D87F64" w:rsidP="00D87F64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D87F64">
        <w:rPr>
          <w:rFonts w:ascii="Calibri" w:hAnsi="Calibri" w:cs="Calibri"/>
          <w:szCs w:val="22"/>
          <w:lang w:val="en-US"/>
        </w:rPr>
        <w:t>30</w:t>
      </w:r>
      <w:r w:rsidRPr="00D87F64">
        <w:rPr>
          <w:rFonts w:ascii="Calibri" w:hAnsi="Calibri" w:cs="Calibri"/>
          <w:szCs w:val="22"/>
        </w:rPr>
        <w:t xml:space="preserve">.03.2020 г. - </w:t>
      </w:r>
      <w:hyperlink r:id="rId24" w:history="1">
        <w:r w:rsidRPr="00D87F64">
          <w:rPr>
            <w:rStyle w:val="Hyperlink"/>
            <w:rFonts w:cs="Arial"/>
            <w:color w:val="000000"/>
            <w:szCs w:val="22"/>
            <w:u w:val="none"/>
            <w:bdr w:val="none" w:sz="0" w:space="0" w:color="auto" w:frame="1"/>
            <w:shd w:val="clear" w:color="auto" w:fill="FFFFFF"/>
          </w:rPr>
          <w:t>Вътрешна информация по чл. 17, §1, във вр. с чл. 7 от Регламент №596/2014 на ЕП и на Съвета</w:t>
        </w:r>
      </w:hyperlink>
    </w:p>
    <w:p w:rsidR="009A5967" w:rsidRPr="009A5967" w:rsidRDefault="009A5967" w:rsidP="009A5967">
      <w:pPr>
        <w:pStyle w:val="ListParagraph"/>
        <w:numPr>
          <w:ilvl w:val="0"/>
          <w:numId w:val="10"/>
        </w:numPr>
        <w:rPr>
          <w:rFonts w:ascii="Calibri" w:hAnsi="Calibri" w:cstheme="minorHAnsi"/>
          <w:b/>
        </w:rPr>
      </w:pPr>
      <w:r w:rsidRPr="009A5967">
        <w:rPr>
          <w:rFonts w:ascii="Calibri" w:hAnsi="Calibri" w:cstheme="minorHAnsi"/>
        </w:rPr>
        <w:t>03.04.2020 г. - Вътрешна информация по чл. 17, §1, във вр. с чл. 7 от Регламент №596/2014 на ЕП и на Съвета;</w:t>
      </w:r>
    </w:p>
    <w:p w:rsidR="009A5967" w:rsidRPr="009A5967" w:rsidRDefault="009A5967" w:rsidP="009A5967">
      <w:pPr>
        <w:pStyle w:val="ListParagraph"/>
        <w:numPr>
          <w:ilvl w:val="0"/>
          <w:numId w:val="10"/>
        </w:numPr>
        <w:rPr>
          <w:rFonts w:ascii="Calibri" w:hAnsi="Calibri" w:cstheme="minorHAnsi"/>
          <w:b/>
        </w:rPr>
      </w:pPr>
      <w:r w:rsidRPr="009A5967">
        <w:rPr>
          <w:rFonts w:ascii="Calibri" w:hAnsi="Calibri" w:cstheme="minorHAnsi"/>
        </w:rPr>
        <w:t>15.04.2020 г. - Вътрешна информация по чл. 17, §1, във вр. с чл. 7 от Регламент №596/2014 на ЕП и на Съвета;</w:t>
      </w:r>
    </w:p>
    <w:p w:rsidR="008E7C58" w:rsidRPr="009A5967" w:rsidRDefault="009A5967" w:rsidP="008E7C58">
      <w:pPr>
        <w:pStyle w:val="ListParagraph"/>
        <w:numPr>
          <w:ilvl w:val="0"/>
          <w:numId w:val="10"/>
        </w:numPr>
        <w:rPr>
          <w:rFonts w:ascii="Calibri" w:hAnsi="Calibri" w:cstheme="minorHAnsi"/>
          <w:b/>
        </w:rPr>
      </w:pPr>
      <w:r w:rsidRPr="009A5967">
        <w:rPr>
          <w:rFonts w:ascii="Calibri" w:hAnsi="Calibri" w:cstheme="minorHAnsi"/>
        </w:rPr>
        <w:t>30</w:t>
      </w:r>
      <w:r w:rsidR="008E7C58" w:rsidRPr="009A5967">
        <w:rPr>
          <w:rFonts w:ascii="Calibri" w:hAnsi="Calibri" w:cstheme="minorHAnsi"/>
        </w:rPr>
        <w:t>.0</w:t>
      </w:r>
      <w:r w:rsidRPr="009A5967">
        <w:rPr>
          <w:rFonts w:ascii="Calibri" w:hAnsi="Calibri" w:cstheme="minorHAnsi"/>
        </w:rPr>
        <w:t>4</w:t>
      </w:r>
      <w:r w:rsidR="008E7C58" w:rsidRPr="009A5967">
        <w:rPr>
          <w:rFonts w:ascii="Calibri" w:hAnsi="Calibri" w:cstheme="minorHAnsi"/>
        </w:rPr>
        <w:t>.20</w:t>
      </w:r>
      <w:r w:rsidRPr="009A5967">
        <w:rPr>
          <w:rFonts w:ascii="Calibri" w:hAnsi="Calibri" w:cstheme="minorHAnsi"/>
        </w:rPr>
        <w:t>20 г.</w:t>
      </w:r>
      <w:r w:rsidR="008E7C58" w:rsidRPr="009A5967">
        <w:rPr>
          <w:rFonts w:ascii="Calibri" w:hAnsi="Calibri" w:cstheme="minorHAnsi"/>
        </w:rPr>
        <w:t xml:space="preserve"> - Годишен отчет за 201</w:t>
      </w:r>
      <w:r w:rsidRPr="009A5967">
        <w:rPr>
          <w:rFonts w:ascii="Calibri" w:hAnsi="Calibri" w:cstheme="minorHAnsi"/>
        </w:rPr>
        <w:t>9</w:t>
      </w:r>
      <w:r w:rsidR="008E7C58" w:rsidRPr="009A5967">
        <w:rPr>
          <w:rFonts w:ascii="Calibri" w:hAnsi="Calibri" w:cstheme="minorHAnsi"/>
        </w:rPr>
        <w:t xml:space="preserve"> г.;</w:t>
      </w:r>
    </w:p>
    <w:p w:rsidR="008E7C58" w:rsidRPr="009A5967" w:rsidRDefault="008E7C58" w:rsidP="008E7C58">
      <w:pPr>
        <w:pStyle w:val="ListParagraph"/>
        <w:numPr>
          <w:ilvl w:val="0"/>
          <w:numId w:val="10"/>
        </w:numPr>
        <w:rPr>
          <w:rFonts w:ascii="Calibri" w:hAnsi="Calibri" w:cstheme="minorHAnsi"/>
          <w:b/>
        </w:rPr>
      </w:pPr>
      <w:r w:rsidRPr="009A5967">
        <w:rPr>
          <w:rFonts w:ascii="Calibri" w:hAnsi="Calibri" w:cstheme="minorHAnsi"/>
        </w:rPr>
        <w:t>2</w:t>
      </w:r>
      <w:r w:rsidR="009A5967" w:rsidRPr="009A5967">
        <w:rPr>
          <w:rFonts w:ascii="Calibri" w:hAnsi="Calibri" w:cstheme="minorHAnsi"/>
        </w:rPr>
        <w:t>6</w:t>
      </w:r>
      <w:r w:rsidRPr="009A5967">
        <w:rPr>
          <w:rFonts w:ascii="Calibri" w:hAnsi="Calibri" w:cstheme="minorHAnsi"/>
        </w:rPr>
        <w:t>.0</w:t>
      </w:r>
      <w:r w:rsidR="009A5967" w:rsidRPr="009A5967">
        <w:rPr>
          <w:rFonts w:ascii="Calibri" w:hAnsi="Calibri" w:cstheme="minorHAnsi"/>
        </w:rPr>
        <w:t>5</w:t>
      </w:r>
      <w:r w:rsidRPr="009A5967">
        <w:rPr>
          <w:rFonts w:ascii="Calibri" w:hAnsi="Calibri" w:cstheme="minorHAnsi"/>
        </w:rPr>
        <w:t>.20</w:t>
      </w:r>
      <w:r w:rsidR="009A5967" w:rsidRPr="009A5967">
        <w:rPr>
          <w:rFonts w:ascii="Calibri" w:hAnsi="Calibri" w:cstheme="minorHAnsi"/>
        </w:rPr>
        <w:t>20</w:t>
      </w:r>
      <w:r w:rsidRPr="009A5967">
        <w:rPr>
          <w:rFonts w:ascii="Calibri" w:hAnsi="Calibri" w:cstheme="minorHAnsi"/>
        </w:rPr>
        <w:t xml:space="preserve"> </w:t>
      </w:r>
      <w:r w:rsidR="009A5967" w:rsidRPr="009A5967">
        <w:rPr>
          <w:rFonts w:ascii="Calibri" w:hAnsi="Calibri" w:cstheme="minorHAnsi"/>
        </w:rPr>
        <w:t xml:space="preserve">г. </w:t>
      </w:r>
      <w:r w:rsidRPr="009A5967">
        <w:rPr>
          <w:rFonts w:ascii="Calibri" w:hAnsi="Calibri" w:cstheme="minorHAnsi"/>
        </w:rPr>
        <w:t>- Годишен консолидиран отчет за 201</w:t>
      </w:r>
      <w:r w:rsidR="009A5967" w:rsidRPr="009A5967">
        <w:rPr>
          <w:rFonts w:ascii="Calibri" w:hAnsi="Calibri" w:cstheme="minorHAnsi"/>
        </w:rPr>
        <w:t>9</w:t>
      </w:r>
      <w:r w:rsidRPr="009A5967">
        <w:rPr>
          <w:rFonts w:ascii="Calibri" w:hAnsi="Calibri" w:cstheme="minorHAnsi"/>
        </w:rPr>
        <w:t xml:space="preserve"> г.;</w:t>
      </w:r>
    </w:p>
    <w:p w:rsidR="008E7C58" w:rsidRPr="009A5967" w:rsidRDefault="009A5967" w:rsidP="008E7C58">
      <w:pPr>
        <w:pStyle w:val="ListParagraph"/>
        <w:numPr>
          <w:ilvl w:val="0"/>
          <w:numId w:val="10"/>
        </w:numPr>
        <w:rPr>
          <w:rFonts w:ascii="Calibri" w:hAnsi="Calibri" w:cstheme="minorHAnsi"/>
          <w:b/>
        </w:rPr>
      </w:pPr>
      <w:r w:rsidRPr="009A5967">
        <w:rPr>
          <w:rFonts w:ascii="Calibri" w:hAnsi="Calibri" w:cstheme="minorHAnsi"/>
        </w:rPr>
        <w:t>29</w:t>
      </w:r>
      <w:r w:rsidR="008E7C58" w:rsidRPr="009A5967">
        <w:rPr>
          <w:rFonts w:ascii="Calibri" w:hAnsi="Calibri" w:cstheme="minorHAnsi"/>
        </w:rPr>
        <w:t>.0</w:t>
      </w:r>
      <w:r w:rsidRPr="009A5967">
        <w:rPr>
          <w:rFonts w:ascii="Calibri" w:hAnsi="Calibri" w:cstheme="minorHAnsi"/>
        </w:rPr>
        <w:t>5</w:t>
      </w:r>
      <w:r w:rsidR="008E7C58" w:rsidRPr="009A5967">
        <w:rPr>
          <w:rFonts w:ascii="Calibri" w:hAnsi="Calibri" w:cstheme="minorHAnsi"/>
        </w:rPr>
        <w:t>.20</w:t>
      </w:r>
      <w:r w:rsidRPr="009A5967">
        <w:rPr>
          <w:rFonts w:ascii="Calibri" w:hAnsi="Calibri" w:cstheme="minorHAnsi"/>
        </w:rPr>
        <w:t>20</w:t>
      </w:r>
      <w:r w:rsidR="008E7C58" w:rsidRPr="009A5967">
        <w:rPr>
          <w:rFonts w:ascii="Calibri" w:hAnsi="Calibri" w:cstheme="minorHAnsi"/>
        </w:rPr>
        <w:t xml:space="preserve"> </w:t>
      </w:r>
      <w:r w:rsidRPr="009A5967">
        <w:rPr>
          <w:rFonts w:ascii="Calibri" w:hAnsi="Calibri" w:cstheme="minorHAnsi"/>
        </w:rPr>
        <w:t xml:space="preserve">г. </w:t>
      </w:r>
      <w:r w:rsidR="008E7C58" w:rsidRPr="009A5967">
        <w:rPr>
          <w:rFonts w:ascii="Calibri" w:hAnsi="Calibri" w:cstheme="minorHAnsi"/>
        </w:rPr>
        <w:t>- Тримесечен отчет за първо тримесечие на 20</w:t>
      </w:r>
      <w:r w:rsidRPr="009A5967">
        <w:rPr>
          <w:rFonts w:ascii="Calibri" w:hAnsi="Calibri" w:cstheme="minorHAnsi"/>
        </w:rPr>
        <w:t>20</w:t>
      </w:r>
      <w:r w:rsidR="008E7C58" w:rsidRPr="009A5967">
        <w:rPr>
          <w:rFonts w:ascii="Calibri" w:hAnsi="Calibri" w:cstheme="minorHAnsi"/>
        </w:rPr>
        <w:t xml:space="preserve"> г.;</w:t>
      </w:r>
    </w:p>
    <w:p w:rsidR="008E7C58" w:rsidRPr="009A5967" w:rsidRDefault="008E7C58" w:rsidP="008E7C58">
      <w:pPr>
        <w:pStyle w:val="ListParagraph"/>
        <w:numPr>
          <w:ilvl w:val="0"/>
          <w:numId w:val="10"/>
        </w:numPr>
        <w:rPr>
          <w:rFonts w:ascii="Calibri" w:hAnsi="Calibri" w:cstheme="minorHAnsi"/>
          <w:b/>
        </w:rPr>
      </w:pPr>
      <w:r w:rsidRPr="009A5967">
        <w:rPr>
          <w:rFonts w:ascii="Calibri" w:hAnsi="Calibri" w:cstheme="minorHAnsi"/>
        </w:rPr>
        <w:t>2</w:t>
      </w:r>
      <w:r w:rsidR="009A5967" w:rsidRPr="009A5967">
        <w:rPr>
          <w:rFonts w:ascii="Calibri" w:hAnsi="Calibri" w:cstheme="minorHAnsi"/>
        </w:rPr>
        <w:t>6</w:t>
      </w:r>
      <w:r w:rsidRPr="009A5967">
        <w:rPr>
          <w:rFonts w:ascii="Calibri" w:hAnsi="Calibri" w:cstheme="minorHAnsi"/>
        </w:rPr>
        <w:t>.0</w:t>
      </w:r>
      <w:r w:rsidR="009A5967" w:rsidRPr="009A5967">
        <w:rPr>
          <w:rFonts w:ascii="Calibri" w:hAnsi="Calibri" w:cstheme="minorHAnsi"/>
        </w:rPr>
        <w:t>6</w:t>
      </w:r>
      <w:r w:rsidRPr="009A5967">
        <w:rPr>
          <w:rFonts w:ascii="Calibri" w:hAnsi="Calibri" w:cstheme="minorHAnsi"/>
        </w:rPr>
        <w:t>.20</w:t>
      </w:r>
      <w:r w:rsidR="009A5967" w:rsidRPr="009A5967">
        <w:rPr>
          <w:rFonts w:ascii="Calibri" w:hAnsi="Calibri" w:cstheme="minorHAnsi"/>
        </w:rPr>
        <w:t>20</w:t>
      </w:r>
      <w:r w:rsidRPr="009A5967">
        <w:rPr>
          <w:rFonts w:ascii="Calibri" w:hAnsi="Calibri" w:cstheme="minorHAnsi"/>
        </w:rPr>
        <w:t xml:space="preserve"> </w:t>
      </w:r>
      <w:r w:rsidR="009A5967" w:rsidRPr="009A5967">
        <w:rPr>
          <w:rFonts w:ascii="Calibri" w:hAnsi="Calibri" w:cstheme="minorHAnsi"/>
        </w:rPr>
        <w:t xml:space="preserve">г. </w:t>
      </w:r>
      <w:r w:rsidRPr="009A5967">
        <w:rPr>
          <w:rFonts w:ascii="Calibri" w:hAnsi="Calibri" w:cstheme="minorHAnsi"/>
        </w:rPr>
        <w:t>- Тримесечен консолидиран отчет за първо тримесечие на 20</w:t>
      </w:r>
      <w:r w:rsidR="009A5967" w:rsidRPr="009A5967">
        <w:rPr>
          <w:rFonts w:ascii="Calibri" w:hAnsi="Calibri" w:cstheme="minorHAnsi"/>
        </w:rPr>
        <w:t>20</w:t>
      </w:r>
      <w:r w:rsidRPr="009A5967">
        <w:rPr>
          <w:rFonts w:ascii="Calibri" w:hAnsi="Calibri" w:cstheme="minorHAnsi"/>
        </w:rPr>
        <w:t xml:space="preserve"> г.;</w:t>
      </w:r>
    </w:p>
    <w:p w:rsidR="008E7C58" w:rsidRPr="009A5967" w:rsidRDefault="009A5967" w:rsidP="008E7C58">
      <w:pPr>
        <w:pStyle w:val="ListParagraph"/>
        <w:numPr>
          <w:ilvl w:val="0"/>
          <w:numId w:val="10"/>
        </w:numPr>
        <w:rPr>
          <w:rFonts w:ascii="Calibri" w:hAnsi="Calibri" w:cstheme="minorHAnsi"/>
          <w:b/>
        </w:rPr>
      </w:pPr>
      <w:r w:rsidRPr="009A5967">
        <w:rPr>
          <w:rFonts w:ascii="Calibri" w:hAnsi="Calibri" w:cstheme="minorHAnsi"/>
        </w:rPr>
        <w:t>29</w:t>
      </w:r>
      <w:r w:rsidR="008E7C58" w:rsidRPr="009A5967">
        <w:rPr>
          <w:rFonts w:ascii="Calibri" w:hAnsi="Calibri" w:cstheme="minorHAnsi"/>
        </w:rPr>
        <w:t>.0</w:t>
      </w:r>
      <w:r w:rsidRPr="009A5967">
        <w:rPr>
          <w:rFonts w:ascii="Calibri" w:hAnsi="Calibri" w:cstheme="minorHAnsi"/>
        </w:rPr>
        <w:t>6</w:t>
      </w:r>
      <w:r w:rsidR="008E7C58" w:rsidRPr="009A5967">
        <w:rPr>
          <w:rFonts w:ascii="Calibri" w:hAnsi="Calibri" w:cstheme="minorHAnsi"/>
        </w:rPr>
        <w:t>.20</w:t>
      </w:r>
      <w:r w:rsidRPr="009A5967">
        <w:rPr>
          <w:rFonts w:ascii="Calibri" w:hAnsi="Calibri" w:cstheme="minorHAnsi"/>
        </w:rPr>
        <w:t>20</w:t>
      </w:r>
      <w:r w:rsidR="008E7C58" w:rsidRPr="009A5967">
        <w:rPr>
          <w:rFonts w:ascii="Calibri" w:hAnsi="Calibri" w:cstheme="minorHAnsi"/>
        </w:rPr>
        <w:t xml:space="preserve"> </w:t>
      </w:r>
      <w:r w:rsidRPr="009A5967">
        <w:rPr>
          <w:rFonts w:ascii="Calibri" w:hAnsi="Calibri" w:cstheme="minorHAnsi"/>
        </w:rPr>
        <w:t xml:space="preserve">г. </w:t>
      </w:r>
      <w:r w:rsidR="008E7C58" w:rsidRPr="009A5967">
        <w:rPr>
          <w:rFonts w:ascii="Calibri" w:hAnsi="Calibri" w:cstheme="minorHAnsi"/>
        </w:rPr>
        <w:t>- Публикация на поканата за свикване на общо събрание на акционерите;</w:t>
      </w:r>
    </w:p>
    <w:p w:rsidR="008E7C58" w:rsidRPr="009A5967" w:rsidRDefault="009A5967" w:rsidP="008E7C58">
      <w:pPr>
        <w:pStyle w:val="ListParagraph"/>
        <w:numPr>
          <w:ilvl w:val="0"/>
          <w:numId w:val="10"/>
        </w:numPr>
        <w:rPr>
          <w:rFonts w:ascii="Calibri" w:hAnsi="Calibri" w:cstheme="minorHAnsi"/>
          <w:b/>
        </w:rPr>
      </w:pPr>
      <w:r w:rsidRPr="009A5967">
        <w:rPr>
          <w:rFonts w:ascii="Calibri" w:hAnsi="Calibri" w:cstheme="minorHAnsi"/>
        </w:rPr>
        <w:t>29</w:t>
      </w:r>
      <w:r w:rsidR="008E7C58" w:rsidRPr="009A5967">
        <w:rPr>
          <w:rFonts w:ascii="Calibri" w:hAnsi="Calibri" w:cstheme="minorHAnsi"/>
        </w:rPr>
        <w:t>.0</w:t>
      </w:r>
      <w:r w:rsidRPr="009A5967">
        <w:rPr>
          <w:rFonts w:ascii="Calibri" w:hAnsi="Calibri" w:cstheme="minorHAnsi"/>
        </w:rPr>
        <w:t>6</w:t>
      </w:r>
      <w:r w:rsidR="008E7C58" w:rsidRPr="009A5967">
        <w:rPr>
          <w:rFonts w:ascii="Calibri" w:hAnsi="Calibri" w:cstheme="minorHAnsi"/>
        </w:rPr>
        <w:t>.20</w:t>
      </w:r>
      <w:r w:rsidRPr="009A5967">
        <w:rPr>
          <w:rFonts w:ascii="Calibri" w:hAnsi="Calibri" w:cstheme="minorHAnsi"/>
        </w:rPr>
        <w:t>20</w:t>
      </w:r>
      <w:r w:rsidR="008E7C58" w:rsidRPr="009A5967">
        <w:rPr>
          <w:rFonts w:ascii="Calibri" w:hAnsi="Calibri" w:cstheme="minorHAnsi"/>
        </w:rPr>
        <w:t xml:space="preserve"> </w:t>
      </w:r>
      <w:r w:rsidRPr="009A5967">
        <w:rPr>
          <w:rFonts w:ascii="Calibri" w:hAnsi="Calibri" w:cstheme="minorHAnsi"/>
        </w:rPr>
        <w:t xml:space="preserve">г. </w:t>
      </w:r>
      <w:r w:rsidR="008E7C58" w:rsidRPr="009A5967">
        <w:rPr>
          <w:rFonts w:ascii="Calibri" w:hAnsi="Calibri" w:cstheme="minorHAnsi"/>
        </w:rPr>
        <w:t>- Представяне на покана за свикване на общо събрание на акционерите и материали за общо събрание на акционерите;</w:t>
      </w:r>
    </w:p>
    <w:p w:rsidR="008E7C58" w:rsidRDefault="008E7C58" w:rsidP="008E7C58">
      <w:pPr>
        <w:rPr>
          <w:rFonts w:ascii="Calibri" w:hAnsi="Calibri" w:cs="Calibri"/>
        </w:rPr>
      </w:pPr>
    </w:p>
    <w:bookmarkEnd w:id="88"/>
    <w:p w:rsidR="003B2497" w:rsidRPr="00D87F64" w:rsidRDefault="00BB7206" w:rsidP="00B122B9">
      <w:pPr>
        <w:pStyle w:val="ListParagraph"/>
        <w:ind w:left="0"/>
        <w:rPr>
          <w:rFonts w:ascii="Calibri" w:hAnsi="Calibri" w:cstheme="minorHAnsi"/>
          <w:lang w:val="en-US"/>
        </w:rPr>
      </w:pPr>
      <w:r w:rsidRPr="00D87F64">
        <w:rPr>
          <w:rFonts w:ascii="Calibri" w:hAnsi="Calibri" w:cstheme="minorHAnsi"/>
        </w:rPr>
        <w:t>Финансовите отчети на дружеството и новините бяха оповестени едновременно на български и английски език.</w:t>
      </w:r>
    </w:p>
    <w:p w:rsidR="00D87F64" w:rsidRDefault="00D87F64" w:rsidP="001A50AB">
      <w:pPr>
        <w:pStyle w:val="ListParagraph"/>
        <w:rPr>
          <w:rFonts w:ascii="Calibri" w:hAnsi="Calibri" w:cstheme="minorHAnsi"/>
          <w:highlight w:val="yellow"/>
          <w:lang w:val="en-US"/>
        </w:rPr>
      </w:pPr>
    </w:p>
    <w:p w:rsidR="00326727" w:rsidRPr="00A823B2" w:rsidRDefault="00326727" w:rsidP="001A50AB">
      <w:pPr>
        <w:pStyle w:val="Mainnumbers"/>
        <w:rPr>
          <w:rFonts w:ascii="Calibri" w:hAnsi="Calibri" w:cstheme="minorHAnsi"/>
        </w:rPr>
      </w:pPr>
      <w:bookmarkStart w:id="89" w:name="_Toc44670555"/>
      <w:r w:rsidRPr="00A823B2">
        <w:rPr>
          <w:rFonts w:ascii="Calibri" w:hAnsi="Calibri" w:cstheme="minorHAnsi"/>
        </w:rPr>
        <w:t>Информационни технологии</w:t>
      </w:r>
      <w:bookmarkEnd w:id="87"/>
      <w:bookmarkEnd w:id="89"/>
    </w:p>
    <w:p w:rsidR="009A5967" w:rsidRDefault="009A5967" w:rsidP="00A823B2">
      <w:pPr>
        <w:pStyle w:val="PlainText"/>
        <w:spacing w:line="276" w:lineRule="auto"/>
        <w:jc w:val="both"/>
        <w:rPr>
          <w:rFonts w:ascii="Calibri" w:hAnsi="Calibri"/>
          <w:color w:val="000000"/>
        </w:rPr>
      </w:pPr>
      <w:bookmarkStart w:id="90" w:name="_Toc283112122"/>
      <w:r>
        <w:rPr>
          <w:rFonts w:ascii="Calibri" w:hAnsi="Calibri"/>
          <w:color w:val="000000"/>
        </w:rPr>
        <w:t xml:space="preserve">В края на първото тримесечие  </w:t>
      </w:r>
      <w:r w:rsidR="00F533F7">
        <w:rPr>
          <w:rFonts w:ascii="Calibri" w:hAnsi="Calibri"/>
          <w:color w:val="000000"/>
        </w:rPr>
        <w:t xml:space="preserve">на 2020 г. </w:t>
      </w:r>
      <w:r>
        <w:rPr>
          <w:rFonts w:ascii="Calibri" w:hAnsi="Calibri"/>
          <w:color w:val="000000"/>
        </w:rPr>
        <w:t xml:space="preserve">бе обновена основната интернет страница на БФБ  АД във връзка със стартирането на новия пазар </w:t>
      </w:r>
      <w:r w:rsidRPr="0098164C">
        <w:rPr>
          <w:rFonts w:ascii="Calibri" w:hAnsi="Calibri"/>
          <w:b/>
          <w:color w:val="000000"/>
        </w:rPr>
        <w:t>b</w:t>
      </w:r>
      <w:r w:rsidRPr="0098164C">
        <w:rPr>
          <w:rFonts w:ascii="Calibri" w:hAnsi="Calibri"/>
          <w:b/>
          <w:color w:val="000000"/>
          <w:lang w:val="en-US"/>
        </w:rPr>
        <w:t>eam</w:t>
      </w:r>
      <w:r>
        <w:rPr>
          <w:rFonts w:ascii="Calibri" w:hAnsi="Calibri"/>
          <w:color w:val="000000"/>
        </w:rPr>
        <w:t xml:space="preserve">. В реална среда бе даден достъп до променените секции. </w:t>
      </w:r>
    </w:p>
    <w:p w:rsidR="009A5967" w:rsidRDefault="009A5967" w:rsidP="00A823B2">
      <w:pPr>
        <w:pStyle w:val="PlainText"/>
        <w:spacing w:line="276" w:lineRule="auto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Стартира в реална среда  новият сайт </w:t>
      </w:r>
      <w:r w:rsidRPr="00DA0BF4">
        <w:rPr>
          <w:rFonts w:ascii="Calibri" w:hAnsi="Calibri"/>
          <w:i/>
          <w:color w:val="000000"/>
        </w:rPr>
        <w:t>beam</w:t>
      </w:r>
      <w:r w:rsidRPr="00DA0BF4">
        <w:rPr>
          <w:rFonts w:ascii="Calibri" w:hAnsi="Calibri"/>
          <w:i/>
          <w:color w:val="000000"/>
          <w:lang w:val="en-US"/>
        </w:rPr>
        <w:t>.bse-sofia.bg</w:t>
      </w:r>
      <w:r>
        <w:rPr>
          <w:rFonts w:ascii="Calibri" w:hAnsi="Calibri"/>
          <w:color w:val="000000"/>
        </w:rPr>
        <w:t xml:space="preserve">, на който ще бъдат представяни компании, търсещи финансиране и подкрепа за своите планове за развитие. </w:t>
      </w:r>
    </w:p>
    <w:p w:rsidR="009A5967" w:rsidRDefault="009A5967" w:rsidP="00A823B2">
      <w:pPr>
        <w:pStyle w:val="PlainText"/>
        <w:spacing w:line="276" w:lineRule="auto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Към модула за докладване на извънборсови сделки стартира приложно-програмен интерфейс , чрез който абонатите ще могат да въвеждат автоматизирано информацията от докладите за търговия чрез директно свързване с използвания от тях приложен софтуер.</w:t>
      </w:r>
    </w:p>
    <w:p w:rsidR="009A5967" w:rsidRDefault="009A5967" w:rsidP="00A823B2">
      <w:pPr>
        <w:rPr>
          <w:rFonts w:ascii="Calibri" w:hAnsi="Calibri"/>
          <w:color w:val="000000"/>
        </w:rPr>
      </w:pPr>
      <w:r>
        <w:rPr>
          <w:color w:val="000000"/>
        </w:rPr>
        <w:t>Отчетите за сделки, изпълнени поръчки и всички останали справки,</w:t>
      </w:r>
      <w:r>
        <w:rPr>
          <w:color w:val="000000"/>
          <w:lang w:val="en-US"/>
        </w:rPr>
        <w:t xml:space="preserve"> </w:t>
      </w:r>
      <w:r>
        <w:rPr>
          <w:color w:val="000000"/>
        </w:rPr>
        <w:t>предоставяни на</w:t>
      </w:r>
      <w:r>
        <w:rPr>
          <w:color w:val="000000"/>
          <w:lang w:val="en-US"/>
        </w:rPr>
        <w:t xml:space="preserve"> </w:t>
      </w:r>
      <w:r>
        <w:rPr>
          <w:color w:val="000000"/>
        </w:rPr>
        <w:t>инвестиционните посредници бяха прехвърлени на нова платформа, като беше дадена също така възможност за тяхното автоматично сваляне.</w:t>
      </w:r>
    </w:p>
    <w:p w:rsidR="009A5967" w:rsidRDefault="009A5967" w:rsidP="00A823B2">
      <w:pPr>
        <w:rPr>
          <w:color w:val="000000"/>
        </w:rPr>
      </w:pPr>
      <w:r>
        <w:rPr>
          <w:color w:val="000000"/>
          <w:lang w:val="en-US"/>
        </w:rPr>
        <w:t xml:space="preserve">През </w:t>
      </w:r>
      <w:r>
        <w:rPr>
          <w:color w:val="000000"/>
        </w:rPr>
        <w:t>първото тримесечие,</w:t>
      </w:r>
      <w:r>
        <w:rPr>
          <w:color w:val="000000"/>
          <w:lang w:val="en-US"/>
        </w:rPr>
        <w:t xml:space="preserve"> </w:t>
      </w:r>
      <w:r>
        <w:rPr>
          <w:color w:val="000000"/>
        </w:rPr>
        <w:t xml:space="preserve">представители на дирекция </w:t>
      </w:r>
      <w:r>
        <w:t>„Информационни технологии” участваха в среща между Българската и Московската Фондови Борси</w:t>
      </w:r>
      <w:r>
        <w:rPr>
          <w:color w:val="000000"/>
        </w:rPr>
        <w:t>.</w:t>
      </w:r>
    </w:p>
    <w:p w:rsidR="009A5967" w:rsidRPr="009A5967" w:rsidRDefault="009A5967" w:rsidP="00A823B2">
      <w:pPr>
        <w:pStyle w:val="PlainText"/>
        <w:spacing w:line="276" w:lineRule="auto"/>
        <w:jc w:val="both"/>
        <w:rPr>
          <w:rFonts w:ascii="Calibri" w:hAnsi="Calibri"/>
        </w:rPr>
      </w:pPr>
      <w:r w:rsidRPr="009A5967">
        <w:rPr>
          <w:rFonts w:ascii="Calibri" w:hAnsi="Calibri"/>
        </w:rPr>
        <w:lastRenderedPageBreak/>
        <w:t xml:space="preserve">В края на </w:t>
      </w:r>
      <w:r>
        <w:rPr>
          <w:rFonts w:ascii="Calibri" w:hAnsi="Calibri"/>
        </w:rPr>
        <w:t>второто</w:t>
      </w:r>
      <w:r w:rsidRPr="009A5967">
        <w:rPr>
          <w:rFonts w:ascii="Calibri" w:hAnsi="Calibri"/>
        </w:rPr>
        <w:t xml:space="preserve"> тримесечие  </w:t>
      </w:r>
      <w:r>
        <w:rPr>
          <w:rFonts w:ascii="Calibri" w:hAnsi="Calibri"/>
        </w:rPr>
        <w:t xml:space="preserve">на </w:t>
      </w:r>
      <w:r w:rsidR="00F533F7">
        <w:rPr>
          <w:rFonts w:ascii="Calibri" w:hAnsi="Calibri"/>
        </w:rPr>
        <w:t xml:space="preserve">2020 г. </w:t>
      </w:r>
      <w:r w:rsidRPr="009A5967">
        <w:rPr>
          <w:rFonts w:ascii="Calibri" w:hAnsi="Calibri"/>
        </w:rPr>
        <w:t xml:space="preserve">бе извършено обновяване на търговската платформа </w:t>
      </w:r>
      <w:r w:rsidRPr="009A5967">
        <w:rPr>
          <w:rFonts w:ascii="Calibri" w:hAnsi="Calibri"/>
          <w:lang w:val="en-US"/>
        </w:rPr>
        <w:t xml:space="preserve">XETRA T7 , </w:t>
      </w:r>
      <w:r w:rsidRPr="009A5967">
        <w:rPr>
          <w:rFonts w:ascii="Calibri" w:hAnsi="Calibri"/>
        </w:rPr>
        <w:t>като всички участници декларираха готовност за преминаване на версия 8.1.</w:t>
      </w:r>
    </w:p>
    <w:p w:rsidR="009A5967" w:rsidRPr="009A5967" w:rsidRDefault="009A5967" w:rsidP="00A823B2">
      <w:pPr>
        <w:pStyle w:val="PlainText"/>
        <w:spacing w:line="276" w:lineRule="auto"/>
        <w:jc w:val="both"/>
        <w:rPr>
          <w:rFonts w:ascii="Calibri" w:hAnsi="Calibri"/>
        </w:rPr>
      </w:pPr>
      <w:r w:rsidRPr="009A5967">
        <w:rPr>
          <w:rFonts w:ascii="Calibri" w:hAnsi="Calibri"/>
        </w:rPr>
        <w:t xml:space="preserve">Стартира в реална среда  новият сайт </w:t>
      </w:r>
      <w:hyperlink r:id="rId25" w:history="1">
        <w:r w:rsidRPr="009A5967">
          <w:rPr>
            <w:rStyle w:val="Hyperlink"/>
            <w:rFonts w:ascii="Calibri" w:hAnsi="Calibri"/>
          </w:rPr>
          <w:t>covid19.x3analytics.com/</w:t>
        </w:r>
      </w:hyperlink>
      <w:r w:rsidRPr="009A5967">
        <w:rPr>
          <w:rFonts w:ascii="Calibri" w:hAnsi="Calibri"/>
        </w:rPr>
        <w:t xml:space="preserve">, на който </w:t>
      </w:r>
      <w:r>
        <w:rPr>
          <w:rFonts w:ascii="Calibri" w:hAnsi="Calibri"/>
        </w:rPr>
        <w:t xml:space="preserve">Българска фондова борса заедно с Българската стартъп асоциация </w:t>
      </w:r>
      <w:r>
        <w:rPr>
          <w:rFonts w:ascii="Calibri" w:hAnsi="Calibri"/>
          <w:lang w:val="en-US"/>
        </w:rPr>
        <w:t xml:space="preserve">(BESCO) </w:t>
      </w:r>
      <w:r>
        <w:rPr>
          <w:rFonts w:ascii="Calibri" w:hAnsi="Calibri"/>
        </w:rPr>
        <w:t xml:space="preserve">стартира инициатива за популяризиране и подкрепа на стартъпи, търсещи решения в битката с пандемията и </w:t>
      </w:r>
      <w:r w:rsidR="00A823B2">
        <w:rPr>
          <w:rFonts w:ascii="Calibri" w:hAnsi="Calibri"/>
        </w:rPr>
        <w:t xml:space="preserve">нуждаещи се от финансиране за тяхната дейност. </w:t>
      </w:r>
    </w:p>
    <w:p w:rsidR="009A5967" w:rsidRPr="009A5967" w:rsidRDefault="009A5967" w:rsidP="00A823B2">
      <w:pPr>
        <w:pStyle w:val="PlainText"/>
        <w:spacing w:line="276" w:lineRule="auto"/>
        <w:jc w:val="both"/>
        <w:rPr>
          <w:rFonts w:ascii="Calibri" w:hAnsi="Calibri"/>
        </w:rPr>
      </w:pPr>
      <w:r w:rsidRPr="009A5967">
        <w:rPr>
          <w:rFonts w:ascii="Calibri" w:hAnsi="Calibri"/>
          <w:color w:val="000000"/>
          <w:shd w:val="clear" w:color="auto" w:fill="F9F9F9"/>
        </w:rPr>
        <w:t xml:space="preserve">На заглавната страница на сайта на БФБ с избор </w:t>
      </w:r>
      <w:r w:rsidR="00A823B2">
        <w:rPr>
          <w:rFonts w:ascii="Calibri" w:hAnsi="Calibri"/>
          <w:color w:val="000000"/>
          <w:shd w:val="clear" w:color="auto" w:fill="F9F9F9"/>
        </w:rPr>
        <w:t>„</w:t>
      </w:r>
      <w:r w:rsidRPr="009A5967">
        <w:rPr>
          <w:rFonts w:ascii="Calibri" w:hAnsi="Calibri"/>
          <w:color w:val="000000"/>
          <w:shd w:val="clear" w:color="auto" w:fill="F9F9F9"/>
        </w:rPr>
        <w:t>Десктоп Настройки</w:t>
      </w:r>
      <w:r w:rsidR="00A823B2">
        <w:rPr>
          <w:rFonts w:ascii="Calibri" w:hAnsi="Calibri"/>
          <w:color w:val="000000"/>
          <w:shd w:val="clear" w:color="auto" w:fill="F9F9F9"/>
        </w:rPr>
        <w:t>”</w:t>
      </w:r>
      <w:r w:rsidRPr="009A5967">
        <w:rPr>
          <w:rFonts w:ascii="Calibri" w:hAnsi="Calibri"/>
          <w:color w:val="000000"/>
          <w:shd w:val="clear" w:color="auto" w:fill="F9F9F9"/>
        </w:rPr>
        <w:t xml:space="preserve"> бе дадена възможност за подредба на най-предпочитаните рубрики. От там също може да се направи избор как да изглежда сайта като визия и цветове. </w:t>
      </w:r>
    </w:p>
    <w:p w:rsidR="009A5967" w:rsidRDefault="009A5967" w:rsidP="00C136C9">
      <w:pPr>
        <w:rPr>
          <w:rFonts w:ascii="Calibri" w:hAnsi="Calibri" w:cstheme="minorHAnsi"/>
          <w:highlight w:val="yellow"/>
        </w:rPr>
      </w:pPr>
    </w:p>
    <w:p w:rsidR="00BB7206" w:rsidRPr="00137551" w:rsidRDefault="00BB7206" w:rsidP="001A50AB">
      <w:pPr>
        <w:pStyle w:val="Mainnumbers"/>
        <w:rPr>
          <w:rFonts w:ascii="Calibri" w:hAnsi="Calibri" w:cstheme="minorHAnsi"/>
        </w:rPr>
      </w:pPr>
      <w:bookmarkStart w:id="91" w:name="_Toc402281946"/>
      <w:bookmarkStart w:id="92" w:name="_Toc44670558"/>
      <w:bookmarkStart w:id="93" w:name="_Toc373332382"/>
      <w:bookmarkStart w:id="94" w:name="_Toc283112129"/>
      <w:bookmarkEnd w:id="90"/>
      <w:r w:rsidRPr="00137551">
        <w:rPr>
          <w:rFonts w:ascii="Calibri" w:hAnsi="Calibri" w:cstheme="minorHAnsi"/>
        </w:rPr>
        <w:t>Международна дейност</w:t>
      </w:r>
      <w:bookmarkEnd w:id="91"/>
      <w:bookmarkEnd w:id="92"/>
    </w:p>
    <w:p w:rsidR="00137551" w:rsidRPr="00CC0260" w:rsidRDefault="00137551" w:rsidP="00137551">
      <w:pPr>
        <w:pStyle w:val="PlainText"/>
        <w:numPr>
          <w:ilvl w:val="0"/>
          <w:numId w:val="27"/>
        </w:numPr>
        <w:spacing w:line="276" w:lineRule="auto"/>
        <w:ind w:left="0" w:firstLine="426"/>
        <w:jc w:val="both"/>
        <w:rPr>
          <w:rFonts w:asciiTheme="minorHAnsi" w:hAnsiTheme="minorHAnsi"/>
        </w:rPr>
      </w:pPr>
      <w:r w:rsidRPr="00CC0260">
        <w:rPr>
          <w:rFonts w:asciiTheme="minorHAnsi" w:hAnsiTheme="minorHAnsi"/>
        </w:rPr>
        <w:t>В периода 14-16 януари 2020 вископоставени представители на Московската фондова борса бяха на посещение в БФБ. По време на посещението бяха обсъдени теми от двустранен интерес. В резултат на визитата и проведените конструктивни разговори в началото на март беше подписан двустранен Меморандум за сътрудничество в областите: обмен на информация; обмен на професионален опит и експерти; проучване на нови инвестиционни и бизнес възможности и аналитична дейност</w:t>
      </w:r>
      <w:r>
        <w:rPr>
          <w:rFonts w:asciiTheme="minorHAnsi" w:hAnsiTheme="minorHAnsi"/>
        </w:rPr>
        <w:t>;</w:t>
      </w:r>
    </w:p>
    <w:p w:rsidR="00137551" w:rsidRDefault="00137551" w:rsidP="00137551">
      <w:pPr>
        <w:pStyle w:val="PlainText"/>
        <w:numPr>
          <w:ilvl w:val="0"/>
          <w:numId w:val="27"/>
        </w:numPr>
        <w:spacing w:line="276" w:lineRule="auto"/>
        <w:ind w:left="0" w:firstLine="360"/>
        <w:jc w:val="both"/>
        <w:rPr>
          <w:rFonts w:asciiTheme="minorHAnsi" w:hAnsiTheme="minorHAnsi"/>
        </w:rPr>
      </w:pPr>
      <w:r w:rsidRPr="00CC0260">
        <w:rPr>
          <w:rFonts w:asciiTheme="minorHAnsi" w:hAnsiTheme="minorHAnsi"/>
        </w:rPr>
        <w:t>През първото тримесечие на 2020 г.  БФБ сe включи активно в процесите по избирането и включването на листнати компании в Програмата за покритие с анализи на Европейската банка за възстановяване и развитие (ЕБВР). В резултат консултантът на ЕБВР - WООD &amp; Company сключи меморандуми с пет блучип компании на БФБ за участие в Програмата. Очаква се WOOD да стартира проактивната аналитична работа по нея през второ</w:t>
      </w:r>
      <w:r>
        <w:rPr>
          <w:rFonts w:asciiTheme="minorHAnsi" w:hAnsiTheme="minorHAnsi"/>
        </w:rPr>
        <w:t>то</w:t>
      </w:r>
      <w:r w:rsidRPr="00CC0260">
        <w:rPr>
          <w:rFonts w:asciiTheme="minorHAnsi" w:hAnsiTheme="minorHAnsi"/>
        </w:rPr>
        <w:t xml:space="preserve"> тримесечие на 2020 </w:t>
      </w:r>
      <w:r>
        <w:rPr>
          <w:rFonts w:asciiTheme="minorHAnsi" w:hAnsiTheme="minorHAnsi"/>
        </w:rPr>
        <w:t>г</w:t>
      </w:r>
      <w:r w:rsidRPr="00CC0260">
        <w:rPr>
          <w:rFonts w:asciiTheme="minorHAnsi" w:hAnsiTheme="minorHAnsi"/>
        </w:rPr>
        <w:t>.</w:t>
      </w:r>
      <w:r>
        <w:rPr>
          <w:rFonts w:asciiTheme="minorHAnsi" w:hAnsiTheme="minorHAnsi"/>
        </w:rPr>
        <w:t>;</w:t>
      </w:r>
    </w:p>
    <w:p w:rsidR="00137551" w:rsidRDefault="00137551" w:rsidP="00137551">
      <w:pPr>
        <w:pStyle w:val="PlainText"/>
        <w:numPr>
          <w:ilvl w:val="0"/>
          <w:numId w:val="27"/>
        </w:numPr>
        <w:spacing w:line="276" w:lineRule="auto"/>
        <w:ind w:left="0" w:firstLine="360"/>
        <w:jc w:val="both"/>
        <w:rPr>
          <w:rFonts w:asciiTheme="minorHAnsi" w:hAnsiTheme="minorHAnsi"/>
        </w:rPr>
      </w:pPr>
      <w:r w:rsidRPr="00AB4B9D">
        <w:rPr>
          <w:rFonts w:asciiTheme="minorHAnsi" w:hAnsiTheme="minorHAnsi"/>
        </w:rPr>
        <w:t xml:space="preserve">Представител на БФБ участва в работен семинар в началото на м. март във връзка с инициативата на Генерална дирекция за финансова стабилност, финансови услуги и съюз на капиталовите пазари (DG FISMA) към Европейската </w:t>
      </w:r>
      <w:r>
        <w:rPr>
          <w:rFonts w:asciiTheme="minorHAnsi" w:hAnsiTheme="minorHAnsi"/>
        </w:rPr>
        <w:t>к</w:t>
      </w:r>
      <w:r w:rsidRPr="00AB4B9D">
        <w:rPr>
          <w:rFonts w:asciiTheme="minorHAnsi" w:hAnsiTheme="minorHAnsi"/>
        </w:rPr>
        <w:t xml:space="preserve">омисия за създаване на </w:t>
      </w:r>
      <w:r w:rsidRPr="00AB4B9D">
        <w:rPr>
          <w:rFonts w:asciiTheme="minorHAnsi" w:hAnsiTheme="minorHAnsi"/>
          <w:lang w:val="en-US"/>
        </w:rPr>
        <w:t xml:space="preserve">нова фамилия </w:t>
      </w:r>
      <w:r w:rsidRPr="00AB4B9D">
        <w:rPr>
          <w:rFonts w:asciiTheme="minorHAnsi" w:hAnsiTheme="minorHAnsi"/>
        </w:rPr>
        <w:t xml:space="preserve">европейски борсови </w:t>
      </w:r>
      <w:r w:rsidRPr="00AB4B9D">
        <w:rPr>
          <w:rFonts w:asciiTheme="minorHAnsi" w:hAnsiTheme="minorHAnsi"/>
          <w:lang w:val="en-US"/>
        </w:rPr>
        <w:t>индек</w:t>
      </w:r>
      <w:r w:rsidRPr="00AB4B9D">
        <w:rPr>
          <w:rFonts w:asciiTheme="minorHAnsi" w:hAnsiTheme="minorHAnsi"/>
        </w:rPr>
        <w:t>с</w:t>
      </w:r>
      <w:r w:rsidRPr="00AB4B9D">
        <w:rPr>
          <w:rFonts w:asciiTheme="minorHAnsi" w:hAnsiTheme="minorHAnsi"/>
          <w:lang w:val="en-US"/>
        </w:rPr>
        <w:t>и</w:t>
      </w:r>
      <w:r w:rsidRPr="00AB4B9D">
        <w:rPr>
          <w:rFonts w:asciiTheme="minorHAnsi" w:hAnsiTheme="minorHAnsi"/>
        </w:rPr>
        <w:t xml:space="preserve"> под наименованието</w:t>
      </w:r>
      <w:r w:rsidRPr="00AB4B9D">
        <w:rPr>
          <w:rFonts w:asciiTheme="minorHAnsi" w:hAnsiTheme="minorHAnsi"/>
          <w:lang w:val="en-US"/>
        </w:rPr>
        <w:t xml:space="preserve"> Capital market Union (</w:t>
      </w:r>
      <w:r w:rsidRPr="00AB4B9D">
        <w:rPr>
          <w:rFonts w:asciiTheme="minorHAnsi" w:hAnsiTheme="minorHAnsi"/>
        </w:rPr>
        <w:t>CMU</w:t>
      </w:r>
      <w:r w:rsidRPr="00AB4B9D">
        <w:rPr>
          <w:rFonts w:asciiTheme="minorHAnsi" w:hAnsiTheme="minorHAnsi"/>
          <w:lang w:val="en-US"/>
        </w:rPr>
        <w:t>)</w:t>
      </w:r>
      <w:r w:rsidRPr="00AB4B9D">
        <w:rPr>
          <w:rFonts w:asciiTheme="minorHAnsi" w:hAnsiTheme="minorHAnsi"/>
        </w:rPr>
        <w:t xml:space="preserve"> Equity Market Index Family. На семинара бяха обсъдени възможностите</w:t>
      </w:r>
      <w:r w:rsidRPr="00AB4B9D">
        <w:rPr>
          <w:rFonts w:asciiTheme="minorHAnsi" w:hAnsiTheme="minorHAnsi"/>
          <w:lang w:val="en-US"/>
        </w:rPr>
        <w:t xml:space="preserve">, </w:t>
      </w:r>
      <w:r w:rsidRPr="00AB4B9D">
        <w:rPr>
          <w:rFonts w:asciiTheme="minorHAnsi" w:hAnsiTheme="minorHAnsi"/>
        </w:rPr>
        <w:t>предизвикателствата и потенциалния интерес към структурирането на подобни индекси</w:t>
      </w:r>
      <w:r>
        <w:rPr>
          <w:rFonts w:asciiTheme="minorHAnsi" w:hAnsiTheme="minorHAnsi"/>
        </w:rPr>
        <w:t>.</w:t>
      </w:r>
    </w:p>
    <w:p w:rsidR="00137551" w:rsidRPr="00137551" w:rsidRDefault="00137551" w:rsidP="00137551">
      <w:pPr>
        <w:pStyle w:val="ListParagraph"/>
        <w:numPr>
          <w:ilvl w:val="0"/>
          <w:numId w:val="27"/>
        </w:numPr>
        <w:ind w:left="0" w:firstLine="360"/>
      </w:pPr>
      <w:r>
        <w:rPr>
          <w:rFonts w:cs="Arial"/>
          <w:color w:val="000000"/>
          <w:szCs w:val="22"/>
          <w:shd w:val="clear" w:color="auto" w:fill="FFFFFF"/>
        </w:rPr>
        <w:t>Н</w:t>
      </w:r>
      <w:r w:rsidRPr="00137551">
        <w:rPr>
          <w:rFonts w:cs="Arial"/>
          <w:color w:val="000000"/>
          <w:szCs w:val="22"/>
          <w:shd w:val="clear" w:color="auto" w:fill="FFFFFF"/>
        </w:rPr>
        <w:t>а 26.05.2020 г. Маню Моравенов, изпълнителен директор  на БФБ и Петър Кемалов, директор на дирекция „Корпоративно развитие“ взеха участие в ежегодното общо събрание на Федерацията на Европейските Фондови Борси (FESE), провело се в онлайн режим</w:t>
      </w:r>
      <w:r>
        <w:rPr>
          <w:rFonts w:cs="Arial"/>
          <w:color w:val="000000"/>
          <w:szCs w:val="22"/>
          <w:shd w:val="clear" w:color="auto" w:fill="FFFFFF"/>
        </w:rPr>
        <w:t>.</w:t>
      </w:r>
      <w:r w:rsidRPr="00137551">
        <w:rPr>
          <w:rFonts w:cs="Arial"/>
          <w:color w:val="000000"/>
          <w:szCs w:val="22"/>
          <w:shd w:val="clear" w:color="auto" w:fill="FFFFFF"/>
        </w:rPr>
        <w:t xml:space="preserve"> На събранието бяха представени основните насоки в дейността на FESE, както и основните предизвикателства пред капиталовите пазари, през настоящата година. </w:t>
      </w:r>
    </w:p>
    <w:p w:rsidR="00137551" w:rsidRDefault="00137551" w:rsidP="00137551">
      <w:pPr>
        <w:pStyle w:val="ListParagraph"/>
      </w:pPr>
    </w:p>
    <w:p w:rsidR="006C79E6" w:rsidRPr="00D87F64" w:rsidRDefault="00690D22" w:rsidP="001A50AB">
      <w:pPr>
        <w:pStyle w:val="Mainnumbers"/>
        <w:rPr>
          <w:rFonts w:ascii="Calibri" w:hAnsi="Calibri" w:cstheme="minorHAnsi"/>
        </w:rPr>
      </w:pPr>
      <w:bookmarkStart w:id="95" w:name="_Toc373332383"/>
      <w:bookmarkStart w:id="96" w:name="_Toc44670559"/>
      <w:bookmarkEnd w:id="93"/>
      <w:r w:rsidRPr="00D87F64">
        <w:rPr>
          <w:rFonts w:ascii="Calibri" w:hAnsi="Calibri" w:cstheme="minorHAnsi"/>
        </w:rPr>
        <w:t xml:space="preserve">Основни рискове и несигурности, пред които е изправена </w:t>
      </w:r>
      <w:bookmarkEnd w:id="95"/>
      <w:r w:rsidR="002D5AEB" w:rsidRPr="00D87F64">
        <w:rPr>
          <w:rFonts w:ascii="Calibri" w:hAnsi="Calibri" w:cstheme="minorHAnsi"/>
        </w:rPr>
        <w:t>„</w:t>
      </w:r>
      <w:r w:rsidR="00636F5A" w:rsidRPr="00D87F64">
        <w:rPr>
          <w:rFonts w:ascii="Calibri" w:hAnsi="Calibri" w:cstheme="minorHAnsi"/>
        </w:rPr>
        <w:t>Българска фондова борса</w:t>
      </w:r>
      <w:r w:rsidR="002D5AEB" w:rsidRPr="00D87F64">
        <w:rPr>
          <w:rFonts w:ascii="Calibri" w:hAnsi="Calibri" w:cstheme="minorHAnsi"/>
        </w:rPr>
        <w:t>“ АД</w:t>
      </w:r>
      <w:bookmarkEnd w:id="96"/>
    </w:p>
    <w:p w:rsidR="00062DD2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 xml:space="preserve">Като лицензиран пазарен оператор </w:t>
      </w:r>
      <w:r w:rsidR="00636F5A" w:rsidRPr="00D87F64">
        <w:rPr>
          <w:rFonts w:ascii="Calibri" w:hAnsi="Calibri" w:cstheme="minorHAnsi"/>
        </w:rPr>
        <w:t>Българска фондова борса</w:t>
      </w:r>
      <w:r w:rsidRPr="00D87F64">
        <w:rPr>
          <w:rFonts w:ascii="Calibri" w:hAnsi="Calibri" w:cstheme="minorHAnsi"/>
        </w:rPr>
        <w:t xml:space="preserve"> организира дейността и операциите на регулирания пазар съобразно изискванията на закона и актовете по прилагането му. Организацията и управлението на БФБ се извършват въз основа на правилник за дейността, който се приема от Съвета на директорите на Борсата и се одобрява от Комисията за финансов надзор. Правилник</w:t>
      </w:r>
      <w:r w:rsidR="00165B8B" w:rsidRPr="00D87F64">
        <w:rPr>
          <w:rFonts w:ascii="Calibri" w:hAnsi="Calibri" w:cstheme="minorHAnsi"/>
        </w:rPr>
        <w:t>ът</w:t>
      </w:r>
      <w:r w:rsidRPr="00D87F64">
        <w:rPr>
          <w:rFonts w:ascii="Calibri" w:hAnsi="Calibri" w:cstheme="minorHAnsi"/>
        </w:rPr>
        <w:t xml:space="preserve"> за </w:t>
      </w:r>
      <w:r w:rsidRPr="00D87F64">
        <w:rPr>
          <w:rFonts w:ascii="Calibri" w:hAnsi="Calibri" w:cstheme="minorHAnsi"/>
        </w:rPr>
        <w:lastRenderedPageBreak/>
        <w:t xml:space="preserve">дейността на </w:t>
      </w:r>
      <w:r w:rsidR="00636F5A" w:rsidRPr="00D87F64">
        <w:rPr>
          <w:rFonts w:ascii="Calibri" w:hAnsi="Calibri" w:cstheme="minorHAnsi"/>
        </w:rPr>
        <w:t>Българска фондова борса</w:t>
      </w:r>
      <w:r w:rsidR="00150F52" w:rsidRPr="00D87F64">
        <w:rPr>
          <w:rFonts w:ascii="Calibri" w:hAnsi="Calibri" w:cstheme="minorHAnsi"/>
        </w:rPr>
        <w:t xml:space="preserve"> </w:t>
      </w:r>
      <w:r w:rsidRPr="00D87F64">
        <w:rPr>
          <w:rFonts w:ascii="Calibri" w:hAnsi="Calibri" w:cstheme="minorHAnsi"/>
        </w:rPr>
        <w:t>урежда всички аспекти от дейността на дружеството, в т.ч. и:</w:t>
      </w:r>
    </w:p>
    <w:p w:rsidR="00062DD2" w:rsidRPr="00D87F64" w:rsidRDefault="00062DD2" w:rsidP="001A50AB">
      <w:pPr>
        <w:pStyle w:val="ListParagraph"/>
        <w:numPr>
          <w:ilvl w:val="0"/>
          <w:numId w:val="3"/>
        </w:num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 xml:space="preserve">идентифицирането на възможните заплахи и рискове, които биха могли да причинят потенциални загуби и прекъсване на процесите на търговия, осигурявани, осъществявани и поддържани от Борсата; </w:t>
      </w:r>
    </w:p>
    <w:p w:rsidR="00062DD2" w:rsidRPr="00D87F64" w:rsidRDefault="00062DD2" w:rsidP="001A50AB">
      <w:pPr>
        <w:pStyle w:val="ListParagraph"/>
        <w:numPr>
          <w:ilvl w:val="0"/>
          <w:numId w:val="3"/>
        </w:num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 xml:space="preserve">средствата за контрол и управление на идентифицираните заплахи и рискове; </w:t>
      </w:r>
    </w:p>
    <w:p w:rsidR="00062DD2" w:rsidRPr="00D87F64" w:rsidRDefault="00062DD2" w:rsidP="001A50AB">
      <w:pPr>
        <w:pStyle w:val="ListParagraph"/>
        <w:numPr>
          <w:ilvl w:val="0"/>
          <w:numId w:val="3"/>
        </w:num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>разпределението на отговорностите между служителите на Борсата във връзка с Управлението на рисковете.</w:t>
      </w:r>
    </w:p>
    <w:p w:rsidR="00062DD2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 xml:space="preserve">Основните видове рискове, относими към дейността </w:t>
      </w:r>
      <w:r w:rsidR="00165B8B" w:rsidRPr="00D87F64">
        <w:rPr>
          <w:rFonts w:ascii="Calibri" w:hAnsi="Calibri" w:cstheme="minorHAnsi"/>
        </w:rPr>
        <w:t xml:space="preserve">на </w:t>
      </w:r>
      <w:r w:rsidRPr="00D87F64">
        <w:rPr>
          <w:rFonts w:ascii="Calibri" w:hAnsi="Calibri" w:cstheme="minorHAnsi"/>
        </w:rPr>
        <w:t>дружеството и политиката по тяхното управление са регламентирани в част VІ - Правила за управление на риска от Правилника за дейността на БФБ.</w:t>
      </w:r>
    </w:p>
    <w:p w:rsidR="00062DD2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 xml:space="preserve">Политиката по управлението на рисковете се прилага интегрирано и съобразно с всички останали политики и принципи, регламентирани във вътрешните актове на </w:t>
      </w:r>
      <w:r w:rsidR="00636F5A" w:rsidRPr="00D87F64">
        <w:rPr>
          <w:rFonts w:ascii="Calibri" w:hAnsi="Calibri" w:cstheme="minorHAnsi"/>
        </w:rPr>
        <w:t>Българска фондова борса</w:t>
      </w:r>
      <w:r w:rsidRPr="00D87F64">
        <w:rPr>
          <w:rFonts w:ascii="Calibri" w:hAnsi="Calibri" w:cstheme="minorHAnsi"/>
        </w:rPr>
        <w:t>. Правилата за управление на риска на БФБ документират мерките и процедурите по установяване, управление и оценка на рисковете, свързани с дейността на Борсата по реда на чл. 86, ал. 1, т. 3 от Закона за пазарите на финансови инструменти.</w:t>
      </w:r>
    </w:p>
    <w:p w:rsidR="00062DD2" w:rsidRPr="00D87F64" w:rsidRDefault="00062DD2" w:rsidP="001A50AB">
      <w:pPr>
        <w:rPr>
          <w:rFonts w:ascii="Calibri" w:hAnsi="Calibri" w:cstheme="minorHAnsi"/>
        </w:rPr>
      </w:pPr>
    </w:p>
    <w:p w:rsidR="00062DD2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 xml:space="preserve">Правилата за управление на риска на </w:t>
      </w:r>
      <w:r w:rsidR="00636F5A" w:rsidRPr="00D87F64">
        <w:rPr>
          <w:rFonts w:ascii="Calibri" w:hAnsi="Calibri" w:cstheme="minorHAnsi"/>
        </w:rPr>
        <w:t>Българска фондова борса</w:t>
      </w:r>
      <w:r w:rsidR="00150F52" w:rsidRPr="00D87F64">
        <w:rPr>
          <w:rFonts w:ascii="Calibri" w:hAnsi="Calibri" w:cstheme="minorHAnsi"/>
        </w:rPr>
        <w:t xml:space="preserve"> </w:t>
      </w:r>
      <w:r w:rsidRPr="00D87F64">
        <w:rPr>
          <w:rFonts w:ascii="Calibri" w:hAnsi="Calibri" w:cstheme="minorHAnsi"/>
        </w:rPr>
        <w:t>дефинират следните видове рискове, свързани с дейностите, процедурите и системите на дружеството:</w:t>
      </w:r>
    </w:p>
    <w:p w:rsidR="00062DD2" w:rsidRPr="00D87F64" w:rsidRDefault="00062DD2" w:rsidP="001A50AB">
      <w:pPr>
        <w:rPr>
          <w:rFonts w:ascii="Calibri" w:hAnsi="Calibri" w:cstheme="minorHAnsi"/>
        </w:rPr>
      </w:pPr>
    </w:p>
    <w:p w:rsidR="00062DD2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 xml:space="preserve">1. </w:t>
      </w:r>
      <w:r w:rsidRPr="00D87F64">
        <w:rPr>
          <w:rFonts w:ascii="Calibri" w:hAnsi="Calibri" w:cstheme="minorHAnsi"/>
          <w:b/>
        </w:rPr>
        <w:t>Вътрешни</w:t>
      </w:r>
      <w:r w:rsidRPr="00D87F64">
        <w:rPr>
          <w:rFonts w:ascii="Calibri" w:hAnsi="Calibri" w:cstheme="minorHAnsi"/>
        </w:rPr>
        <w:t xml:space="preserve"> - свързани с организацията на работа на Борсата, представляващи: </w:t>
      </w:r>
    </w:p>
    <w:p w:rsidR="00062DD2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 xml:space="preserve">а) Рискове, свързани с процесите; </w:t>
      </w:r>
    </w:p>
    <w:p w:rsidR="00062DD2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>- рискове, свързани с изпълнението на основните функции на Борсата</w:t>
      </w:r>
    </w:p>
    <w:p w:rsidR="00062DD2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>- рискове, свързани с предлаганите услуги и</w:t>
      </w:r>
    </w:p>
    <w:p w:rsidR="00062DD2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>- проектни рискове</w:t>
      </w:r>
    </w:p>
    <w:p w:rsidR="00062DD2" w:rsidRPr="00D87F64" w:rsidRDefault="00062DD2" w:rsidP="001A50AB">
      <w:pPr>
        <w:rPr>
          <w:rFonts w:ascii="Calibri" w:hAnsi="Calibri" w:cstheme="minorHAnsi"/>
        </w:rPr>
      </w:pPr>
    </w:p>
    <w:p w:rsidR="00062DD2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 xml:space="preserve">б) Рискове, свързани със системите; </w:t>
      </w:r>
    </w:p>
    <w:p w:rsidR="00062DD2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>- пълна или частична недостоверност и пропуск в пълнотата на данните;</w:t>
      </w:r>
    </w:p>
    <w:p w:rsidR="00062DD2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>- последващо проявление на проблемите с достоверността и пълнотата на данните;</w:t>
      </w:r>
    </w:p>
    <w:p w:rsidR="00062DD2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>- липса на прецизност в методите на обработка</w:t>
      </w:r>
    </w:p>
    <w:p w:rsidR="00062DD2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>- грешки на софтуерни продукти;</w:t>
      </w:r>
    </w:p>
    <w:p w:rsidR="00062DD2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>- несъвършенство на използваните технологии;</w:t>
      </w:r>
    </w:p>
    <w:p w:rsidR="00062DD2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>- срив на системата на регулирания пазар, информационните и комуникационни системи.</w:t>
      </w:r>
    </w:p>
    <w:p w:rsidR="00062DD2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 xml:space="preserve">в) Рискове, свързани с персонала; </w:t>
      </w:r>
    </w:p>
    <w:p w:rsidR="00062DD2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 xml:space="preserve">- напускане на ключови служители; </w:t>
      </w:r>
    </w:p>
    <w:p w:rsidR="00062DD2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 xml:space="preserve">- недобросъвестно поведение от страна на служителите на Борсата; </w:t>
      </w:r>
    </w:p>
    <w:p w:rsidR="00062DD2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 xml:space="preserve">- недостатъчна квалификация и липса на подготовка на лицата, работещи по договор за Борсата; </w:t>
      </w:r>
    </w:p>
    <w:p w:rsidR="00062DD2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 xml:space="preserve">- неблагоприятни изменения в трудовото законодателство; </w:t>
      </w:r>
    </w:p>
    <w:p w:rsidR="00062DD2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 xml:space="preserve">- неосигурена безопасност на трудовата среда; </w:t>
      </w:r>
    </w:p>
    <w:p w:rsidR="00062DD2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 xml:space="preserve">- недостатъчна или неадекватна мотивация на служителите; </w:t>
      </w:r>
    </w:p>
    <w:p w:rsidR="00B42AAA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 xml:space="preserve">- честа смяна на заетите служители, водеща до невъзможност за адекватно изпълнение на функциите. </w:t>
      </w:r>
    </w:p>
    <w:p w:rsidR="00062DD2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 xml:space="preserve">2. </w:t>
      </w:r>
      <w:r w:rsidRPr="00D87F64">
        <w:rPr>
          <w:rFonts w:ascii="Calibri" w:hAnsi="Calibri" w:cstheme="minorHAnsi"/>
          <w:b/>
        </w:rPr>
        <w:t>Външни</w:t>
      </w:r>
      <w:r w:rsidRPr="00D87F64">
        <w:rPr>
          <w:rFonts w:ascii="Calibri" w:hAnsi="Calibri" w:cstheme="minorHAnsi"/>
        </w:rPr>
        <w:t xml:space="preserve"> - свързани с макроикономически, политически и други фактори, които оказват и/или могат да окажат влияние върху дейността на Борсата, например:</w:t>
      </w:r>
    </w:p>
    <w:p w:rsidR="00062DD2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lastRenderedPageBreak/>
        <w:t>- Неблагоприятни промени в нормативната уредба</w:t>
      </w:r>
    </w:p>
    <w:p w:rsidR="00062DD2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>- Рискове, свързани с прехвърлянето на важни дейности на трета страна – изпълнител</w:t>
      </w:r>
    </w:p>
    <w:p w:rsidR="00062DD2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>- Политически изменения</w:t>
      </w:r>
    </w:p>
    <w:p w:rsidR="00062DD2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>- Изменения в данъчната уредба</w:t>
      </w:r>
    </w:p>
    <w:p w:rsidR="00062DD2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>- Рискове от физическо вмешателство.</w:t>
      </w:r>
    </w:p>
    <w:p w:rsidR="00062DD2" w:rsidRPr="00D87F64" w:rsidRDefault="00062DD2" w:rsidP="001A50AB">
      <w:pPr>
        <w:rPr>
          <w:rFonts w:ascii="Calibri" w:hAnsi="Calibri" w:cstheme="minorHAnsi"/>
        </w:rPr>
      </w:pPr>
    </w:p>
    <w:p w:rsidR="00062DD2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 xml:space="preserve">3. </w:t>
      </w:r>
      <w:r w:rsidRPr="00D87F64">
        <w:rPr>
          <w:rFonts w:ascii="Calibri" w:hAnsi="Calibri" w:cstheme="minorHAnsi"/>
          <w:b/>
        </w:rPr>
        <w:t xml:space="preserve">Други рискове, свързани с дейността на </w:t>
      </w:r>
      <w:r w:rsidR="00636F5A" w:rsidRPr="00D87F64">
        <w:rPr>
          <w:rFonts w:ascii="Calibri" w:hAnsi="Calibri" w:cstheme="minorHAnsi"/>
          <w:b/>
        </w:rPr>
        <w:t>Българска фондова борса</w:t>
      </w:r>
      <w:r w:rsidR="00150F52" w:rsidRPr="00D87F64">
        <w:rPr>
          <w:rFonts w:ascii="Calibri" w:hAnsi="Calibri" w:cstheme="minorHAnsi"/>
        </w:rPr>
        <w:t xml:space="preserve"> </w:t>
      </w:r>
      <w:r w:rsidRPr="00D87F64">
        <w:rPr>
          <w:rFonts w:ascii="Calibri" w:hAnsi="Calibri" w:cstheme="minorHAnsi"/>
        </w:rPr>
        <w:t>– други рискове, свързани с предлаганите услуги, неидентифицирани в правилата за управление на риска на БФБ</w:t>
      </w:r>
      <w:r w:rsidR="00150F52" w:rsidRPr="00D87F64">
        <w:rPr>
          <w:rFonts w:ascii="Calibri" w:hAnsi="Calibri" w:cstheme="minorHAnsi"/>
        </w:rPr>
        <w:t>.</w:t>
      </w:r>
    </w:p>
    <w:p w:rsidR="00062DD2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>- Пазарен риск</w:t>
      </w:r>
    </w:p>
    <w:p w:rsidR="00062DD2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>- Ценови риск</w:t>
      </w:r>
    </w:p>
    <w:p w:rsidR="00062DD2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>- Валутен риск</w:t>
      </w:r>
    </w:p>
    <w:p w:rsidR="00062DD2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 xml:space="preserve">- Лихвен риск </w:t>
      </w:r>
    </w:p>
    <w:p w:rsidR="00062DD2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>- Ликвиден риск</w:t>
      </w:r>
    </w:p>
    <w:p w:rsidR="00062DD2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 xml:space="preserve">4. </w:t>
      </w:r>
      <w:r w:rsidRPr="00D87F64">
        <w:rPr>
          <w:rFonts w:ascii="Calibri" w:hAnsi="Calibri" w:cstheme="minorHAnsi"/>
          <w:b/>
        </w:rPr>
        <w:t>Общи (систематични) рискове</w:t>
      </w:r>
      <w:r w:rsidRPr="00D87F64">
        <w:rPr>
          <w:rFonts w:ascii="Calibri" w:hAnsi="Calibri" w:cstheme="minorHAnsi"/>
        </w:rPr>
        <w:t xml:space="preserve"> - Общите рискове произтичат от възможни промени в цялостната икономическа система и по-конкретно, промяна на условията на финансовите пазари. Те не могат да се диверсифицират, тъй като на тях са изложени всички стопански субекти в страната. </w:t>
      </w:r>
    </w:p>
    <w:p w:rsidR="00062DD2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>- Кредитен риск</w:t>
      </w:r>
    </w:p>
    <w:p w:rsidR="00062DD2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>- Икономически растеж и външна задлъжнялост</w:t>
      </w:r>
    </w:p>
    <w:p w:rsidR="00062DD2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>- Инфлационен риск</w:t>
      </w:r>
    </w:p>
    <w:p w:rsidR="00062DD2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>- Безработица</w:t>
      </w:r>
    </w:p>
    <w:p w:rsidR="00062DD2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>- Валутен риск и валутен борд</w:t>
      </w:r>
    </w:p>
    <w:p w:rsidR="00062DD2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>- Лихвен риск</w:t>
      </w:r>
    </w:p>
    <w:p w:rsidR="00062DD2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>- Данъчно облагане</w:t>
      </w:r>
    </w:p>
    <w:p w:rsidR="00062DD2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>- Други системни рискове</w:t>
      </w:r>
    </w:p>
    <w:p w:rsidR="00062DD2" w:rsidRPr="00D87F64" w:rsidRDefault="00062DD2" w:rsidP="001A50AB">
      <w:pPr>
        <w:rPr>
          <w:rFonts w:ascii="Calibri" w:hAnsi="Calibri" w:cstheme="minorHAnsi"/>
        </w:rPr>
      </w:pPr>
    </w:p>
    <w:p w:rsidR="00B42AAA" w:rsidRPr="00D87F64" w:rsidRDefault="00062DD2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t>Подробно описание на рисковете, характерни за дейността на</w:t>
      </w:r>
      <w:r w:rsidR="00150F52" w:rsidRPr="00D87F64">
        <w:rPr>
          <w:rFonts w:ascii="Calibri" w:hAnsi="Calibri" w:cstheme="minorHAnsi"/>
        </w:rPr>
        <w:t xml:space="preserve"> </w:t>
      </w:r>
      <w:r w:rsidR="00636F5A" w:rsidRPr="00D87F64">
        <w:rPr>
          <w:rFonts w:ascii="Calibri" w:hAnsi="Calibri" w:cstheme="minorHAnsi"/>
        </w:rPr>
        <w:t>Българска фондова борса</w:t>
      </w:r>
      <w:r w:rsidRPr="00D87F64">
        <w:rPr>
          <w:rFonts w:ascii="Calibri" w:hAnsi="Calibri" w:cstheme="minorHAnsi"/>
        </w:rPr>
        <w:t>, е представено в т. 4 „Рискови фактори” от регистрационния документ (стр. 12 – 24), пр</w:t>
      </w:r>
      <w:r w:rsidR="00165B8B" w:rsidRPr="00D87F64">
        <w:rPr>
          <w:rFonts w:ascii="Calibri" w:hAnsi="Calibri" w:cstheme="minorHAnsi"/>
        </w:rPr>
        <w:t>едставляващ Част І от одобрения</w:t>
      </w:r>
      <w:r w:rsidRPr="00D87F64">
        <w:rPr>
          <w:rFonts w:ascii="Calibri" w:hAnsi="Calibri" w:cstheme="minorHAnsi"/>
        </w:rPr>
        <w:t xml:space="preserve"> от </w:t>
      </w:r>
      <w:r w:rsidR="00150F52" w:rsidRPr="00D87F64">
        <w:rPr>
          <w:rFonts w:ascii="Calibri" w:hAnsi="Calibri" w:cstheme="minorHAnsi"/>
        </w:rPr>
        <w:t>Комисията за</w:t>
      </w:r>
      <w:r w:rsidRPr="00D87F64">
        <w:rPr>
          <w:rFonts w:ascii="Calibri" w:hAnsi="Calibri" w:cstheme="minorHAnsi"/>
        </w:rPr>
        <w:t xml:space="preserve"> финансов надзор проспект с решение № 816 – ПД/15.12.2010 г. за допускане на акциите на БФБ до търговия на регулиран пазар. Проспектът може да бъде намерен на интернет страницата на БФ</w:t>
      </w:r>
      <w:r w:rsidR="00150F52" w:rsidRPr="00D87F64">
        <w:rPr>
          <w:rFonts w:ascii="Calibri" w:hAnsi="Calibri" w:cstheme="minorHAnsi"/>
        </w:rPr>
        <w:t xml:space="preserve"> </w:t>
      </w:r>
      <w:r w:rsidR="00636F5A" w:rsidRPr="00D87F64">
        <w:rPr>
          <w:rFonts w:ascii="Calibri" w:hAnsi="Calibri" w:cstheme="minorHAnsi"/>
        </w:rPr>
        <w:t>Българска фондова борса</w:t>
      </w:r>
      <w:r w:rsidRPr="00D87F64">
        <w:rPr>
          <w:rFonts w:ascii="Calibri" w:hAnsi="Calibri" w:cstheme="minorHAnsi"/>
        </w:rPr>
        <w:t xml:space="preserve"> в секция „Проспект на БФБ</w:t>
      </w:r>
      <w:r w:rsidR="00150F52" w:rsidRPr="00D87F64">
        <w:rPr>
          <w:rFonts w:ascii="Calibri" w:hAnsi="Calibri" w:cstheme="minorHAnsi"/>
        </w:rPr>
        <w:t xml:space="preserve"> </w:t>
      </w:r>
      <w:r w:rsidRPr="00D87F64">
        <w:rPr>
          <w:rFonts w:ascii="Calibri" w:hAnsi="Calibri" w:cstheme="minorHAnsi"/>
        </w:rPr>
        <w:t>”.</w:t>
      </w:r>
    </w:p>
    <w:p w:rsidR="00B42AAA" w:rsidRPr="00D87F64" w:rsidRDefault="00B42AAA" w:rsidP="001A50AB">
      <w:pPr>
        <w:rPr>
          <w:rFonts w:ascii="Calibri" w:hAnsi="Calibri" w:cstheme="minorHAnsi"/>
        </w:rPr>
      </w:pPr>
      <w:r w:rsidRPr="00D87F64">
        <w:rPr>
          <w:rFonts w:ascii="Calibri" w:hAnsi="Calibri" w:cstheme="minorHAnsi"/>
        </w:rPr>
        <w:br w:type="page"/>
      </w:r>
    </w:p>
    <w:p w:rsidR="008C47C4" w:rsidRPr="004A534B" w:rsidRDefault="008C47C4" w:rsidP="001A50AB">
      <w:pPr>
        <w:pStyle w:val="Mainnumbers"/>
        <w:rPr>
          <w:rFonts w:ascii="Calibri" w:hAnsi="Calibri" w:cstheme="minorHAnsi"/>
        </w:rPr>
      </w:pPr>
      <w:bookmarkStart w:id="97" w:name="_Toc44670560"/>
      <w:r w:rsidRPr="004A534B">
        <w:rPr>
          <w:rFonts w:ascii="Calibri" w:hAnsi="Calibri" w:cstheme="minorHAnsi"/>
        </w:rPr>
        <w:lastRenderedPageBreak/>
        <w:t xml:space="preserve">Акционерна структура на </w:t>
      </w:r>
      <w:bookmarkEnd w:id="94"/>
      <w:r w:rsidR="00636F5A" w:rsidRPr="004A534B">
        <w:rPr>
          <w:rFonts w:ascii="Calibri" w:hAnsi="Calibri" w:cstheme="minorHAnsi"/>
        </w:rPr>
        <w:t>Българска фондова борса</w:t>
      </w:r>
      <w:bookmarkEnd w:id="97"/>
    </w:p>
    <w:p w:rsidR="009272B2" w:rsidRPr="004A534B" w:rsidRDefault="009272B2" w:rsidP="001A50AB">
      <w:pPr>
        <w:rPr>
          <w:rFonts w:ascii="Calibri" w:hAnsi="Calibri" w:cstheme="minorHAnsi"/>
        </w:rPr>
      </w:pPr>
      <w:r w:rsidRPr="004A534B">
        <w:rPr>
          <w:rFonts w:ascii="Calibri" w:hAnsi="Calibri" w:cstheme="minorHAnsi"/>
        </w:rPr>
        <w:t xml:space="preserve">Съгласно направена справка, към </w:t>
      </w:r>
      <w:r w:rsidR="00B828AE" w:rsidRPr="004A534B">
        <w:rPr>
          <w:rFonts w:ascii="Calibri" w:hAnsi="Calibri" w:cstheme="minorHAnsi"/>
        </w:rPr>
        <w:t>30</w:t>
      </w:r>
      <w:r w:rsidRPr="004A534B">
        <w:rPr>
          <w:rFonts w:ascii="Calibri" w:hAnsi="Calibri" w:cstheme="minorHAnsi"/>
        </w:rPr>
        <w:t xml:space="preserve"> </w:t>
      </w:r>
      <w:r w:rsidR="00B828AE" w:rsidRPr="004A534B">
        <w:rPr>
          <w:rFonts w:ascii="Calibri" w:hAnsi="Calibri" w:cstheme="minorHAnsi"/>
        </w:rPr>
        <w:t xml:space="preserve">юни </w:t>
      </w:r>
      <w:r w:rsidRPr="004A534B">
        <w:rPr>
          <w:rFonts w:ascii="Calibri" w:hAnsi="Calibri" w:cstheme="minorHAnsi"/>
        </w:rPr>
        <w:t>20</w:t>
      </w:r>
      <w:r w:rsidR="004A534B" w:rsidRPr="004A534B">
        <w:rPr>
          <w:rFonts w:ascii="Calibri" w:hAnsi="Calibri" w:cstheme="minorHAnsi"/>
        </w:rPr>
        <w:t>20</w:t>
      </w:r>
      <w:r w:rsidRPr="004A534B">
        <w:rPr>
          <w:rFonts w:ascii="Calibri" w:hAnsi="Calibri" w:cstheme="minorHAnsi"/>
        </w:rPr>
        <w:t xml:space="preserve"> г. акционерният състав на Борсата е концентриран в четири основни вида лица, както следва:</w:t>
      </w:r>
    </w:p>
    <w:p w:rsidR="00150F52" w:rsidRPr="004A534B" w:rsidRDefault="0064218C" w:rsidP="00845A03">
      <w:pPr>
        <w:pStyle w:val="a1"/>
        <w:jc w:val="left"/>
        <w:rPr>
          <w:rFonts w:ascii="Calibri" w:hAnsi="Calibri" w:cstheme="minorHAnsi"/>
          <w:i w:val="0"/>
        </w:rPr>
      </w:pPr>
      <w:r w:rsidRPr="004A534B">
        <w:rPr>
          <w:rFonts w:ascii="Calibri" w:hAnsi="Calibri" w:cstheme="minorHAnsi"/>
          <w:i w:val="0"/>
        </w:rPr>
        <w:t xml:space="preserve">Таблица 12. Акционерна структура към </w:t>
      </w:r>
      <w:r w:rsidR="00B828AE" w:rsidRPr="004A534B">
        <w:rPr>
          <w:rFonts w:ascii="Calibri" w:hAnsi="Calibri" w:cstheme="minorHAnsi"/>
          <w:i w:val="0"/>
        </w:rPr>
        <w:t>30</w:t>
      </w:r>
      <w:r w:rsidRPr="004A534B">
        <w:rPr>
          <w:rFonts w:ascii="Calibri" w:hAnsi="Calibri" w:cstheme="minorHAnsi"/>
          <w:i w:val="0"/>
        </w:rPr>
        <w:t>.</w:t>
      </w:r>
      <w:r w:rsidR="00B828AE" w:rsidRPr="004A534B">
        <w:rPr>
          <w:rFonts w:ascii="Calibri" w:hAnsi="Calibri" w:cstheme="minorHAnsi"/>
          <w:i w:val="0"/>
        </w:rPr>
        <w:t>06</w:t>
      </w:r>
      <w:r w:rsidRPr="004A534B">
        <w:rPr>
          <w:rFonts w:ascii="Calibri" w:hAnsi="Calibri" w:cstheme="minorHAnsi"/>
          <w:i w:val="0"/>
        </w:rPr>
        <w:t>.20</w:t>
      </w:r>
      <w:r w:rsidR="004A534B" w:rsidRPr="004A534B">
        <w:rPr>
          <w:rFonts w:ascii="Calibri" w:hAnsi="Calibri" w:cstheme="minorHAnsi"/>
          <w:i w:val="0"/>
        </w:rPr>
        <w:t>20</w:t>
      </w:r>
      <w:r w:rsidR="00AD5F5B" w:rsidRPr="004A534B">
        <w:rPr>
          <w:rFonts w:ascii="Calibri" w:hAnsi="Calibri" w:cstheme="minorHAnsi"/>
          <w:i w:val="0"/>
        </w:rPr>
        <w:t xml:space="preserve"> г.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795"/>
        <w:gridCol w:w="1795"/>
        <w:gridCol w:w="960"/>
      </w:tblGrid>
      <w:tr w:rsidR="00150F52" w:rsidRPr="004A534B" w:rsidTr="00990D4A">
        <w:trPr>
          <w:trHeight w:val="170"/>
          <w:jc w:val="center"/>
        </w:trPr>
        <w:tc>
          <w:tcPr>
            <w:tcW w:w="4795" w:type="dxa"/>
            <w:shd w:val="clear" w:color="auto" w:fill="4F81BD" w:themeFill="accent1"/>
            <w:tcMar>
              <w:left w:w="57" w:type="dxa"/>
              <w:right w:w="57" w:type="dxa"/>
            </w:tcMar>
          </w:tcPr>
          <w:p w:rsidR="00150F52" w:rsidRPr="004A534B" w:rsidRDefault="00150F52">
            <w:pPr>
              <w:widowControl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inorHAnsi"/>
                <w:b/>
                <w:bCs/>
                <w:color w:val="FFFFFF"/>
                <w:sz w:val="20"/>
                <w:szCs w:val="20"/>
              </w:rPr>
            </w:pPr>
            <w:r w:rsidRPr="004A534B">
              <w:rPr>
                <w:rFonts w:ascii="Calibri" w:hAnsi="Calibri" w:cstheme="minorHAnsi"/>
                <w:b/>
                <w:bCs/>
                <w:color w:val="FFFFFF"/>
                <w:sz w:val="20"/>
                <w:szCs w:val="20"/>
              </w:rPr>
              <w:t>Вид</w:t>
            </w:r>
          </w:p>
        </w:tc>
        <w:tc>
          <w:tcPr>
            <w:tcW w:w="1795" w:type="dxa"/>
            <w:shd w:val="clear" w:color="auto" w:fill="4F81BD" w:themeFill="accent1"/>
            <w:tcMar>
              <w:left w:w="57" w:type="dxa"/>
              <w:right w:w="57" w:type="dxa"/>
            </w:tcMar>
          </w:tcPr>
          <w:p w:rsidR="00150F52" w:rsidRPr="004A534B" w:rsidRDefault="00150F52">
            <w:pPr>
              <w:widowControl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inorHAnsi"/>
                <w:b/>
                <w:bCs/>
                <w:color w:val="FFFFFF"/>
                <w:sz w:val="20"/>
                <w:szCs w:val="20"/>
              </w:rPr>
            </w:pPr>
            <w:r w:rsidRPr="004A534B">
              <w:rPr>
                <w:rFonts w:ascii="Calibri" w:hAnsi="Calibri" w:cstheme="minorHAnsi"/>
                <w:b/>
                <w:bCs/>
                <w:color w:val="FFFFFF"/>
                <w:sz w:val="20"/>
                <w:szCs w:val="20"/>
              </w:rPr>
              <w:t>Брой акции</w:t>
            </w:r>
          </w:p>
        </w:tc>
        <w:tc>
          <w:tcPr>
            <w:tcW w:w="960" w:type="dxa"/>
            <w:shd w:val="clear" w:color="auto" w:fill="4F81BD" w:themeFill="accent1"/>
            <w:tcMar>
              <w:left w:w="57" w:type="dxa"/>
              <w:right w:w="57" w:type="dxa"/>
            </w:tcMar>
          </w:tcPr>
          <w:p w:rsidR="00150F52" w:rsidRPr="004A534B" w:rsidRDefault="00150F52">
            <w:pPr>
              <w:widowControl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inorHAnsi"/>
                <w:b/>
                <w:bCs/>
                <w:color w:val="FFFFFF"/>
                <w:sz w:val="20"/>
                <w:szCs w:val="20"/>
              </w:rPr>
            </w:pPr>
            <w:r w:rsidRPr="004A534B">
              <w:rPr>
                <w:rFonts w:ascii="Calibri" w:hAnsi="Calibri" w:cstheme="minorHAnsi"/>
                <w:b/>
                <w:bCs/>
                <w:color w:val="FFFFFF"/>
                <w:sz w:val="20"/>
                <w:szCs w:val="20"/>
              </w:rPr>
              <w:t>%</w:t>
            </w:r>
          </w:p>
        </w:tc>
      </w:tr>
      <w:tr w:rsidR="00990D4A" w:rsidRPr="004A534B" w:rsidTr="00990D4A">
        <w:trPr>
          <w:trHeight w:val="170"/>
          <w:jc w:val="center"/>
        </w:trPr>
        <w:tc>
          <w:tcPr>
            <w:tcW w:w="4795" w:type="dxa"/>
            <w:tcMar>
              <w:left w:w="57" w:type="dxa"/>
              <w:right w:w="57" w:type="dxa"/>
            </w:tcMar>
          </w:tcPr>
          <w:p w:rsidR="00990D4A" w:rsidRPr="004A534B" w:rsidRDefault="00990D4A" w:rsidP="00990D4A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4A534B">
              <w:rPr>
                <w:rFonts w:ascii="Calibri" w:hAnsi="Calibri" w:cstheme="minorHAnsi"/>
                <w:color w:val="000000"/>
                <w:sz w:val="20"/>
                <w:szCs w:val="20"/>
              </w:rPr>
              <w:t>Министерство на финансите</w:t>
            </w:r>
          </w:p>
        </w:tc>
        <w:tc>
          <w:tcPr>
            <w:tcW w:w="1795" w:type="dxa"/>
            <w:tcMar>
              <w:left w:w="57" w:type="dxa"/>
              <w:right w:w="57" w:type="dxa"/>
            </w:tcMar>
          </w:tcPr>
          <w:p w:rsidR="00990D4A" w:rsidRPr="004A534B" w:rsidRDefault="00990D4A" w:rsidP="00990D4A">
            <w:pPr>
              <w:spacing w:line="240" w:lineRule="auto"/>
              <w:jc w:val="right"/>
              <w:rPr>
                <w:rFonts w:ascii="Calibri" w:hAnsi="Calibri"/>
                <w:sz w:val="20"/>
                <w:szCs w:val="20"/>
              </w:rPr>
            </w:pPr>
            <w:r w:rsidRPr="004A534B">
              <w:rPr>
                <w:rFonts w:ascii="Calibri" w:hAnsi="Calibri"/>
                <w:sz w:val="20"/>
                <w:szCs w:val="20"/>
              </w:rPr>
              <w:t>3 295 000</w:t>
            </w:r>
          </w:p>
        </w:tc>
        <w:tc>
          <w:tcPr>
            <w:tcW w:w="960" w:type="dxa"/>
            <w:tcMar>
              <w:left w:w="57" w:type="dxa"/>
              <w:right w:w="57" w:type="dxa"/>
            </w:tcMar>
          </w:tcPr>
          <w:p w:rsidR="00990D4A" w:rsidRPr="004A534B" w:rsidRDefault="00990D4A" w:rsidP="00990D4A">
            <w:pPr>
              <w:spacing w:line="240" w:lineRule="auto"/>
              <w:jc w:val="right"/>
              <w:rPr>
                <w:rFonts w:ascii="Calibri" w:hAnsi="Calibri"/>
                <w:sz w:val="20"/>
                <w:szCs w:val="20"/>
              </w:rPr>
            </w:pPr>
            <w:r w:rsidRPr="004A534B">
              <w:rPr>
                <w:rFonts w:ascii="Calibri" w:hAnsi="Calibri"/>
                <w:sz w:val="20"/>
                <w:szCs w:val="20"/>
              </w:rPr>
              <w:t>50.05%</w:t>
            </w:r>
          </w:p>
        </w:tc>
      </w:tr>
      <w:tr w:rsidR="00990D4A" w:rsidRPr="004A534B" w:rsidTr="00990D4A">
        <w:trPr>
          <w:trHeight w:val="170"/>
          <w:jc w:val="center"/>
        </w:trPr>
        <w:tc>
          <w:tcPr>
            <w:tcW w:w="4795" w:type="dxa"/>
            <w:tcMar>
              <w:left w:w="57" w:type="dxa"/>
              <w:right w:w="57" w:type="dxa"/>
            </w:tcMar>
          </w:tcPr>
          <w:p w:rsidR="00990D4A" w:rsidRPr="004A534B" w:rsidRDefault="00990D4A" w:rsidP="00990D4A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4A534B">
              <w:rPr>
                <w:rFonts w:ascii="Calibri" w:hAnsi="Calibri" w:cstheme="minorHAnsi"/>
                <w:color w:val="000000"/>
                <w:sz w:val="20"/>
                <w:szCs w:val="20"/>
              </w:rPr>
              <w:t>Инвестиционни посредници и търговски банки</w:t>
            </w:r>
          </w:p>
        </w:tc>
        <w:tc>
          <w:tcPr>
            <w:tcW w:w="1795" w:type="dxa"/>
            <w:tcMar>
              <w:left w:w="57" w:type="dxa"/>
              <w:right w:w="57" w:type="dxa"/>
            </w:tcMar>
          </w:tcPr>
          <w:p w:rsidR="00990D4A" w:rsidRPr="004A534B" w:rsidRDefault="00990D4A" w:rsidP="004A534B">
            <w:pPr>
              <w:spacing w:line="240" w:lineRule="auto"/>
              <w:jc w:val="right"/>
              <w:rPr>
                <w:rFonts w:ascii="Calibri" w:hAnsi="Calibri"/>
                <w:sz w:val="20"/>
                <w:szCs w:val="20"/>
              </w:rPr>
            </w:pPr>
            <w:r w:rsidRPr="004A534B">
              <w:rPr>
                <w:rFonts w:ascii="Calibri" w:hAnsi="Calibri"/>
                <w:sz w:val="20"/>
                <w:szCs w:val="20"/>
              </w:rPr>
              <w:t>1</w:t>
            </w:r>
            <w:r w:rsidR="004A534B">
              <w:rPr>
                <w:rFonts w:ascii="Calibri" w:hAnsi="Calibri"/>
                <w:sz w:val="20"/>
                <w:szCs w:val="20"/>
              </w:rPr>
              <w:t> 103 202</w:t>
            </w:r>
          </w:p>
        </w:tc>
        <w:tc>
          <w:tcPr>
            <w:tcW w:w="960" w:type="dxa"/>
            <w:tcMar>
              <w:left w:w="57" w:type="dxa"/>
              <w:right w:w="57" w:type="dxa"/>
            </w:tcMar>
          </w:tcPr>
          <w:p w:rsidR="00990D4A" w:rsidRPr="004A534B" w:rsidRDefault="00990D4A" w:rsidP="004A534B">
            <w:pPr>
              <w:spacing w:line="240" w:lineRule="auto"/>
              <w:jc w:val="right"/>
              <w:rPr>
                <w:rFonts w:ascii="Calibri" w:hAnsi="Calibri"/>
                <w:sz w:val="20"/>
                <w:szCs w:val="20"/>
              </w:rPr>
            </w:pPr>
            <w:r w:rsidRPr="004A534B">
              <w:rPr>
                <w:rFonts w:ascii="Calibri" w:hAnsi="Calibri"/>
                <w:sz w:val="20"/>
                <w:szCs w:val="20"/>
              </w:rPr>
              <w:t>1</w:t>
            </w:r>
            <w:r w:rsidR="004A534B">
              <w:rPr>
                <w:rFonts w:ascii="Calibri" w:hAnsi="Calibri"/>
                <w:sz w:val="20"/>
                <w:szCs w:val="20"/>
              </w:rPr>
              <w:t>6</w:t>
            </w:r>
            <w:r w:rsidRPr="004A534B">
              <w:rPr>
                <w:rFonts w:ascii="Calibri" w:hAnsi="Calibri"/>
                <w:sz w:val="20"/>
                <w:szCs w:val="20"/>
              </w:rPr>
              <w:t>.</w:t>
            </w:r>
            <w:r w:rsidR="004A534B">
              <w:rPr>
                <w:rFonts w:ascii="Calibri" w:hAnsi="Calibri"/>
                <w:sz w:val="20"/>
                <w:szCs w:val="20"/>
              </w:rPr>
              <w:t>76</w:t>
            </w:r>
            <w:r w:rsidRPr="004A534B">
              <w:rPr>
                <w:rFonts w:ascii="Calibri" w:hAnsi="Calibri"/>
                <w:sz w:val="20"/>
                <w:szCs w:val="20"/>
              </w:rPr>
              <w:t>%</w:t>
            </w:r>
          </w:p>
        </w:tc>
      </w:tr>
      <w:tr w:rsidR="00990D4A" w:rsidRPr="004A534B" w:rsidTr="00990D4A">
        <w:trPr>
          <w:trHeight w:val="170"/>
          <w:jc w:val="center"/>
        </w:trPr>
        <w:tc>
          <w:tcPr>
            <w:tcW w:w="4795" w:type="dxa"/>
            <w:tcMar>
              <w:left w:w="57" w:type="dxa"/>
              <w:right w:w="57" w:type="dxa"/>
            </w:tcMar>
          </w:tcPr>
          <w:p w:rsidR="00990D4A" w:rsidRPr="004A534B" w:rsidRDefault="00990D4A" w:rsidP="00990D4A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4A534B">
              <w:rPr>
                <w:rFonts w:ascii="Calibri" w:hAnsi="Calibri" w:cstheme="minorHAnsi"/>
                <w:color w:val="000000"/>
                <w:sz w:val="20"/>
                <w:szCs w:val="20"/>
              </w:rPr>
              <w:t>Други юридически лица</w:t>
            </w:r>
          </w:p>
        </w:tc>
        <w:tc>
          <w:tcPr>
            <w:tcW w:w="1795" w:type="dxa"/>
            <w:tcMar>
              <w:left w:w="57" w:type="dxa"/>
              <w:right w:w="57" w:type="dxa"/>
            </w:tcMar>
          </w:tcPr>
          <w:p w:rsidR="00990D4A" w:rsidRPr="004A534B" w:rsidRDefault="00990D4A" w:rsidP="004A534B">
            <w:pPr>
              <w:spacing w:line="240" w:lineRule="auto"/>
              <w:jc w:val="right"/>
              <w:rPr>
                <w:rFonts w:ascii="Calibri" w:hAnsi="Calibri"/>
                <w:sz w:val="20"/>
                <w:szCs w:val="20"/>
              </w:rPr>
            </w:pPr>
            <w:r w:rsidRPr="004A534B">
              <w:rPr>
                <w:rFonts w:ascii="Calibri" w:hAnsi="Calibri"/>
                <w:sz w:val="20"/>
                <w:szCs w:val="20"/>
              </w:rPr>
              <w:t>1</w:t>
            </w:r>
            <w:r w:rsidR="004A534B">
              <w:rPr>
                <w:rFonts w:ascii="Calibri" w:hAnsi="Calibri"/>
                <w:sz w:val="20"/>
                <w:szCs w:val="20"/>
              </w:rPr>
              <w:t> 277 370</w:t>
            </w:r>
          </w:p>
        </w:tc>
        <w:tc>
          <w:tcPr>
            <w:tcW w:w="960" w:type="dxa"/>
            <w:tcMar>
              <w:left w:w="57" w:type="dxa"/>
              <w:right w:w="57" w:type="dxa"/>
            </w:tcMar>
          </w:tcPr>
          <w:p w:rsidR="00990D4A" w:rsidRPr="004A534B" w:rsidRDefault="004A534B" w:rsidP="004A534B">
            <w:pPr>
              <w:spacing w:line="240" w:lineRule="auto"/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19</w:t>
            </w:r>
            <w:r w:rsidR="00990D4A" w:rsidRPr="004A534B">
              <w:rPr>
                <w:rFonts w:ascii="Calibri" w:hAnsi="Calibri"/>
                <w:sz w:val="20"/>
                <w:szCs w:val="20"/>
              </w:rPr>
              <w:t>.</w:t>
            </w:r>
            <w:r>
              <w:rPr>
                <w:rFonts w:ascii="Calibri" w:hAnsi="Calibri"/>
                <w:sz w:val="20"/>
                <w:szCs w:val="20"/>
              </w:rPr>
              <w:t>40</w:t>
            </w:r>
            <w:r w:rsidR="00990D4A" w:rsidRPr="004A534B">
              <w:rPr>
                <w:rFonts w:ascii="Calibri" w:hAnsi="Calibri"/>
                <w:sz w:val="20"/>
                <w:szCs w:val="20"/>
              </w:rPr>
              <w:t>%</w:t>
            </w:r>
          </w:p>
        </w:tc>
      </w:tr>
      <w:tr w:rsidR="00990D4A" w:rsidRPr="004A534B" w:rsidTr="00990D4A">
        <w:trPr>
          <w:trHeight w:val="170"/>
          <w:jc w:val="center"/>
        </w:trPr>
        <w:tc>
          <w:tcPr>
            <w:tcW w:w="4795" w:type="dxa"/>
            <w:tcMar>
              <w:left w:w="57" w:type="dxa"/>
              <w:right w:w="57" w:type="dxa"/>
            </w:tcMar>
          </w:tcPr>
          <w:p w:rsidR="00990D4A" w:rsidRPr="004A534B" w:rsidRDefault="00990D4A" w:rsidP="00990D4A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4A534B">
              <w:rPr>
                <w:rFonts w:ascii="Calibri" w:hAnsi="Calibri" w:cstheme="minorHAnsi"/>
                <w:color w:val="000000"/>
                <w:sz w:val="20"/>
                <w:szCs w:val="20"/>
              </w:rPr>
              <w:t>Физически лица</w:t>
            </w:r>
          </w:p>
        </w:tc>
        <w:tc>
          <w:tcPr>
            <w:tcW w:w="1795" w:type="dxa"/>
            <w:tcMar>
              <w:left w:w="57" w:type="dxa"/>
              <w:right w:w="57" w:type="dxa"/>
            </w:tcMar>
          </w:tcPr>
          <w:p w:rsidR="00990D4A" w:rsidRPr="004A534B" w:rsidRDefault="00990D4A" w:rsidP="004A534B">
            <w:pPr>
              <w:spacing w:line="240" w:lineRule="auto"/>
              <w:jc w:val="right"/>
              <w:rPr>
                <w:rFonts w:ascii="Calibri" w:hAnsi="Calibri"/>
                <w:sz w:val="20"/>
                <w:szCs w:val="20"/>
              </w:rPr>
            </w:pPr>
            <w:r w:rsidRPr="004A534B">
              <w:rPr>
                <w:rFonts w:ascii="Calibri" w:hAnsi="Calibri"/>
                <w:sz w:val="20"/>
                <w:szCs w:val="20"/>
              </w:rPr>
              <w:t>9</w:t>
            </w:r>
            <w:r w:rsidR="004A534B">
              <w:rPr>
                <w:rFonts w:ascii="Calibri" w:hAnsi="Calibri"/>
                <w:sz w:val="20"/>
                <w:szCs w:val="20"/>
              </w:rPr>
              <w:t>07</w:t>
            </w:r>
            <w:r w:rsidRPr="004A534B">
              <w:rPr>
                <w:rFonts w:ascii="Calibri" w:hAnsi="Calibri"/>
                <w:sz w:val="20"/>
                <w:szCs w:val="20"/>
              </w:rPr>
              <w:t xml:space="preserve"> </w:t>
            </w:r>
            <w:r w:rsidR="004A534B">
              <w:rPr>
                <w:rFonts w:ascii="Calibri" w:hAnsi="Calibri"/>
                <w:sz w:val="20"/>
                <w:szCs w:val="20"/>
              </w:rPr>
              <w:t>288</w:t>
            </w:r>
          </w:p>
        </w:tc>
        <w:tc>
          <w:tcPr>
            <w:tcW w:w="960" w:type="dxa"/>
            <w:tcMar>
              <w:left w:w="57" w:type="dxa"/>
              <w:right w:w="57" w:type="dxa"/>
            </w:tcMar>
          </w:tcPr>
          <w:p w:rsidR="00990D4A" w:rsidRPr="004A534B" w:rsidRDefault="00990D4A" w:rsidP="004A534B">
            <w:pPr>
              <w:spacing w:line="240" w:lineRule="auto"/>
              <w:jc w:val="right"/>
              <w:rPr>
                <w:rFonts w:ascii="Calibri" w:hAnsi="Calibri"/>
                <w:sz w:val="20"/>
                <w:szCs w:val="20"/>
              </w:rPr>
            </w:pPr>
            <w:r w:rsidRPr="004A534B">
              <w:rPr>
                <w:rFonts w:ascii="Calibri" w:hAnsi="Calibri"/>
                <w:sz w:val="20"/>
                <w:szCs w:val="20"/>
              </w:rPr>
              <w:t>1</w:t>
            </w:r>
            <w:r w:rsidR="004A534B">
              <w:rPr>
                <w:rFonts w:ascii="Calibri" w:hAnsi="Calibri"/>
                <w:sz w:val="20"/>
                <w:szCs w:val="20"/>
              </w:rPr>
              <w:t>3</w:t>
            </w:r>
            <w:r w:rsidRPr="004A534B">
              <w:rPr>
                <w:rFonts w:ascii="Calibri" w:hAnsi="Calibri"/>
                <w:sz w:val="20"/>
                <w:szCs w:val="20"/>
              </w:rPr>
              <w:t>.</w:t>
            </w:r>
            <w:r w:rsidR="004A534B">
              <w:rPr>
                <w:rFonts w:ascii="Calibri" w:hAnsi="Calibri"/>
                <w:sz w:val="20"/>
                <w:szCs w:val="20"/>
              </w:rPr>
              <w:t>7</w:t>
            </w:r>
            <w:r w:rsidRPr="004A534B">
              <w:rPr>
                <w:rFonts w:ascii="Calibri" w:hAnsi="Calibri"/>
                <w:sz w:val="20"/>
                <w:szCs w:val="20"/>
              </w:rPr>
              <w:t>8%</w:t>
            </w:r>
          </w:p>
        </w:tc>
      </w:tr>
      <w:tr w:rsidR="00990D4A" w:rsidRPr="004A534B" w:rsidTr="00990D4A">
        <w:trPr>
          <w:trHeight w:val="170"/>
          <w:jc w:val="center"/>
        </w:trPr>
        <w:tc>
          <w:tcPr>
            <w:tcW w:w="4795" w:type="dxa"/>
            <w:tcMar>
              <w:left w:w="57" w:type="dxa"/>
              <w:right w:w="57" w:type="dxa"/>
            </w:tcMar>
          </w:tcPr>
          <w:p w:rsidR="00990D4A" w:rsidRPr="004A534B" w:rsidRDefault="00990D4A" w:rsidP="00990D4A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b/>
                <w:bCs/>
                <w:color w:val="000000"/>
                <w:sz w:val="20"/>
                <w:szCs w:val="20"/>
              </w:rPr>
            </w:pPr>
            <w:r w:rsidRPr="004A534B">
              <w:rPr>
                <w:rFonts w:ascii="Calibri" w:hAnsi="Calibri" w:cstheme="minorHAnsi"/>
                <w:b/>
                <w:bCs/>
                <w:color w:val="000000"/>
                <w:sz w:val="20"/>
                <w:szCs w:val="20"/>
              </w:rPr>
              <w:t>Общо</w:t>
            </w:r>
          </w:p>
        </w:tc>
        <w:tc>
          <w:tcPr>
            <w:tcW w:w="1795" w:type="dxa"/>
            <w:tcMar>
              <w:left w:w="57" w:type="dxa"/>
              <w:right w:w="57" w:type="dxa"/>
            </w:tcMar>
          </w:tcPr>
          <w:p w:rsidR="00990D4A" w:rsidRPr="00E97AA2" w:rsidRDefault="00990D4A" w:rsidP="00990D4A">
            <w:pPr>
              <w:spacing w:line="240" w:lineRule="auto"/>
              <w:jc w:val="right"/>
              <w:rPr>
                <w:rFonts w:ascii="Calibri" w:hAnsi="Calibri"/>
                <w:b/>
                <w:sz w:val="20"/>
                <w:szCs w:val="20"/>
              </w:rPr>
            </w:pPr>
            <w:r w:rsidRPr="00E97AA2">
              <w:rPr>
                <w:rFonts w:ascii="Calibri" w:hAnsi="Calibri"/>
                <w:b/>
                <w:sz w:val="20"/>
                <w:szCs w:val="20"/>
              </w:rPr>
              <w:t>6 582 860</w:t>
            </w:r>
          </w:p>
        </w:tc>
        <w:tc>
          <w:tcPr>
            <w:tcW w:w="960" w:type="dxa"/>
            <w:tcMar>
              <w:left w:w="57" w:type="dxa"/>
              <w:right w:w="57" w:type="dxa"/>
            </w:tcMar>
          </w:tcPr>
          <w:p w:rsidR="00990D4A" w:rsidRPr="004A534B" w:rsidRDefault="00990D4A" w:rsidP="00990D4A">
            <w:pPr>
              <w:spacing w:line="240" w:lineRule="auto"/>
              <w:jc w:val="right"/>
              <w:rPr>
                <w:rFonts w:ascii="Calibri" w:hAnsi="Calibri"/>
                <w:sz w:val="20"/>
                <w:szCs w:val="20"/>
              </w:rPr>
            </w:pPr>
          </w:p>
        </w:tc>
      </w:tr>
      <w:tr w:rsidR="00990D4A" w:rsidRPr="004F6802" w:rsidTr="00990D4A">
        <w:trPr>
          <w:trHeight w:val="170"/>
          <w:jc w:val="center"/>
        </w:trPr>
        <w:tc>
          <w:tcPr>
            <w:tcW w:w="4795" w:type="dxa"/>
            <w:tcMar>
              <w:left w:w="57" w:type="dxa"/>
              <w:right w:w="57" w:type="dxa"/>
            </w:tcMar>
          </w:tcPr>
          <w:p w:rsidR="00990D4A" w:rsidRPr="004A534B" w:rsidRDefault="00990D4A" w:rsidP="00990D4A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4A534B">
              <w:rPr>
                <w:rFonts w:ascii="Calibri" w:hAnsi="Calibri" w:cstheme="minorHAnsi"/>
                <w:color w:val="000000"/>
                <w:sz w:val="20"/>
                <w:szCs w:val="20"/>
              </w:rPr>
              <w:t>От които чуждестранни акционери</w:t>
            </w:r>
          </w:p>
        </w:tc>
        <w:tc>
          <w:tcPr>
            <w:tcW w:w="1795" w:type="dxa"/>
            <w:tcMar>
              <w:left w:w="57" w:type="dxa"/>
              <w:right w:w="57" w:type="dxa"/>
            </w:tcMar>
          </w:tcPr>
          <w:p w:rsidR="00990D4A" w:rsidRPr="004A534B" w:rsidRDefault="00990D4A" w:rsidP="004A534B">
            <w:pPr>
              <w:spacing w:line="240" w:lineRule="auto"/>
              <w:jc w:val="right"/>
              <w:rPr>
                <w:rFonts w:ascii="Calibri" w:hAnsi="Calibri"/>
                <w:sz w:val="20"/>
                <w:szCs w:val="20"/>
              </w:rPr>
            </w:pPr>
            <w:r w:rsidRPr="004A534B">
              <w:rPr>
                <w:rFonts w:ascii="Calibri" w:hAnsi="Calibri"/>
                <w:sz w:val="20"/>
                <w:szCs w:val="20"/>
              </w:rPr>
              <w:t>2</w:t>
            </w:r>
            <w:r w:rsidR="004A534B">
              <w:rPr>
                <w:rFonts w:ascii="Calibri" w:hAnsi="Calibri"/>
                <w:sz w:val="20"/>
                <w:szCs w:val="20"/>
              </w:rPr>
              <w:t>19</w:t>
            </w:r>
            <w:r w:rsidRPr="004A534B">
              <w:rPr>
                <w:rFonts w:ascii="Calibri" w:hAnsi="Calibri"/>
                <w:sz w:val="20"/>
                <w:szCs w:val="20"/>
              </w:rPr>
              <w:t xml:space="preserve"> </w:t>
            </w:r>
            <w:r w:rsidR="004A534B">
              <w:rPr>
                <w:rFonts w:ascii="Calibri" w:hAnsi="Calibri"/>
                <w:sz w:val="20"/>
                <w:szCs w:val="20"/>
              </w:rPr>
              <w:t>853</w:t>
            </w:r>
          </w:p>
        </w:tc>
        <w:tc>
          <w:tcPr>
            <w:tcW w:w="960" w:type="dxa"/>
            <w:tcMar>
              <w:left w:w="57" w:type="dxa"/>
              <w:right w:w="57" w:type="dxa"/>
            </w:tcMar>
          </w:tcPr>
          <w:p w:rsidR="00990D4A" w:rsidRPr="004A534B" w:rsidRDefault="00990D4A" w:rsidP="004A534B">
            <w:pPr>
              <w:spacing w:line="240" w:lineRule="auto"/>
              <w:jc w:val="right"/>
              <w:rPr>
                <w:rFonts w:ascii="Calibri" w:hAnsi="Calibri"/>
                <w:sz w:val="20"/>
                <w:szCs w:val="20"/>
              </w:rPr>
            </w:pPr>
            <w:r w:rsidRPr="004A534B">
              <w:rPr>
                <w:rFonts w:ascii="Calibri" w:hAnsi="Calibri"/>
                <w:sz w:val="20"/>
                <w:szCs w:val="20"/>
              </w:rPr>
              <w:t>3.3</w:t>
            </w:r>
            <w:r w:rsidR="004A534B">
              <w:rPr>
                <w:rFonts w:ascii="Calibri" w:hAnsi="Calibri"/>
                <w:sz w:val="20"/>
                <w:szCs w:val="20"/>
              </w:rPr>
              <w:t>4</w:t>
            </w:r>
            <w:r w:rsidRPr="004A534B">
              <w:rPr>
                <w:rFonts w:ascii="Calibri" w:hAnsi="Calibri"/>
                <w:sz w:val="20"/>
                <w:szCs w:val="20"/>
              </w:rPr>
              <w:t>%</w:t>
            </w:r>
          </w:p>
        </w:tc>
      </w:tr>
    </w:tbl>
    <w:p w:rsidR="006A5C20" w:rsidRPr="004F6802" w:rsidRDefault="006A5C20" w:rsidP="001A50AB">
      <w:pPr>
        <w:rPr>
          <w:rFonts w:ascii="Calibri" w:hAnsi="Calibri" w:cstheme="minorHAnsi"/>
          <w:highlight w:val="yellow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675"/>
      </w:tblGrid>
      <w:tr w:rsidR="0064218C" w:rsidRPr="004F6802" w:rsidTr="00845A03">
        <w:trPr>
          <w:jc w:val="center"/>
        </w:trPr>
        <w:tc>
          <w:tcPr>
            <w:tcW w:w="9675" w:type="dxa"/>
          </w:tcPr>
          <w:p w:rsidR="0064218C" w:rsidRPr="004A534B" w:rsidRDefault="0064218C" w:rsidP="004A534B">
            <w:pPr>
              <w:jc w:val="left"/>
              <w:rPr>
                <w:rFonts w:ascii="Calibri" w:hAnsi="Calibri" w:cstheme="minorHAnsi"/>
                <w:sz w:val="20"/>
                <w:szCs w:val="20"/>
              </w:rPr>
            </w:pPr>
            <w:r w:rsidRPr="004A534B">
              <w:rPr>
                <w:rFonts w:ascii="Calibri" w:hAnsi="Calibri" w:cstheme="minorHAnsi"/>
                <w:sz w:val="20"/>
                <w:szCs w:val="20"/>
              </w:rPr>
              <w:t xml:space="preserve">Графика </w:t>
            </w:r>
            <w:r w:rsidR="00E42E29" w:rsidRPr="004A534B">
              <w:rPr>
                <w:rFonts w:ascii="Calibri" w:hAnsi="Calibri" w:cstheme="minorHAnsi"/>
                <w:sz w:val="20"/>
                <w:szCs w:val="20"/>
              </w:rPr>
              <w:t>7</w:t>
            </w:r>
            <w:r w:rsidRPr="004A534B">
              <w:rPr>
                <w:rFonts w:ascii="Calibri" w:hAnsi="Calibri" w:cstheme="minorHAnsi"/>
                <w:sz w:val="20"/>
                <w:szCs w:val="20"/>
              </w:rPr>
              <w:t>: Акционерна структура на „</w:t>
            </w:r>
            <w:r w:rsidR="00636F5A" w:rsidRPr="004A534B">
              <w:rPr>
                <w:rFonts w:ascii="Calibri" w:hAnsi="Calibri" w:cstheme="minorHAnsi"/>
                <w:sz w:val="20"/>
                <w:szCs w:val="20"/>
              </w:rPr>
              <w:t>Българска фондова борса</w:t>
            </w:r>
            <w:r w:rsidRPr="004A534B">
              <w:rPr>
                <w:rFonts w:ascii="Calibri" w:hAnsi="Calibri" w:cstheme="minorHAnsi"/>
                <w:sz w:val="20"/>
                <w:szCs w:val="20"/>
              </w:rPr>
              <w:t xml:space="preserve">“ АД към </w:t>
            </w:r>
            <w:r w:rsidR="00B828AE" w:rsidRPr="004A534B">
              <w:rPr>
                <w:rFonts w:ascii="Calibri" w:hAnsi="Calibri" w:cstheme="minorHAnsi"/>
                <w:sz w:val="20"/>
                <w:szCs w:val="20"/>
              </w:rPr>
              <w:t>30</w:t>
            </w:r>
            <w:r w:rsidRPr="004A534B">
              <w:rPr>
                <w:rFonts w:ascii="Calibri" w:hAnsi="Calibri" w:cstheme="minorHAnsi"/>
                <w:sz w:val="20"/>
                <w:szCs w:val="20"/>
              </w:rPr>
              <w:t>.</w:t>
            </w:r>
            <w:r w:rsidR="00B828AE" w:rsidRPr="004A534B">
              <w:rPr>
                <w:rFonts w:ascii="Calibri" w:hAnsi="Calibri" w:cstheme="minorHAnsi"/>
                <w:sz w:val="20"/>
                <w:szCs w:val="20"/>
              </w:rPr>
              <w:t>06</w:t>
            </w:r>
            <w:r w:rsidRPr="004A534B">
              <w:rPr>
                <w:rFonts w:ascii="Calibri" w:hAnsi="Calibri" w:cstheme="minorHAnsi"/>
                <w:sz w:val="20"/>
                <w:szCs w:val="20"/>
              </w:rPr>
              <w:t>.20</w:t>
            </w:r>
            <w:r w:rsidR="004A534B" w:rsidRPr="004A534B">
              <w:rPr>
                <w:rFonts w:ascii="Calibri" w:hAnsi="Calibri" w:cstheme="minorHAnsi"/>
                <w:sz w:val="20"/>
                <w:szCs w:val="20"/>
              </w:rPr>
              <w:t>20</w:t>
            </w:r>
            <w:r w:rsidRPr="004A534B">
              <w:rPr>
                <w:rFonts w:ascii="Calibri" w:hAnsi="Calibri" w:cstheme="minorHAnsi"/>
                <w:sz w:val="20"/>
                <w:szCs w:val="20"/>
              </w:rPr>
              <w:t xml:space="preserve"> г.</w:t>
            </w:r>
          </w:p>
          <w:p w:rsidR="004A534B" w:rsidRPr="004F6802" w:rsidRDefault="004A534B" w:rsidP="004A534B">
            <w:pPr>
              <w:jc w:val="left"/>
              <w:rPr>
                <w:rFonts w:ascii="Calibri" w:hAnsi="Calibri" w:cstheme="minorHAnsi"/>
                <w:sz w:val="20"/>
                <w:szCs w:val="20"/>
                <w:highlight w:val="yellow"/>
              </w:rPr>
            </w:pPr>
          </w:p>
        </w:tc>
      </w:tr>
      <w:tr w:rsidR="0064218C" w:rsidRPr="004F6802" w:rsidTr="00990D4A">
        <w:tblPrEx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9675" w:type="dxa"/>
          </w:tcPr>
          <w:p w:rsidR="0064218C" w:rsidRPr="004F6802" w:rsidRDefault="004A534B" w:rsidP="004A534B">
            <w:pPr>
              <w:jc w:val="center"/>
              <w:rPr>
                <w:rFonts w:ascii="Calibri" w:hAnsi="Calibri" w:cstheme="minorHAnsi"/>
                <w:sz w:val="12"/>
                <w:szCs w:val="12"/>
                <w:highlight w:val="yellow"/>
              </w:rPr>
            </w:pPr>
            <w:r w:rsidRPr="004A534B">
              <w:rPr>
                <w:rFonts w:ascii="Calibri" w:hAnsi="Calibri" w:cstheme="minorHAnsi"/>
                <w:noProof/>
                <w:sz w:val="12"/>
                <w:szCs w:val="12"/>
              </w:rPr>
              <w:drawing>
                <wp:inline distT="0" distB="0" distL="0" distR="0">
                  <wp:extent cx="5451447" cy="4015409"/>
                  <wp:effectExtent l="19050" t="0" r="0" b="0"/>
                  <wp:docPr id="15" name="Chart 3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C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</w:tr>
    </w:tbl>
    <w:p w:rsidR="00B42AAA" w:rsidRPr="004F6802" w:rsidRDefault="00B42AAA" w:rsidP="001A50AB">
      <w:pPr>
        <w:rPr>
          <w:rFonts w:ascii="Calibri" w:hAnsi="Calibri" w:cstheme="minorHAnsi"/>
          <w:highlight w:val="yellow"/>
        </w:rPr>
      </w:pPr>
      <w:bookmarkStart w:id="98" w:name="_Toc283112130"/>
      <w:r w:rsidRPr="004F6802">
        <w:rPr>
          <w:rFonts w:ascii="Calibri" w:hAnsi="Calibri" w:cstheme="minorHAnsi"/>
          <w:highlight w:val="yellow"/>
        </w:rPr>
        <w:br w:type="page"/>
      </w:r>
    </w:p>
    <w:p w:rsidR="008C47C4" w:rsidRPr="004A534B" w:rsidRDefault="002735FE" w:rsidP="001A50AB">
      <w:pPr>
        <w:pStyle w:val="Mainnumbers"/>
        <w:rPr>
          <w:rFonts w:ascii="Calibri" w:hAnsi="Calibri" w:cstheme="minorHAnsi"/>
        </w:rPr>
      </w:pPr>
      <w:bookmarkStart w:id="99" w:name="_Toc44670561"/>
      <w:r w:rsidRPr="004A534B">
        <w:rPr>
          <w:rFonts w:ascii="Calibri" w:hAnsi="Calibri" w:cstheme="minorHAnsi"/>
        </w:rPr>
        <w:lastRenderedPageBreak/>
        <w:t>Ч</w:t>
      </w:r>
      <w:r w:rsidR="008C47C4" w:rsidRPr="004A534B">
        <w:rPr>
          <w:rFonts w:ascii="Calibri" w:hAnsi="Calibri" w:cstheme="minorHAnsi"/>
        </w:rPr>
        <w:t xml:space="preserve">ленове на </w:t>
      </w:r>
      <w:bookmarkEnd w:id="98"/>
      <w:r w:rsidR="00636F5A" w:rsidRPr="004A534B">
        <w:rPr>
          <w:rFonts w:ascii="Calibri" w:hAnsi="Calibri" w:cstheme="minorHAnsi"/>
        </w:rPr>
        <w:t>Българска фондова борса</w:t>
      </w:r>
      <w:bookmarkEnd w:id="99"/>
    </w:p>
    <w:p w:rsidR="002823D4" w:rsidRPr="004A534B" w:rsidRDefault="008E535E" w:rsidP="001A50AB">
      <w:pPr>
        <w:rPr>
          <w:rFonts w:ascii="Calibri" w:hAnsi="Calibri" w:cstheme="minorHAnsi"/>
        </w:rPr>
      </w:pPr>
      <w:bookmarkStart w:id="100" w:name="_Toc142469810"/>
      <w:r w:rsidRPr="004A534B">
        <w:rPr>
          <w:rFonts w:ascii="Calibri" w:hAnsi="Calibri" w:cstheme="minorHAnsi"/>
        </w:rPr>
        <w:t xml:space="preserve">През </w:t>
      </w:r>
      <w:r w:rsidR="00037954" w:rsidRPr="004A534B">
        <w:rPr>
          <w:rFonts w:ascii="Calibri" w:hAnsi="Calibri" w:cstheme="minorHAnsi"/>
        </w:rPr>
        <w:t>първото</w:t>
      </w:r>
      <w:r w:rsidRPr="004A534B">
        <w:rPr>
          <w:rFonts w:ascii="Calibri" w:hAnsi="Calibri" w:cstheme="minorHAnsi"/>
        </w:rPr>
        <w:t xml:space="preserve"> </w:t>
      </w:r>
      <w:r w:rsidR="0090242D" w:rsidRPr="004A534B">
        <w:rPr>
          <w:rFonts w:ascii="Calibri" w:hAnsi="Calibri" w:cstheme="minorHAnsi"/>
        </w:rPr>
        <w:t>шест</w:t>
      </w:r>
      <w:r w:rsidR="002823D4" w:rsidRPr="004A534B">
        <w:rPr>
          <w:rFonts w:ascii="Calibri" w:hAnsi="Calibri" w:cstheme="minorHAnsi"/>
        </w:rPr>
        <w:t xml:space="preserve">месечие </w:t>
      </w:r>
      <w:r w:rsidR="00732C72" w:rsidRPr="004A534B">
        <w:rPr>
          <w:rFonts w:ascii="Calibri" w:hAnsi="Calibri" w:cstheme="minorHAnsi"/>
        </w:rPr>
        <w:t>на 20</w:t>
      </w:r>
      <w:r w:rsidR="004A534B" w:rsidRPr="004A534B">
        <w:rPr>
          <w:rFonts w:ascii="Calibri" w:hAnsi="Calibri" w:cstheme="minorHAnsi"/>
          <w:lang w:val="en-US"/>
        </w:rPr>
        <w:t>20</w:t>
      </w:r>
      <w:r w:rsidR="00732C72" w:rsidRPr="004A534B">
        <w:rPr>
          <w:rFonts w:ascii="Calibri" w:hAnsi="Calibri" w:cstheme="minorHAnsi"/>
        </w:rPr>
        <w:t xml:space="preserve"> г.</w:t>
      </w:r>
      <w:r w:rsidR="00845A03" w:rsidRPr="004A534B">
        <w:rPr>
          <w:rFonts w:ascii="Calibri" w:hAnsi="Calibri" w:cstheme="minorHAnsi"/>
        </w:rPr>
        <w:t xml:space="preserve">  </w:t>
      </w:r>
      <w:r w:rsidR="004A534B" w:rsidRPr="004A534B">
        <w:rPr>
          <w:rFonts w:ascii="Calibri" w:hAnsi="Calibri" w:cstheme="minorHAnsi"/>
        </w:rPr>
        <w:t xml:space="preserve">има </w:t>
      </w:r>
      <w:r w:rsidR="00845A03" w:rsidRPr="004A534B">
        <w:rPr>
          <w:rFonts w:ascii="Calibri" w:hAnsi="Calibri" w:cstheme="minorHAnsi"/>
        </w:rPr>
        <w:t>промяна в състава на членовете на Борсата</w:t>
      </w:r>
      <w:r w:rsidR="004A534B" w:rsidRPr="004A534B">
        <w:rPr>
          <w:rFonts w:ascii="Calibri" w:hAnsi="Calibri" w:cstheme="minorHAnsi"/>
        </w:rPr>
        <w:t xml:space="preserve"> и те намаляват с един</w:t>
      </w:r>
      <w:r w:rsidRPr="004A534B">
        <w:rPr>
          <w:rFonts w:ascii="Calibri" w:hAnsi="Calibri" w:cstheme="minorHAnsi"/>
        </w:rPr>
        <w:t xml:space="preserve">. </w:t>
      </w:r>
      <w:r w:rsidR="00B60023" w:rsidRPr="004A534B">
        <w:rPr>
          <w:rFonts w:ascii="Calibri" w:hAnsi="Calibri" w:cstheme="minorHAnsi"/>
        </w:rPr>
        <w:t xml:space="preserve">Така в края на отчетния период </w:t>
      </w:r>
      <w:r w:rsidR="00845A03" w:rsidRPr="004A534B">
        <w:rPr>
          <w:rFonts w:ascii="Calibri" w:hAnsi="Calibri" w:cstheme="minorHAnsi"/>
        </w:rPr>
        <w:t xml:space="preserve">те </w:t>
      </w:r>
      <w:r w:rsidR="00B60023" w:rsidRPr="004A534B">
        <w:rPr>
          <w:rFonts w:ascii="Calibri" w:hAnsi="Calibri" w:cstheme="minorHAnsi"/>
        </w:rPr>
        <w:t xml:space="preserve">са </w:t>
      </w:r>
      <w:r w:rsidR="00990D4A" w:rsidRPr="004A534B">
        <w:rPr>
          <w:rFonts w:ascii="Calibri" w:hAnsi="Calibri" w:cstheme="minorHAnsi"/>
          <w:lang w:val="en-US"/>
        </w:rPr>
        <w:t>4</w:t>
      </w:r>
      <w:r w:rsidR="004A534B" w:rsidRPr="004A534B">
        <w:rPr>
          <w:rFonts w:ascii="Calibri" w:hAnsi="Calibri" w:cstheme="minorHAnsi"/>
        </w:rPr>
        <w:t>7</w:t>
      </w:r>
      <w:r w:rsidR="002823D4" w:rsidRPr="004A534B">
        <w:rPr>
          <w:rFonts w:ascii="Calibri" w:hAnsi="Calibri" w:cstheme="minorHAnsi"/>
        </w:rPr>
        <w:t xml:space="preserve"> (виж Таблица </w:t>
      </w:r>
      <w:r w:rsidR="006A4511" w:rsidRPr="004A534B">
        <w:rPr>
          <w:rFonts w:ascii="Calibri" w:hAnsi="Calibri" w:cstheme="minorHAnsi"/>
        </w:rPr>
        <w:t>13</w:t>
      </w:r>
      <w:r w:rsidR="002823D4" w:rsidRPr="004A534B">
        <w:rPr>
          <w:rFonts w:ascii="Calibri" w:hAnsi="Calibri" w:cstheme="minorHAnsi"/>
        </w:rPr>
        <w:t>).</w:t>
      </w:r>
      <w:r w:rsidR="004A534B" w:rsidRPr="004A534B">
        <w:rPr>
          <w:rFonts w:ascii="Calibri" w:hAnsi="Calibri" w:cstheme="minorHAnsi"/>
        </w:rPr>
        <w:t xml:space="preserve"> </w:t>
      </w:r>
    </w:p>
    <w:p w:rsidR="0064218C" w:rsidRPr="004F6802" w:rsidRDefault="0064218C" w:rsidP="001A50AB">
      <w:pPr>
        <w:rPr>
          <w:rFonts w:ascii="Calibri" w:hAnsi="Calibri" w:cstheme="minorHAnsi"/>
          <w:highlight w:val="yellow"/>
        </w:rPr>
      </w:pPr>
    </w:p>
    <w:p w:rsidR="005B7CB8" w:rsidRPr="004A534B" w:rsidRDefault="0064218C" w:rsidP="001A50AB">
      <w:pPr>
        <w:rPr>
          <w:rFonts w:ascii="Calibri" w:hAnsi="Calibri" w:cstheme="minorHAnsi"/>
        </w:rPr>
      </w:pPr>
      <w:r w:rsidRPr="004A534B">
        <w:rPr>
          <w:rFonts w:ascii="Calibri" w:hAnsi="Calibri" w:cstheme="minorHAnsi"/>
        </w:rPr>
        <w:t>Таблица 1</w:t>
      </w:r>
      <w:r w:rsidR="00455C02" w:rsidRPr="004A534B">
        <w:rPr>
          <w:rFonts w:ascii="Calibri" w:hAnsi="Calibri" w:cstheme="minorHAnsi"/>
        </w:rPr>
        <w:t>3</w:t>
      </w:r>
      <w:r w:rsidRPr="004A534B">
        <w:rPr>
          <w:rFonts w:ascii="Calibri" w:hAnsi="Calibri" w:cstheme="minorHAnsi"/>
        </w:rPr>
        <w:t xml:space="preserve">. Членове на БФБ към </w:t>
      </w:r>
      <w:r w:rsidR="0090242D" w:rsidRPr="004A534B">
        <w:rPr>
          <w:rFonts w:ascii="Calibri" w:hAnsi="Calibri" w:cstheme="minorHAnsi"/>
        </w:rPr>
        <w:t>30</w:t>
      </w:r>
      <w:r w:rsidR="00732C72" w:rsidRPr="004A534B">
        <w:rPr>
          <w:rFonts w:ascii="Calibri" w:hAnsi="Calibri" w:cstheme="minorHAnsi"/>
        </w:rPr>
        <w:t>.</w:t>
      </w:r>
      <w:r w:rsidR="0090242D" w:rsidRPr="004A534B">
        <w:rPr>
          <w:rFonts w:ascii="Calibri" w:hAnsi="Calibri" w:cstheme="minorHAnsi"/>
        </w:rPr>
        <w:t>06</w:t>
      </w:r>
      <w:r w:rsidR="00037954" w:rsidRPr="004A534B">
        <w:rPr>
          <w:rFonts w:ascii="Calibri" w:hAnsi="Calibri" w:cstheme="minorHAnsi"/>
        </w:rPr>
        <w:t>.20</w:t>
      </w:r>
      <w:r w:rsidR="004A534B" w:rsidRPr="004A534B">
        <w:rPr>
          <w:rFonts w:ascii="Calibri" w:hAnsi="Calibri" w:cstheme="minorHAnsi"/>
        </w:rPr>
        <w:t>20</w:t>
      </w:r>
      <w:r w:rsidRPr="004A534B">
        <w:rPr>
          <w:rFonts w:ascii="Calibri" w:hAnsi="Calibri" w:cstheme="minorHAnsi"/>
        </w:rPr>
        <w:t xml:space="preserve"> г.</w:t>
      </w:r>
    </w:p>
    <w:tbl>
      <w:tblPr>
        <w:tblW w:w="10360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5540"/>
        <w:gridCol w:w="4820"/>
      </w:tblGrid>
      <w:tr w:rsidR="004A534B" w:rsidRPr="004A534B" w:rsidTr="004A534B">
        <w:trPr>
          <w:trHeight w:val="290"/>
        </w:trPr>
        <w:tc>
          <w:tcPr>
            <w:tcW w:w="5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WOOD &amp; Company Financial Services, a.s.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ИП "София Интернешънъл Секюритиз" АД</w:t>
            </w:r>
          </w:p>
        </w:tc>
      </w:tr>
      <w:tr w:rsidR="004A534B" w:rsidRPr="004A534B" w:rsidTr="004A534B">
        <w:trPr>
          <w:trHeight w:val="290"/>
        </w:trPr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ИП "АБВ Инвестиции" ЕООД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ИП "Фаворит" АД</w:t>
            </w:r>
          </w:p>
        </w:tc>
      </w:tr>
      <w:tr w:rsidR="004A534B" w:rsidRPr="004A534B" w:rsidTr="004A534B">
        <w:trPr>
          <w:trHeight w:val="290"/>
        </w:trPr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ИП "Авал ИН" АД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ИП "Фактори" АД</w:t>
            </w:r>
          </w:p>
        </w:tc>
      </w:tr>
      <w:tr w:rsidR="004A534B" w:rsidRPr="004A534B" w:rsidTr="004A534B">
        <w:trPr>
          <w:trHeight w:val="290"/>
        </w:trPr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ИП "АВС Финанс" АД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ИП "Фоукал Пойнт Инвестмънтс" АД</w:t>
            </w:r>
          </w:p>
        </w:tc>
      </w:tr>
      <w:tr w:rsidR="004A534B" w:rsidRPr="004A534B" w:rsidTr="004A534B">
        <w:trPr>
          <w:trHeight w:val="290"/>
        </w:trPr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ИП "Адамант Кепитъл Партнърс" АД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ИП "Ъп Тренд" ООД</w:t>
            </w:r>
          </w:p>
        </w:tc>
      </w:tr>
      <w:tr w:rsidR="004A534B" w:rsidRPr="004A534B" w:rsidTr="004A534B">
        <w:trPr>
          <w:trHeight w:val="290"/>
        </w:trPr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ИП "Балканска консултантска компания-ИП" ЕАД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ИП "ЮГ Маркет" АД</w:t>
            </w:r>
          </w:p>
        </w:tc>
      </w:tr>
      <w:tr w:rsidR="004A534B" w:rsidRPr="004A534B" w:rsidTr="004A534B">
        <w:trPr>
          <w:trHeight w:val="290"/>
        </w:trPr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ИП "БенчМарк Финанс" АД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ТБ "Алианц Банк България" АД</w:t>
            </w:r>
          </w:p>
        </w:tc>
      </w:tr>
      <w:tr w:rsidR="004A534B" w:rsidRPr="004A534B" w:rsidTr="004A534B">
        <w:trPr>
          <w:trHeight w:val="290"/>
        </w:trPr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ИП "Булброкърс" ЕАД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ТБ "Банка ДСК" ЕАД</w:t>
            </w:r>
          </w:p>
        </w:tc>
      </w:tr>
      <w:tr w:rsidR="004A534B" w:rsidRPr="004A534B" w:rsidTr="004A534B">
        <w:trPr>
          <w:trHeight w:val="290"/>
        </w:trPr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ИП "Варчев Финанс" ЕООД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ТБ "Българо-Американска Кредитна Банка" АД</w:t>
            </w:r>
          </w:p>
        </w:tc>
      </w:tr>
      <w:tr w:rsidR="004A534B" w:rsidRPr="004A534B" w:rsidTr="004A534B">
        <w:trPr>
          <w:trHeight w:val="290"/>
        </w:trPr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 xml:space="preserve">ИП"МК Брокерс" АД (предх.име Д.И.С.Л. Секюритийс")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ТБ "Българска Банка за развитие" АД</w:t>
            </w:r>
          </w:p>
        </w:tc>
      </w:tr>
      <w:tr w:rsidR="004A534B" w:rsidRPr="004A534B" w:rsidTr="004A534B">
        <w:trPr>
          <w:trHeight w:val="290"/>
        </w:trPr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ИП "Де Ново" ЕАД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ТБ "Инвестбанк" АД</w:t>
            </w:r>
          </w:p>
        </w:tc>
      </w:tr>
      <w:tr w:rsidR="004A534B" w:rsidRPr="004A534B" w:rsidTr="004A534B">
        <w:trPr>
          <w:trHeight w:val="290"/>
        </w:trPr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ИП "Ди Ви Инвест" ЕАД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ТБ "Интернешънъл Асет Банк" АД</w:t>
            </w:r>
          </w:p>
        </w:tc>
      </w:tr>
      <w:tr w:rsidR="004A534B" w:rsidRPr="004A534B" w:rsidTr="004A534B">
        <w:trPr>
          <w:trHeight w:val="290"/>
        </w:trPr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ИП "Дилингова Финансова Компания" АД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ТБ "Обединена Българска Банка" АД</w:t>
            </w:r>
          </w:p>
        </w:tc>
      </w:tr>
      <w:tr w:rsidR="004A534B" w:rsidRPr="004A534B" w:rsidTr="004A534B">
        <w:trPr>
          <w:trHeight w:val="290"/>
        </w:trPr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ИП "Евро - Финанс" АД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ТБ "Общинска Банка" АД</w:t>
            </w:r>
          </w:p>
        </w:tc>
      </w:tr>
      <w:tr w:rsidR="004A534B" w:rsidRPr="004A534B" w:rsidTr="004A534B">
        <w:trPr>
          <w:trHeight w:val="290"/>
        </w:trPr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ИП "Елана Трейдинг" АД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ТБ "Първа Инвестиционна Банка" АД</w:t>
            </w:r>
          </w:p>
        </w:tc>
      </w:tr>
      <w:tr w:rsidR="004A534B" w:rsidRPr="004A534B" w:rsidTr="004A534B">
        <w:trPr>
          <w:trHeight w:val="290"/>
        </w:trPr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ИП "Загора Финакорп" АД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ТБ "Райфайзенбанк - България" ЕАД</w:t>
            </w:r>
          </w:p>
        </w:tc>
      </w:tr>
      <w:tr w:rsidR="004A534B" w:rsidRPr="004A534B" w:rsidTr="004A534B">
        <w:trPr>
          <w:trHeight w:val="290"/>
        </w:trPr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ИП "Интеркапитал Маркетс" АД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ТБ "Тексим банк" АД</w:t>
            </w:r>
          </w:p>
        </w:tc>
      </w:tr>
      <w:tr w:rsidR="004A534B" w:rsidRPr="004A534B" w:rsidTr="004A534B">
        <w:trPr>
          <w:trHeight w:val="290"/>
        </w:trPr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ИП "Капман" АД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ТБ "Ти Би Ай Банк" ЕАД</w:t>
            </w:r>
          </w:p>
        </w:tc>
      </w:tr>
      <w:tr w:rsidR="004A534B" w:rsidRPr="004A534B" w:rsidTr="004A534B">
        <w:trPr>
          <w:trHeight w:val="290"/>
        </w:trPr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ИП "Карол" АД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ТБ "Токуда Банк" АД</w:t>
            </w:r>
          </w:p>
        </w:tc>
      </w:tr>
      <w:tr w:rsidR="004A534B" w:rsidRPr="004A534B" w:rsidTr="004A534B">
        <w:trPr>
          <w:trHeight w:val="290"/>
        </w:trPr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ИП "Кепитъл Инвест" ЕАД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ТБ "Търговска Банка Д" АД</w:t>
            </w:r>
          </w:p>
        </w:tc>
      </w:tr>
      <w:tr w:rsidR="004A534B" w:rsidRPr="004A534B" w:rsidTr="004A534B">
        <w:trPr>
          <w:trHeight w:val="290"/>
        </w:trPr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ИП "Кепитъл Маркетс" АД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ТБ "УниКредит Булбанк" АД</w:t>
            </w:r>
          </w:p>
        </w:tc>
      </w:tr>
      <w:tr w:rsidR="004A534B" w:rsidRPr="004A534B" w:rsidTr="004A534B">
        <w:trPr>
          <w:trHeight w:val="290"/>
        </w:trPr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ИП "Ленно Глобъл Адвайзъри" EАД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ТБ "Централна Кооперативна Банка" АД</w:t>
            </w:r>
          </w:p>
        </w:tc>
      </w:tr>
      <w:tr w:rsidR="004A534B" w:rsidRPr="004A534B" w:rsidTr="004A534B">
        <w:trPr>
          <w:trHeight w:val="290"/>
        </w:trPr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ИП "Първа Финансова Брокерска Къща" ЕООД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ТБ "Юробанк България" АД</w:t>
            </w:r>
          </w:p>
        </w:tc>
      </w:tr>
      <w:tr w:rsidR="004A534B" w:rsidRPr="004A534B" w:rsidTr="004A534B">
        <w:trPr>
          <w:trHeight w:val="290"/>
        </w:trPr>
        <w:tc>
          <w:tcPr>
            <w:tcW w:w="5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ИП "Реал Финанс" АД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A534B" w:rsidRPr="004A534B" w:rsidRDefault="004A534B" w:rsidP="004A534B">
            <w:pPr>
              <w:widowControl/>
              <w:spacing w:line="240" w:lineRule="auto"/>
              <w:jc w:val="left"/>
              <w:rPr>
                <w:rFonts w:ascii="Calibri" w:hAnsi="Calibri"/>
                <w:color w:val="000000"/>
                <w:szCs w:val="22"/>
              </w:rPr>
            </w:pPr>
            <w:r w:rsidRPr="004A534B">
              <w:rPr>
                <w:rFonts w:ascii="Calibri" w:hAnsi="Calibri"/>
                <w:color w:val="000000"/>
                <w:szCs w:val="22"/>
              </w:rPr>
              <w:t> </w:t>
            </w:r>
          </w:p>
        </w:tc>
      </w:tr>
    </w:tbl>
    <w:p w:rsidR="00113FAF" w:rsidRPr="004A534B" w:rsidRDefault="00A916CF" w:rsidP="00845A03">
      <w:pPr>
        <w:pStyle w:val="Mainnumbers"/>
        <w:spacing w:before="0"/>
        <w:rPr>
          <w:rFonts w:ascii="Calibri" w:hAnsi="Calibri" w:cstheme="minorHAnsi"/>
        </w:rPr>
      </w:pPr>
      <w:r w:rsidRPr="004F6802">
        <w:rPr>
          <w:rFonts w:ascii="Calibri" w:hAnsi="Calibri" w:cstheme="minorHAnsi"/>
          <w:highlight w:val="yellow"/>
        </w:rPr>
        <w:br w:type="page"/>
      </w:r>
      <w:bookmarkStart w:id="101" w:name="_Toc283112131"/>
      <w:bookmarkStart w:id="102" w:name="_Toc44670562"/>
      <w:r w:rsidR="00113FAF" w:rsidRPr="004A534B">
        <w:rPr>
          <w:rFonts w:ascii="Calibri" w:hAnsi="Calibri" w:cstheme="minorHAnsi"/>
        </w:rPr>
        <w:lastRenderedPageBreak/>
        <w:t>Финансово състояние на</w:t>
      </w:r>
      <w:r w:rsidR="00062DD2" w:rsidRPr="004A534B">
        <w:rPr>
          <w:rFonts w:ascii="Calibri" w:hAnsi="Calibri" w:cstheme="minorHAnsi"/>
        </w:rPr>
        <w:t xml:space="preserve"> </w:t>
      </w:r>
      <w:bookmarkEnd w:id="100"/>
      <w:bookmarkEnd w:id="101"/>
      <w:r w:rsidR="00636F5A" w:rsidRPr="004A534B">
        <w:rPr>
          <w:rFonts w:ascii="Calibri" w:hAnsi="Calibri" w:cstheme="minorHAnsi"/>
        </w:rPr>
        <w:t>Българска фондова борса</w:t>
      </w:r>
      <w:bookmarkEnd w:id="102"/>
    </w:p>
    <w:p w:rsidR="00222118" w:rsidRPr="004A534B" w:rsidRDefault="00062DD2" w:rsidP="001A50AB">
      <w:pPr>
        <w:rPr>
          <w:rFonts w:ascii="Calibri" w:hAnsi="Calibri" w:cstheme="minorHAnsi"/>
        </w:rPr>
      </w:pPr>
      <w:r w:rsidRPr="004A534B">
        <w:rPr>
          <w:rFonts w:ascii="Calibri" w:hAnsi="Calibri" w:cstheme="minorHAnsi"/>
        </w:rPr>
        <w:t xml:space="preserve">Финансовият отчет на </w:t>
      </w:r>
      <w:r w:rsidR="00636F5A" w:rsidRPr="004A534B">
        <w:rPr>
          <w:rFonts w:ascii="Calibri" w:hAnsi="Calibri" w:cstheme="minorHAnsi"/>
        </w:rPr>
        <w:t>Българска фондова борса</w:t>
      </w:r>
      <w:r w:rsidR="00845A03" w:rsidRPr="004A534B">
        <w:rPr>
          <w:rFonts w:ascii="Calibri" w:hAnsi="Calibri" w:cstheme="minorHAnsi"/>
        </w:rPr>
        <w:t xml:space="preserve"> </w:t>
      </w:r>
      <w:r w:rsidRPr="004A534B">
        <w:rPr>
          <w:rFonts w:ascii="Calibri" w:hAnsi="Calibri" w:cstheme="minorHAnsi"/>
        </w:rPr>
        <w:t xml:space="preserve">АД е изготвен съгласно приетата счетоводна политика на </w:t>
      </w:r>
      <w:r w:rsidR="009B30B6" w:rsidRPr="004A534B">
        <w:rPr>
          <w:rFonts w:ascii="Calibri" w:hAnsi="Calibri" w:cstheme="minorHAnsi"/>
        </w:rPr>
        <w:t>БФБ</w:t>
      </w:r>
      <w:r w:rsidR="001230A8" w:rsidRPr="004A534B">
        <w:rPr>
          <w:rFonts w:ascii="Calibri" w:hAnsi="Calibri" w:cstheme="minorHAnsi"/>
        </w:rPr>
        <w:t xml:space="preserve"> и пред</w:t>
      </w:r>
      <w:r w:rsidRPr="004A534B">
        <w:rPr>
          <w:rFonts w:ascii="Calibri" w:hAnsi="Calibri" w:cstheme="minorHAnsi"/>
        </w:rPr>
        <w:t>ставя информация за финансовото й състояние и резултатите от дейността й.</w:t>
      </w:r>
    </w:p>
    <w:p w:rsidR="00455C02" w:rsidRPr="00E47F0B" w:rsidRDefault="00455C02" w:rsidP="001A50AB">
      <w:pPr>
        <w:pStyle w:val="SubNumbers"/>
        <w:rPr>
          <w:rFonts w:ascii="Calibri" w:hAnsi="Calibri" w:cstheme="minorHAnsi"/>
        </w:rPr>
      </w:pPr>
      <w:bookmarkStart w:id="103" w:name="_Toc402281951"/>
      <w:bookmarkStart w:id="104" w:name="_Toc44670563"/>
      <w:bookmarkStart w:id="105" w:name="_Toc386535702"/>
      <w:r w:rsidRPr="00E47F0B">
        <w:rPr>
          <w:rFonts w:ascii="Calibri" w:hAnsi="Calibri" w:cstheme="minorHAnsi"/>
        </w:rPr>
        <w:t>Активи/пасиви</w:t>
      </w:r>
      <w:bookmarkEnd w:id="103"/>
      <w:bookmarkEnd w:id="104"/>
    </w:p>
    <w:p w:rsidR="00845A03" w:rsidRPr="004F507D" w:rsidRDefault="00845A03" w:rsidP="00B54B54">
      <w:pPr>
        <w:rPr>
          <w:rFonts w:ascii="Calibri" w:hAnsi="Calibri" w:cstheme="minorHAnsi"/>
        </w:rPr>
      </w:pPr>
      <w:r w:rsidRPr="004F507D">
        <w:rPr>
          <w:rFonts w:ascii="Calibri" w:hAnsi="Calibri" w:cstheme="minorHAnsi"/>
        </w:rPr>
        <w:t>Сумата на активите на „</w:t>
      </w:r>
      <w:r w:rsidR="00636F5A" w:rsidRPr="004F507D">
        <w:rPr>
          <w:rFonts w:ascii="Calibri" w:hAnsi="Calibri" w:cstheme="minorHAnsi"/>
        </w:rPr>
        <w:t>Българска фондова борса</w:t>
      </w:r>
      <w:r w:rsidRPr="004F507D">
        <w:rPr>
          <w:rFonts w:ascii="Calibri" w:hAnsi="Calibri" w:cstheme="minorHAnsi"/>
        </w:rPr>
        <w:t xml:space="preserve">“ АД към края на </w:t>
      </w:r>
      <w:r w:rsidR="0007349E" w:rsidRPr="004F507D">
        <w:rPr>
          <w:rFonts w:ascii="Calibri" w:hAnsi="Calibri" w:cstheme="minorHAnsi"/>
        </w:rPr>
        <w:t xml:space="preserve">първото полугодие на </w:t>
      </w:r>
      <w:r w:rsidRPr="004F507D">
        <w:rPr>
          <w:rFonts w:ascii="Calibri" w:hAnsi="Calibri" w:cstheme="minorHAnsi"/>
        </w:rPr>
        <w:t>20</w:t>
      </w:r>
      <w:r w:rsidR="00E47F0B" w:rsidRPr="004F507D">
        <w:rPr>
          <w:rFonts w:ascii="Calibri" w:hAnsi="Calibri" w:cstheme="minorHAnsi"/>
          <w:lang w:val="en-US"/>
        </w:rPr>
        <w:t>20</w:t>
      </w:r>
      <w:r w:rsidRPr="004F507D">
        <w:rPr>
          <w:rFonts w:ascii="Calibri" w:hAnsi="Calibri" w:cstheme="minorHAnsi"/>
        </w:rPr>
        <w:t xml:space="preserve"> г. </w:t>
      </w:r>
      <w:r w:rsidR="00E47F0B" w:rsidRPr="004F507D">
        <w:rPr>
          <w:rFonts w:ascii="Calibri" w:hAnsi="Calibri" w:cstheme="minorHAnsi"/>
          <w:lang w:val="en-US"/>
        </w:rPr>
        <w:t>e 13 1</w:t>
      </w:r>
      <w:r w:rsidR="004F507D" w:rsidRPr="004F507D">
        <w:rPr>
          <w:rFonts w:ascii="Calibri" w:hAnsi="Calibri" w:cstheme="minorHAnsi"/>
          <w:lang w:val="en-US"/>
        </w:rPr>
        <w:t>83</w:t>
      </w:r>
      <w:r w:rsidR="00E47F0B" w:rsidRPr="004F507D">
        <w:rPr>
          <w:rFonts w:ascii="Calibri" w:hAnsi="Calibri" w:cstheme="minorHAnsi"/>
          <w:lang w:val="en-US"/>
        </w:rPr>
        <w:t xml:space="preserve"> </w:t>
      </w:r>
      <w:r w:rsidR="00E47F0B" w:rsidRPr="004F507D">
        <w:rPr>
          <w:rFonts w:ascii="Calibri" w:hAnsi="Calibri" w:cstheme="minorHAnsi"/>
        </w:rPr>
        <w:t>хил. лв. и е</w:t>
      </w:r>
      <w:r w:rsidRPr="004F507D">
        <w:rPr>
          <w:rFonts w:ascii="Calibri" w:hAnsi="Calibri" w:cstheme="minorHAnsi"/>
        </w:rPr>
        <w:t xml:space="preserve"> с </w:t>
      </w:r>
      <w:r w:rsidR="0007349E" w:rsidRPr="004F507D">
        <w:rPr>
          <w:rFonts w:ascii="Calibri" w:hAnsi="Calibri" w:cstheme="minorHAnsi"/>
        </w:rPr>
        <w:t xml:space="preserve">1 </w:t>
      </w:r>
      <w:r w:rsidR="00E47F0B" w:rsidRPr="004F507D">
        <w:rPr>
          <w:rFonts w:ascii="Calibri" w:hAnsi="Calibri" w:cstheme="minorHAnsi"/>
        </w:rPr>
        <w:t>6</w:t>
      </w:r>
      <w:r w:rsidR="004F507D" w:rsidRPr="004F507D">
        <w:rPr>
          <w:rFonts w:ascii="Calibri" w:hAnsi="Calibri" w:cstheme="minorHAnsi"/>
          <w:lang w:val="en-US"/>
        </w:rPr>
        <w:t>49</w:t>
      </w:r>
      <w:r w:rsidRPr="004F507D">
        <w:rPr>
          <w:rFonts w:ascii="Calibri" w:hAnsi="Calibri" w:cstheme="minorHAnsi"/>
        </w:rPr>
        <w:t xml:space="preserve"> хил. лв. (1</w:t>
      </w:r>
      <w:r w:rsidR="00E47F0B" w:rsidRPr="004F507D">
        <w:rPr>
          <w:rFonts w:ascii="Calibri" w:hAnsi="Calibri" w:cstheme="minorHAnsi"/>
        </w:rPr>
        <w:t>4</w:t>
      </w:r>
      <w:r w:rsidRPr="004F507D">
        <w:rPr>
          <w:rFonts w:ascii="Calibri" w:hAnsi="Calibri" w:cstheme="minorHAnsi"/>
        </w:rPr>
        <w:t>%) по-висока от стойността им в края на 201</w:t>
      </w:r>
      <w:r w:rsidR="00E47F0B" w:rsidRPr="004F507D">
        <w:rPr>
          <w:rFonts w:ascii="Calibri" w:hAnsi="Calibri" w:cstheme="minorHAnsi"/>
        </w:rPr>
        <w:t>9</w:t>
      </w:r>
      <w:r w:rsidRPr="004F507D">
        <w:rPr>
          <w:rFonts w:ascii="Calibri" w:hAnsi="Calibri" w:cstheme="minorHAnsi"/>
        </w:rPr>
        <w:t xml:space="preserve"> г. Основната </w:t>
      </w:r>
      <w:r w:rsidRPr="00700BDC">
        <w:rPr>
          <w:rFonts w:ascii="Calibri" w:hAnsi="Calibri" w:cstheme="minorHAnsi"/>
          <w:color w:val="000000" w:themeColor="text1"/>
        </w:rPr>
        <w:t xml:space="preserve">промяна се дължи на </w:t>
      </w:r>
      <w:r w:rsidR="00560EC8" w:rsidRPr="00700BDC">
        <w:rPr>
          <w:rFonts w:ascii="Calibri" w:hAnsi="Calibri" w:cstheme="minorHAnsi"/>
          <w:color w:val="000000" w:themeColor="text1"/>
        </w:rPr>
        <w:t xml:space="preserve">нарастване на стойността на позицията </w:t>
      </w:r>
      <w:r w:rsidR="004F507D" w:rsidRPr="00700BDC">
        <w:rPr>
          <w:rFonts w:ascii="Calibri" w:hAnsi="Calibri" w:cstheme="minorHAnsi"/>
          <w:color w:val="000000" w:themeColor="text1"/>
        </w:rPr>
        <w:t>„</w:t>
      </w:r>
      <w:r w:rsidR="00560EC8" w:rsidRPr="00700BDC">
        <w:rPr>
          <w:rFonts w:ascii="Calibri" w:hAnsi="Calibri" w:cstheme="minorHAnsi"/>
          <w:color w:val="000000" w:themeColor="text1"/>
        </w:rPr>
        <w:t>Други вземания и предплатени разходи</w:t>
      </w:r>
      <w:r w:rsidR="004F507D" w:rsidRPr="00700BDC">
        <w:rPr>
          <w:rFonts w:ascii="Calibri" w:hAnsi="Calibri" w:cstheme="minorHAnsi"/>
          <w:color w:val="000000" w:themeColor="text1"/>
        </w:rPr>
        <w:t>”</w:t>
      </w:r>
      <w:r w:rsidR="00560EC8" w:rsidRPr="00700BDC">
        <w:rPr>
          <w:rFonts w:ascii="Calibri" w:hAnsi="Calibri" w:cstheme="minorHAnsi"/>
          <w:color w:val="000000" w:themeColor="text1"/>
        </w:rPr>
        <w:t xml:space="preserve"> на Текущите активи</w:t>
      </w:r>
      <w:r w:rsidR="004F507D" w:rsidRPr="00700BDC">
        <w:rPr>
          <w:rFonts w:ascii="Calibri" w:hAnsi="Calibri" w:cstheme="minorHAnsi"/>
          <w:color w:val="000000" w:themeColor="text1"/>
        </w:rPr>
        <w:t xml:space="preserve"> </w:t>
      </w:r>
      <w:r w:rsidR="004F507D" w:rsidRPr="00700BDC">
        <w:rPr>
          <w:rFonts w:ascii="Calibri" w:hAnsi="Calibri" w:cstheme="minorHAnsi"/>
          <w:color w:val="000000" w:themeColor="text1"/>
          <w:lang w:val="en-US"/>
        </w:rPr>
        <w:t>(</w:t>
      </w:r>
      <w:r w:rsidR="004F507D" w:rsidRPr="00700BDC">
        <w:rPr>
          <w:rFonts w:ascii="Calibri" w:hAnsi="Calibri" w:cstheme="minorHAnsi"/>
          <w:color w:val="000000" w:themeColor="text1"/>
        </w:rPr>
        <w:t>ръст от 2</w:t>
      </w:r>
      <w:r w:rsidR="00CE6E93" w:rsidRPr="00700BDC">
        <w:rPr>
          <w:rFonts w:ascii="Calibri" w:hAnsi="Calibri" w:cstheme="minorHAnsi"/>
          <w:color w:val="000000" w:themeColor="text1"/>
        </w:rPr>
        <w:t xml:space="preserve"> </w:t>
      </w:r>
      <w:r w:rsidR="004F507D" w:rsidRPr="00700BDC">
        <w:rPr>
          <w:rFonts w:ascii="Calibri" w:hAnsi="Calibri" w:cstheme="minorHAnsi"/>
          <w:color w:val="000000" w:themeColor="text1"/>
        </w:rPr>
        <w:t>243 хил. лв.</w:t>
      </w:r>
      <w:r w:rsidR="004F507D" w:rsidRPr="00700BDC">
        <w:rPr>
          <w:rFonts w:ascii="Calibri" w:hAnsi="Calibri" w:cstheme="minorHAnsi"/>
          <w:color w:val="000000" w:themeColor="text1"/>
          <w:lang w:val="en-US"/>
        </w:rPr>
        <w:t>)</w:t>
      </w:r>
      <w:r w:rsidR="00560EC8" w:rsidRPr="00700BDC">
        <w:rPr>
          <w:rFonts w:ascii="Calibri" w:hAnsi="Calibri" w:cstheme="minorHAnsi"/>
          <w:color w:val="000000" w:themeColor="text1"/>
        </w:rPr>
        <w:t>, където е отразен</w:t>
      </w:r>
      <w:r w:rsidR="00B54B54" w:rsidRPr="00700BDC">
        <w:rPr>
          <w:rFonts w:ascii="Calibri" w:hAnsi="Calibri" w:cstheme="minorHAnsi"/>
          <w:color w:val="000000" w:themeColor="text1"/>
        </w:rPr>
        <w:t xml:space="preserve">о вземането от дъщерното дружество „Българска независима енергийна борса“ ЕАД, възникнало във връзка с </w:t>
      </w:r>
      <w:r w:rsidR="00700BDC" w:rsidRPr="00700BDC">
        <w:rPr>
          <w:rFonts w:ascii="Calibri" w:hAnsi="Calibri" w:cstheme="minorHAnsi"/>
          <w:color w:val="000000" w:themeColor="text1"/>
        </w:rPr>
        <w:t>начисления</w:t>
      </w:r>
      <w:r w:rsidR="00B54B54" w:rsidRPr="00700BDC">
        <w:rPr>
          <w:rFonts w:ascii="Calibri" w:hAnsi="Calibri" w:cstheme="minorHAnsi"/>
          <w:color w:val="000000" w:themeColor="text1"/>
        </w:rPr>
        <w:t xml:space="preserve"> дивидент от дъщерната компания</w:t>
      </w:r>
      <w:r w:rsidRPr="00700BDC">
        <w:rPr>
          <w:rFonts w:ascii="Calibri" w:hAnsi="Calibri" w:cstheme="minorHAnsi"/>
          <w:color w:val="000000" w:themeColor="text1"/>
        </w:rPr>
        <w:t>.</w:t>
      </w:r>
      <w:r w:rsidR="00B54B54" w:rsidRPr="00700BDC">
        <w:rPr>
          <w:rFonts w:ascii="Calibri" w:hAnsi="Calibri" w:cstheme="minorHAnsi"/>
          <w:color w:val="000000" w:themeColor="text1"/>
        </w:rPr>
        <w:t xml:space="preserve"> </w:t>
      </w:r>
      <w:r w:rsidR="004F507D" w:rsidRPr="00700BDC">
        <w:rPr>
          <w:rFonts w:ascii="Calibri" w:hAnsi="Calibri" w:cstheme="minorHAnsi"/>
          <w:color w:val="000000" w:themeColor="text1"/>
        </w:rPr>
        <w:t>Паричните средства и парични еквиваленти отбелязват спад от 527 хил. лв. или 34% спрямо края на</w:t>
      </w:r>
      <w:r w:rsidR="004F507D" w:rsidRPr="004F507D">
        <w:rPr>
          <w:rFonts w:ascii="Calibri" w:hAnsi="Calibri" w:cstheme="minorHAnsi"/>
        </w:rPr>
        <w:t xml:space="preserve"> 2019 г. </w:t>
      </w:r>
      <w:r w:rsidR="00B54B54" w:rsidRPr="004F507D">
        <w:rPr>
          <w:rFonts w:ascii="Calibri" w:hAnsi="Calibri" w:cstheme="minorHAnsi"/>
        </w:rPr>
        <w:t>Останалите позиции в актива се променят незначително</w:t>
      </w:r>
      <w:r w:rsidRPr="004F507D">
        <w:rPr>
          <w:rFonts w:ascii="Calibri" w:hAnsi="Calibri" w:cstheme="minorHAnsi"/>
        </w:rPr>
        <w:t xml:space="preserve">. Към края на </w:t>
      </w:r>
      <w:r w:rsidR="0007349E" w:rsidRPr="004F507D">
        <w:rPr>
          <w:rFonts w:ascii="Calibri" w:hAnsi="Calibri" w:cstheme="minorHAnsi"/>
        </w:rPr>
        <w:t>първото шестмесечие на 20</w:t>
      </w:r>
      <w:r w:rsidR="00E47F0B" w:rsidRPr="004F507D">
        <w:rPr>
          <w:rFonts w:ascii="Calibri" w:hAnsi="Calibri" w:cstheme="minorHAnsi"/>
        </w:rPr>
        <w:t>20</w:t>
      </w:r>
      <w:r w:rsidR="0007349E" w:rsidRPr="004F507D">
        <w:rPr>
          <w:rFonts w:ascii="Calibri" w:hAnsi="Calibri" w:cstheme="minorHAnsi"/>
        </w:rPr>
        <w:t xml:space="preserve"> година</w:t>
      </w:r>
      <w:r w:rsidRPr="004F507D">
        <w:rPr>
          <w:rFonts w:ascii="Calibri" w:hAnsi="Calibri" w:cstheme="minorHAnsi"/>
        </w:rPr>
        <w:t xml:space="preserve"> Борсата няма срочни депозити в банки.</w:t>
      </w:r>
    </w:p>
    <w:p w:rsidR="00FC4404" w:rsidRPr="004F507D" w:rsidRDefault="00845A03" w:rsidP="00845A03">
      <w:pPr>
        <w:rPr>
          <w:rFonts w:ascii="Calibri" w:hAnsi="Calibri" w:cstheme="minorHAnsi"/>
        </w:rPr>
      </w:pPr>
      <w:r w:rsidRPr="004F507D">
        <w:rPr>
          <w:rFonts w:ascii="Calibri" w:hAnsi="Calibri" w:cstheme="minorHAnsi"/>
        </w:rPr>
        <w:t>По отношение на пасива, към края на 201</w:t>
      </w:r>
      <w:r w:rsidR="0032398C" w:rsidRPr="004F507D">
        <w:rPr>
          <w:rFonts w:ascii="Calibri" w:hAnsi="Calibri" w:cstheme="minorHAnsi"/>
        </w:rPr>
        <w:t>9</w:t>
      </w:r>
      <w:r w:rsidRPr="004F507D">
        <w:rPr>
          <w:rFonts w:ascii="Calibri" w:hAnsi="Calibri" w:cstheme="minorHAnsi"/>
        </w:rPr>
        <w:t xml:space="preserve"> година бе натрупана печалба в размер на </w:t>
      </w:r>
      <w:r w:rsidR="00B54B54" w:rsidRPr="004F507D">
        <w:rPr>
          <w:rFonts w:ascii="Calibri" w:hAnsi="Calibri" w:cstheme="minorHAnsi"/>
        </w:rPr>
        <w:t>3</w:t>
      </w:r>
      <w:r w:rsidR="0032398C" w:rsidRPr="004F507D">
        <w:rPr>
          <w:rFonts w:ascii="Calibri" w:hAnsi="Calibri" w:cstheme="minorHAnsi"/>
        </w:rPr>
        <w:t>64</w:t>
      </w:r>
      <w:r w:rsidRPr="004F507D">
        <w:rPr>
          <w:rFonts w:ascii="Calibri" w:hAnsi="Calibri" w:cstheme="minorHAnsi"/>
        </w:rPr>
        <w:t xml:space="preserve"> хиляди лева. Към края на текущия период натрупана</w:t>
      </w:r>
      <w:r w:rsidR="00790198" w:rsidRPr="004F507D">
        <w:rPr>
          <w:rFonts w:ascii="Calibri" w:hAnsi="Calibri" w:cstheme="minorHAnsi"/>
        </w:rPr>
        <w:t>та</w:t>
      </w:r>
      <w:r w:rsidRPr="004F507D">
        <w:rPr>
          <w:rFonts w:ascii="Calibri" w:hAnsi="Calibri" w:cstheme="minorHAnsi"/>
        </w:rPr>
        <w:t xml:space="preserve"> печалба </w:t>
      </w:r>
      <w:r w:rsidR="00790198" w:rsidRPr="004F507D">
        <w:rPr>
          <w:rFonts w:ascii="Calibri" w:hAnsi="Calibri" w:cstheme="minorHAnsi"/>
        </w:rPr>
        <w:t xml:space="preserve">е </w:t>
      </w:r>
      <w:r w:rsidRPr="004F507D">
        <w:rPr>
          <w:rFonts w:ascii="Calibri" w:hAnsi="Calibri" w:cstheme="minorHAnsi"/>
        </w:rPr>
        <w:t xml:space="preserve">в размер на </w:t>
      </w:r>
      <w:r w:rsidR="0032398C" w:rsidRPr="004F507D">
        <w:rPr>
          <w:rFonts w:ascii="Calibri" w:hAnsi="Calibri" w:cstheme="minorHAnsi"/>
        </w:rPr>
        <w:t>2 143</w:t>
      </w:r>
      <w:r w:rsidRPr="004F507D">
        <w:rPr>
          <w:rFonts w:ascii="Calibri" w:hAnsi="Calibri" w:cstheme="minorHAnsi"/>
        </w:rPr>
        <w:t xml:space="preserve"> хиляди лева</w:t>
      </w:r>
      <w:r w:rsidR="0032398C" w:rsidRPr="004F507D">
        <w:rPr>
          <w:rFonts w:ascii="Calibri" w:hAnsi="Calibri" w:cstheme="minorHAnsi"/>
        </w:rPr>
        <w:t xml:space="preserve">, което представлява ръст от </w:t>
      </w:r>
      <w:r w:rsidR="00790198" w:rsidRPr="004F507D">
        <w:rPr>
          <w:rFonts w:ascii="Calibri" w:hAnsi="Calibri" w:cstheme="minorHAnsi"/>
        </w:rPr>
        <w:t>близо 490%</w:t>
      </w:r>
      <w:r w:rsidRPr="004F507D">
        <w:rPr>
          <w:rFonts w:ascii="Calibri" w:hAnsi="Calibri" w:cstheme="minorHAnsi"/>
        </w:rPr>
        <w:t xml:space="preserve">. Натрупаната печалба на дружеството в края на </w:t>
      </w:r>
      <w:r w:rsidR="0007349E" w:rsidRPr="004F507D">
        <w:rPr>
          <w:rFonts w:ascii="Calibri" w:hAnsi="Calibri" w:cstheme="minorHAnsi"/>
        </w:rPr>
        <w:t>шест</w:t>
      </w:r>
      <w:r w:rsidRPr="004F507D">
        <w:rPr>
          <w:rFonts w:ascii="Calibri" w:hAnsi="Calibri" w:cstheme="minorHAnsi"/>
        </w:rPr>
        <w:t xml:space="preserve">месечието се </w:t>
      </w:r>
      <w:r w:rsidRPr="00700BDC">
        <w:rPr>
          <w:rFonts w:ascii="Calibri" w:hAnsi="Calibri" w:cstheme="minorHAnsi"/>
          <w:color w:val="000000" w:themeColor="text1"/>
        </w:rPr>
        <w:t>дължи основно на резултата от дейността през текущия период.</w:t>
      </w:r>
      <w:r w:rsidR="00B54B54" w:rsidRPr="00700BDC">
        <w:rPr>
          <w:rFonts w:ascii="Calibri" w:hAnsi="Calibri" w:cstheme="minorHAnsi"/>
          <w:color w:val="000000" w:themeColor="text1"/>
        </w:rPr>
        <w:t xml:space="preserve"> В нея е отразен приходът от </w:t>
      </w:r>
      <w:r w:rsidR="00700BDC" w:rsidRPr="00700BDC">
        <w:rPr>
          <w:rFonts w:ascii="Calibri" w:hAnsi="Calibri" w:cstheme="minorHAnsi"/>
          <w:color w:val="000000" w:themeColor="text1"/>
        </w:rPr>
        <w:t xml:space="preserve">начисления </w:t>
      </w:r>
      <w:r w:rsidR="00B54B54" w:rsidRPr="00700BDC">
        <w:rPr>
          <w:rFonts w:ascii="Calibri" w:hAnsi="Calibri" w:cstheme="minorHAnsi"/>
          <w:color w:val="000000" w:themeColor="text1"/>
        </w:rPr>
        <w:t xml:space="preserve">дивидент от дъщерното дружество „БНЕБ“ ЕАД. Резервите </w:t>
      </w:r>
      <w:r w:rsidR="00790198" w:rsidRPr="00700BDC">
        <w:rPr>
          <w:rFonts w:ascii="Calibri" w:hAnsi="Calibri" w:cstheme="minorHAnsi"/>
          <w:color w:val="000000" w:themeColor="text1"/>
        </w:rPr>
        <w:t xml:space="preserve">се понижават с 47 хил. лв. спрямо края на 2019 г. </w:t>
      </w:r>
      <w:r w:rsidR="00CE6E93" w:rsidRPr="00700BDC">
        <w:rPr>
          <w:rFonts w:ascii="Calibri" w:hAnsi="Calibri" w:cstheme="minorHAnsi"/>
          <w:color w:val="000000" w:themeColor="text1"/>
        </w:rPr>
        <w:t>и възлизат на 3 766 хил. лв.</w:t>
      </w:r>
      <w:r w:rsidR="00CE6E93">
        <w:rPr>
          <w:rFonts w:ascii="Calibri" w:hAnsi="Calibri" w:cstheme="minorHAnsi"/>
        </w:rPr>
        <w:t xml:space="preserve"> </w:t>
      </w:r>
    </w:p>
    <w:p w:rsidR="00455C02" w:rsidRPr="00FC4404" w:rsidRDefault="00845A03" w:rsidP="00845A03">
      <w:pPr>
        <w:rPr>
          <w:rFonts w:ascii="Calibri" w:hAnsi="Calibri" w:cstheme="minorHAnsi"/>
        </w:rPr>
      </w:pPr>
      <w:r w:rsidRPr="004F507D">
        <w:rPr>
          <w:rFonts w:ascii="Calibri" w:hAnsi="Calibri" w:cstheme="minorHAnsi"/>
        </w:rPr>
        <w:t xml:space="preserve">Текущите задължения отбелязаха </w:t>
      </w:r>
      <w:r w:rsidR="00B54B54" w:rsidRPr="004F507D">
        <w:rPr>
          <w:rFonts w:ascii="Calibri" w:hAnsi="Calibri" w:cstheme="minorHAnsi"/>
        </w:rPr>
        <w:t>спад</w:t>
      </w:r>
      <w:r w:rsidRPr="004F507D">
        <w:rPr>
          <w:rFonts w:ascii="Calibri" w:hAnsi="Calibri" w:cstheme="minorHAnsi"/>
        </w:rPr>
        <w:t xml:space="preserve"> от </w:t>
      </w:r>
      <w:r w:rsidR="004F507D" w:rsidRPr="004F507D">
        <w:rPr>
          <w:rFonts w:ascii="Calibri" w:hAnsi="Calibri" w:cstheme="minorHAnsi"/>
        </w:rPr>
        <w:t>83</w:t>
      </w:r>
      <w:r w:rsidR="00FC4404" w:rsidRPr="004F507D">
        <w:rPr>
          <w:rFonts w:ascii="Calibri" w:hAnsi="Calibri" w:cstheme="minorHAnsi"/>
        </w:rPr>
        <w:t xml:space="preserve"> хил. лв. или 1</w:t>
      </w:r>
      <w:r w:rsidR="004F507D" w:rsidRPr="004F507D">
        <w:rPr>
          <w:rFonts w:ascii="Calibri" w:hAnsi="Calibri" w:cstheme="minorHAnsi"/>
        </w:rPr>
        <w:t>3</w:t>
      </w:r>
      <w:r w:rsidRPr="004F507D">
        <w:rPr>
          <w:rFonts w:ascii="Calibri" w:hAnsi="Calibri" w:cstheme="minorHAnsi"/>
        </w:rPr>
        <w:t xml:space="preserve">%, а нетекущите </w:t>
      </w:r>
      <w:r w:rsidR="00B54B54" w:rsidRPr="004F507D">
        <w:rPr>
          <w:rFonts w:ascii="Calibri" w:hAnsi="Calibri" w:cstheme="minorHAnsi"/>
        </w:rPr>
        <w:t>останаха непроменени</w:t>
      </w:r>
      <w:r w:rsidRPr="004F507D">
        <w:rPr>
          <w:rFonts w:ascii="Calibri" w:hAnsi="Calibri" w:cstheme="minorHAnsi"/>
        </w:rPr>
        <w:t>.</w:t>
      </w:r>
    </w:p>
    <w:p w:rsidR="00455C02" w:rsidRPr="00BA43B5" w:rsidRDefault="00455C02" w:rsidP="001A50AB">
      <w:pPr>
        <w:pStyle w:val="SubNumbers"/>
        <w:rPr>
          <w:rFonts w:ascii="Calibri" w:hAnsi="Calibri" w:cstheme="minorHAnsi"/>
        </w:rPr>
      </w:pPr>
      <w:bookmarkStart w:id="106" w:name="_Toc402281952"/>
      <w:bookmarkStart w:id="107" w:name="_Toc44670564"/>
      <w:bookmarkStart w:id="108" w:name="_Toc386535703"/>
      <w:bookmarkEnd w:id="105"/>
      <w:r w:rsidRPr="00BA43B5">
        <w:rPr>
          <w:rFonts w:ascii="Calibri" w:hAnsi="Calibri" w:cstheme="minorHAnsi"/>
        </w:rPr>
        <w:t>Приходи/разходи</w:t>
      </w:r>
      <w:bookmarkEnd w:id="106"/>
      <w:bookmarkEnd w:id="107"/>
    </w:p>
    <w:p w:rsidR="00845A03" w:rsidRPr="004955E2" w:rsidRDefault="00845A03" w:rsidP="00845A03">
      <w:pPr>
        <w:rPr>
          <w:rFonts w:ascii="Calibri" w:hAnsi="Calibri" w:cstheme="minorHAnsi"/>
        </w:rPr>
      </w:pPr>
      <w:r w:rsidRPr="00B150A9">
        <w:rPr>
          <w:rFonts w:ascii="Calibri" w:hAnsi="Calibri" w:cstheme="minorHAnsi"/>
        </w:rPr>
        <w:t xml:space="preserve">По отношение на Приходите от основна дейност, Борсата реализира </w:t>
      </w:r>
      <w:r w:rsidR="00B150A9" w:rsidRPr="00B150A9">
        <w:rPr>
          <w:rFonts w:ascii="Calibri" w:hAnsi="Calibri" w:cstheme="minorHAnsi"/>
        </w:rPr>
        <w:t xml:space="preserve">ръст </w:t>
      </w:r>
      <w:r w:rsidRPr="00B150A9">
        <w:rPr>
          <w:rFonts w:ascii="Calibri" w:hAnsi="Calibri" w:cstheme="minorHAnsi"/>
        </w:rPr>
        <w:t>спрямо същия период на 201</w:t>
      </w:r>
      <w:r w:rsidR="00B150A9" w:rsidRPr="00B150A9">
        <w:rPr>
          <w:rFonts w:ascii="Calibri" w:hAnsi="Calibri" w:cstheme="minorHAnsi"/>
        </w:rPr>
        <w:t>9</w:t>
      </w:r>
      <w:r w:rsidRPr="00B150A9">
        <w:rPr>
          <w:rFonts w:ascii="Calibri" w:hAnsi="Calibri" w:cstheme="minorHAnsi"/>
        </w:rPr>
        <w:t xml:space="preserve"> г. от </w:t>
      </w:r>
      <w:r w:rsidR="00B150A9" w:rsidRPr="00B150A9">
        <w:rPr>
          <w:rFonts w:ascii="Calibri" w:hAnsi="Calibri" w:cstheme="minorHAnsi"/>
        </w:rPr>
        <w:t>52 хил. лв. или 6</w:t>
      </w:r>
      <w:r w:rsidRPr="00B150A9">
        <w:rPr>
          <w:rFonts w:ascii="Calibri" w:hAnsi="Calibri" w:cstheme="minorHAnsi"/>
        </w:rPr>
        <w:t xml:space="preserve">%, който се дължи главно на </w:t>
      </w:r>
      <w:r w:rsidR="00B150A9" w:rsidRPr="00B150A9">
        <w:rPr>
          <w:rFonts w:ascii="Calibri" w:hAnsi="Calibri" w:cstheme="minorHAnsi"/>
        </w:rPr>
        <w:t>нарастване на</w:t>
      </w:r>
      <w:r w:rsidRPr="00B150A9">
        <w:rPr>
          <w:rFonts w:ascii="Calibri" w:hAnsi="Calibri" w:cstheme="minorHAnsi"/>
        </w:rPr>
        <w:t xml:space="preserve"> приходи</w:t>
      </w:r>
      <w:r w:rsidR="00B150A9" w:rsidRPr="00B150A9">
        <w:rPr>
          <w:rFonts w:ascii="Calibri" w:hAnsi="Calibri" w:cstheme="minorHAnsi"/>
        </w:rPr>
        <w:t>те</w:t>
      </w:r>
      <w:r w:rsidRPr="00B150A9">
        <w:rPr>
          <w:rFonts w:ascii="Calibri" w:hAnsi="Calibri" w:cstheme="minorHAnsi"/>
        </w:rPr>
        <w:t xml:space="preserve"> от Комисиони за сделки на Борсата (</w:t>
      </w:r>
      <w:r w:rsidR="00B150A9" w:rsidRPr="00B150A9">
        <w:rPr>
          <w:rFonts w:ascii="Calibri" w:hAnsi="Calibri" w:cstheme="minorHAnsi"/>
        </w:rPr>
        <w:t>с 37 хил. лв. или 16</w:t>
      </w:r>
      <w:r w:rsidRPr="00B150A9">
        <w:rPr>
          <w:rFonts w:ascii="Calibri" w:hAnsi="Calibri" w:cstheme="minorHAnsi"/>
        </w:rPr>
        <w:t>%)</w:t>
      </w:r>
      <w:r w:rsidR="0021606D" w:rsidRPr="00B150A9">
        <w:rPr>
          <w:rFonts w:ascii="Calibri" w:hAnsi="Calibri" w:cstheme="minorHAnsi"/>
        </w:rPr>
        <w:t xml:space="preserve"> </w:t>
      </w:r>
      <w:r w:rsidRPr="00B150A9">
        <w:rPr>
          <w:rFonts w:ascii="Calibri" w:hAnsi="Calibri" w:cstheme="minorHAnsi"/>
        </w:rPr>
        <w:t xml:space="preserve">и </w:t>
      </w:r>
      <w:r w:rsidR="00B150A9" w:rsidRPr="00B150A9">
        <w:rPr>
          <w:rFonts w:ascii="Calibri" w:hAnsi="Calibri" w:cstheme="minorHAnsi"/>
        </w:rPr>
        <w:t xml:space="preserve">на приходите от </w:t>
      </w:r>
      <w:r w:rsidR="0007349E" w:rsidRPr="00B150A9">
        <w:rPr>
          <w:rFonts w:ascii="Calibri" w:hAnsi="Calibri" w:cstheme="minorHAnsi"/>
        </w:rPr>
        <w:t xml:space="preserve">Такси </w:t>
      </w:r>
      <w:r w:rsidR="00B150A9" w:rsidRPr="00B150A9">
        <w:rPr>
          <w:rFonts w:ascii="Calibri" w:hAnsi="Calibri" w:cstheme="minorHAnsi"/>
        </w:rPr>
        <w:t>за информационно обслужване</w:t>
      </w:r>
      <w:r w:rsidRPr="00B150A9">
        <w:rPr>
          <w:rFonts w:ascii="Calibri" w:hAnsi="Calibri" w:cstheme="minorHAnsi"/>
        </w:rPr>
        <w:t xml:space="preserve"> (</w:t>
      </w:r>
      <w:r w:rsidR="00B150A9" w:rsidRPr="00B150A9">
        <w:rPr>
          <w:rFonts w:ascii="Calibri" w:hAnsi="Calibri" w:cstheme="minorHAnsi"/>
        </w:rPr>
        <w:t xml:space="preserve">с </w:t>
      </w:r>
      <w:r w:rsidR="00B150A9" w:rsidRPr="009D6CC2">
        <w:rPr>
          <w:rFonts w:ascii="Calibri" w:hAnsi="Calibri" w:cstheme="minorHAnsi"/>
          <w:color w:val="000000" w:themeColor="text1"/>
        </w:rPr>
        <w:t xml:space="preserve">14 хил. лв. или </w:t>
      </w:r>
      <w:r w:rsidR="0021606D" w:rsidRPr="009D6CC2">
        <w:rPr>
          <w:rFonts w:ascii="Calibri" w:hAnsi="Calibri" w:cstheme="minorHAnsi"/>
          <w:color w:val="000000" w:themeColor="text1"/>
        </w:rPr>
        <w:t>6</w:t>
      </w:r>
      <w:r w:rsidRPr="009D6CC2">
        <w:rPr>
          <w:rFonts w:ascii="Calibri" w:hAnsi="Calibri" w:cstheme="minorHAnsi"/>
          <w:color w:val="000000" w:themeColor="text1"/>
        </w:rPr>
        <w:t xml:space="preserve">%). „Финансовите приходи“ </w:t>
      </w:r>
      <w:r w:rsidR="0021606D" w:rsidRPr="009D6CC2">
        <w:rPr>
          <w:rFonts w:ascii="Calibri" w:hAnsi="Calibri" w:cstheme="minorHAnsi"/>
          <w:color w:val="000000" w:themeColor="text1"/>
        </w:rPr>
        <w:t>нараснаха</w:t>
      </w:r>
      <w:r w:rsidRPr="009D6CC2">
        <w:rPr>
          <w:rFonts w:ascii="Calibri" w:hAnsi="Calibri" w:cstheme="minorHAnsi"/>
          <w:color w:val="000000" w:themeColor="text1"/>
        </w:rPr>
        <w:t xml:space="preserve"> </w:t>
      </w:r>
      <w:r w:rsidR="0021606D" w:rsidRPr="009D6CC2">
        <w:rPr>
          <w:rFonts w:ascii="Calibri" w:hAnsi="Calibri" w:cstheme="minorHAnsi"/>
          <w:color w:val="000000" w:themeColor="text1"/>
        </w:rPr>
        <w:t>от</w:t>
      </w:r>
      <w:r w:rsidRPr="009D6CC2">
        <w:rPr>
          <w:rFonts w:ascii="Calibri" w:hAnsi="Calibri" w:cstheme="minorHAnsi"/>
          <w:color w:val="000000" w:themeColor="text1"/>
        </w:rPr>
        <w:t xml:space="preserve"> </w:t>
      </w:r>
      <w:r w:rsidR="004955E2" w:rsidRPr="009D6CC2">
        <w:rPr>
          <w:rFonts w:ascii="Calibri" w:hAnsi="Calibri" w:cstheme="minorHAnsi"/>
          <w:color w:val="000000" w:themeColor="text1"/>
        </w:rPr>
        <w:t xml:space="preserve">1 757 хил. лв. </w:t>
      </w:r>
      <w:r w:rsidRPr="009D6CC2">
        <w:rPr>
          <w:rFonts w:ascii="Calibri" w:hAnsi="Calibri" w:cstheme="minorHAnsi"/>
          <w:color w:val="000000" w:themeColor="text1"/>
        </w:rPr>
        <w:t xml:space="preserve">през </w:t>
      </w:r>
      <w:r w:rsidR="004D1FE8" w:rsidRPr="009D6CC2">
        <w:rPr>
          <w:rFonts w:ascii="Calibri" w:hAnsi="Calibri" w:cstheme="minorHAnsi"/>
          <w:color w:val="000000" w:themeColor="text1"/>
        </w:rPr>
        <w:t>първото</w:t>
      </w:r>
      <w:r w:rsidRPr="009D6CC2">
        <w:rPr>
          <w:rFonts w:ascii="Calibri" w:hAnsi="Calibri" w:cstheme="minorHAnsi"/>
          <w:color w:val="000000" w:themeColor="text1"/>
        </w:rPr>
        <w:t xml:space="preserve"> </w:t>
      </w:r>
      <w:r w:rsidR="004D1FE8" w:rsidRPr="009D6CC2">
        <w:rPr>
          <w:rFonts w:ascii="Calibri" w:hAnsi="Calibri" w:cstheme="minorHAnsi"/>
          <w:color w:val="000000" w:themeColor="text1"/>
        </w:rPr>
        <w:t>шест</w:t>
      </w:r>
      <w:r w:rsidRPr="009D6CC2">
        <w:rPr>
          <w:rFonts w:ascii="Calibri" w:hAnsi="Calibri" w:cstheme="minorHAnsi"/>
          <w:color w:val="000000" w:themeColor="text1"/>
        </w:rPr>
        <w:t>месечие на 201</w:t>
      </w:r>
      <w:r w:rsidR="004955E2" w:rsidRPr="009D6CC2">
        <w:rPr>
          <w:rFonts w:ascii="Calibri" w:hAnsi="Calibri" w:cstheme="minorHAnsi"/>
          <w:color w:val="000000" w:themeColor="text1"/>
        </w:rPr>
        <w:t>9</w:t>
      </w:r>
      <w:r w:rsidRPr="009D6CC2">
        <w:rPr>
          <w:rFonts w:ascii="Calibri" w:hAnsi="Calibri" w:cstheme="minorHAnsi"/>
          <w:color w:val="000000" w:themeColor="text1"/>
        </w:rPr>
        <w:t xml:space="preserve"> година до </w:t>
      </w:r>
      <w:r w:rsidR="004955E2" w:rsidRPr="009D6CC2">
        <w:rPr>
          <w:rFonts w:ascii="Calibri" w:hAnsi="Calibri" w:cstheme="minorHAnsi"/>
          <w:color w:val="000000" w:themeColor="text1"/>
        </w:rPr>
        <w:t>2</w:t>
      </w:r>
      <w:r w:rsidR="0021606D" w:rsidRPr="009D6CC2">
        <w:rPr>
          <w:rFonts w:ascii="Calibri" w:hAnsi="Calibri" w:cstheme="minorHAnsi"/>
          <w:color w:val="000000" w:themeColor="text1"/>
        </w:rPr>
        <w:t xml:space="preserve"> </w:t>
      </w:r>
      <w:r w:rsidR="004955E2" w:rsidRPr="009D6CC2">
        <w:rPr>
          <w:rFonts w:ascii="Calibri" w:hAnsi="Calibri" w:cstheme="minorHAnsi"/>
          <w:color w:val="000000" w:themeColor="text1"/>
        </w:rPr>
        <w:t>242</w:t>
      </w:r>
      <w:r w:rsidRPr="009D6CC2">
        <w:rPr>
          <w:rFonts w:ascii="Calibri" w:hAnsi="Calibri" w:cstheme="minorHAnsi"/>
          <w:color w:val="000000" w:themeColor="text1"/>
        </w:rPr>
        <w:t xml:space="preserve"> хил. лв</w:t>
      </w:r>
      <w:r w:rsidR="0007349E" w:rsidRPr="009D6CC2">
        <w:rPr>
          <w:rFonts w:ascii="Calibri" w:hAnsi="Calibri" w:cstheme="minorHAnsi"/>
          <w:color w:val="000000" w:themeColor="text1"/>
        </w:rPr>
        <w:t>.</w:t>
      </w:r>
      <w:r w:rsidRPr="009D6CC2">
        <w:rPr>
          <w:rFonts w:ascii="Calibri" w:hAnsi="Calibri" w:cstheme="minorHAnsi"/>
          <w:color w:val="000000" w:themeColor="text1"/>
        </w:rPr>
        <w:t xml:space="preserve"> заради отчетените в тях приходи </w:t>
      </w:r>
      <w:r w:rsidR="004955E2" w:rsidRPr="009D6CC2">
        <w:rPr>
          <w:rFonts w:ascii="Calibri" w:hAnsi="Calibri" w:cstheme="minorHAnsi"/>
          <w:color w:val="000000" w:themeColor="text1"/>
        </w:rPr>
        <w:t xml:space="preserve">от </w:t>
      </w:r>
      <w:r w:rsidR="009D6CC2" w:rsidRPr="009D6CC2">
        <w:rPr>
          <w:rFonts w:ascii="Calibri" w:hAnsi="Calibri" w:cstheme="minorHAnsi"/>
          <w:color w:val="000000" w:themeColor="text1"/>
        </w:rPr>
        <w:t>дивиденти и приходи от лихви по дългови ценни книжа</w:t>
      </w:r>
      <w:r w:rsidRPr="009D6CC2">
        <w:rPr>
          <w:rFonts w:ascii="Calibri" w:hAnsi="Calibri" w:cstheme="minorHAnsi"/>
          <w:color w:val="000000" w:themeColor="text1"/>
        </w:rPr>
        <w:t xml:space="preserve">. </w:t>
      </w:r>
      <w:r w:rsidR="0021606D" w:rsidRPr="009D6CC2">
        <w:rPr>
          <w:rFonts w:ascii="Calibri" w:hAnsi="Calibri" w:cstheme="minorHAnsi"/>
          <w:color w:val="000000" w:themeColor="text1"/>
        </w:rPr>
        <w:t xml:space="preserve">В </w:t>
      </w:r>
      <w:r w:rsidR="007A3507">
        <w:rPr>
          <w:rFonts w:ascii="Calibri" w:hAnsi="Calibri" w:cstheme="minorHAnsi"/>
          <w:color w:val="000000" w:themeColor="text1"/>
        </w:rPr>
        <w:t>„Д</w:t>
      </w:r>
      <w:r w:rsidR="0021606D" w:rsidRPr="009D6CC2">
        <w:rPr>
          <w:rFonts w:ascii="Calibri" w:hAnsi="Calibri" w:cstheme="minorHAnsi"/>
          <w:color w:val="000000" w:themeColor="text1"/>
        </w:rPr>
        <w:t>руги доходи от дейността</w:t>
      </w:r>
      <w:r w:rsidR="007A3507">
        <w:rPr>
          <w:rFonts w:ascii="Calibri" w:hAnsi="Calibri" w:cstheme="minorHAnsi"/>
          <w:color w:val="000000" w:themeColor="text1"/>
        </w:rPr>
        <w:t>”</w:t>
      </w:r>
      <w:r w:rsidR="0021606D" w:rsidRPr="009D6CC2">
        <w:rPr>
          <w:rFonts w:ascii="Calibri" w:hAnsi="Calibri" w:cstheme="minorHAnsi"/>
          <w:color w:val="000000" w:themeColor="text1"/>
        </w:rPr>
        <w:t xml:space="preserve"> </w:t>
      </w:r>
      <w:r w:rsidR="008046E5" w:rsidRPr="009D6CC2">
        <w:rPr>
          <w:rFonts w:ascii="Calibri" w:hAnsi="Calibri" w:cstheme="minorHAnsi"/>
          <w:color w:val="000000" w:themeColor="text1"/>
        </w:rPr>
        <w:t xml:space="preserve">са отразени приходите от наеми </w:t>
      </w:r>
      <w:r w:rsidR="0021606D" w:rsidRPr="009D6CC2">
        <w:rPr>
          <w:rFonts w:ascii="Calibri" w:hAnsi="Calibri" w:cstheme="minorHAnsi"/>
          <w:color w:val="000000" w:themeColor="text1"/>
        </w:rPr>
        <w:t xml:space="preserve">в размер на </w:t>
      </w:r>
      <w:r w:rsidR="00CE6E93" w:rsidRPr="009D6CC2">
        <w:rPr>
          <w:rFonts w:ascii="Calibri" w:hAnsi="Calibri" w:cstheme="minorHAnsi"/>
          <w:color w:val="000000" w:themeColor="text1"/>
        </w:rPr>
        <w:t>22</w:t>
      </w:r>
      <w:r w:rsidR="0021606D" w:rsidRPr="009D6CC2">
        <w:rPr>
          <w:rFonts w:ascii="Calibri" w:hAnsi="Calibri" w:cstheme="minorHAnsi"/>
          <w:color w:val="000000" w:themeColor="text1"/>
        </w:rPr>
        <w:t xml:space="preserve"> хил. лв. </w:t>
      </w:r>
      <w:r w:rsidRPr="009D6CC2">
        <w:rPr>
          <w:rFonts w:ascii="Calibri" w:hAnsi="Calibri" w:cstheme="minorHAnsi"/>
          <w:color w:val="000000" w:themeColor="text1"/>
        </w:rPr>
        <w:t>По останалите приходни пера има незначително в абсолютна стойност разнопосочно движение.</w:t>
      </w:r>
    </w:p>
    <w:p w:rsidR="00845A03" w:rsidRPr="004F6802" w:rsidRDefault="00845A03" w:rsidP="00845A03">
      <w:pPr>
        <w:rPr>
          <w:rFonts w:ascii="Calibri" w:hAnsi="Calibri" w:cstheme="minorHAnsi"/>
          <w:highlight w:val="yellow"/>
        </w:rPr>
      </w:pPr>
      <w:r w:rsidRPr="00BA43B5">
        <w:rPr>
          <w:rFonts w:ascii="Calibri" w:hAnsi="Calibri" w:cstheme="minorHAnsi"/>
        </w:rPr>
        <w:t>Към 3</w:t>
      </w:r>
      <w:r w:rsidR="00850934" w:rsidRPr="00BA43B5">
        <w:rPr>
          <w:rFonts w:ascii="Calibri" w:hAnsi="Calibri" w:cstheme="minorHAnsi"/>
          <w:lang w:val="en-US"/>
        </w:rPr>
        <w:t>0</w:t>
      </w:r>
      <w:r w:rsidRPr="00BA43B5">
        <w:rPr>
          <w:rFonts w:ascii="Calibri" w:hAnsi="Calibri" w:cstheme="minorHAnsi"/>
        </w:rPr>
        <w:t>.</w:t>
      </w:r>
      <w:r w:rsidR="004E3FBA" w:rsidRPr="00BA43B5">
        <w:rPr>
          <w:rFonts w:ascii="Calibri" w:hAnsi="Calibri" w:cstheme="minorHAnsi"/>
        </w:rPr>
        <w:t>06</w:t>
      </w:r>
      <w:r w:rsidRPr="00BA43B5">
        <w:rPr>
          <w:rFonts w:ascii="Calibri" w:hAnsi="Calibri" w:cstheme="minorHAnsi"/>
        </w:rPr>
        <w:t>.201</w:t>
      </w:r>
      <w:r w:rsidR="00BA43B5" w:rsidRPr="00BA43B5">
        <w:rPr>
          <w:rFonts w:ascii="Calibri" w:hAnsi="Calibri" w:cstheme="minorHAnsi"/>
        </w:rPr>
        <w:t>9</w:t>
      </w:r>
      <w:r w:rsidRPr="00BA43B5">
        <w:rPr>
          <w:rFonts w:ascii="Calibri" w:hAnsi="Calibri" w:cstheme="minorHAnsi"/>
        </w:rPr>
        <w:t xml:space="preserve"> г. е реализирана загуба от оперативна дейност в размер на </w:t>
      </w:r>
      <w:r w:rsidR="00BA43B5" w:rsidRPr="00BA43B5">
        <w:rPr>
          <w:rFonts w:ascii="Calibri" w:hAnsi="Calibri" w:cstheme="minorHAnsi"/>
        </w:rPr>
        <w:t>243</w:t>
      </w:r>
      <w:r w:rsidRPr="00BA43B5">
        <w:rPr>
          <w:rFonts w:ascii="Calibri" w:hAnsi="Calibri" w:cstheme="minorHAnsi"/>
        </w:rPr>
        <w:t xml:space="preserve"> хил. лв., а през </w:t>
      </w:r>
      <w:r w:rsidRPr="00AF4735">
        <w:rPr>
          <w:rFonts w:ascii="Calibri" w:hAnsi="Calibri" w:cstheme="minorHAnsi"/>
        </w:rPr>
        <w:t xml:space="preserve">текущия период оперативната загуба е на стойност </w:t>
      </w:r>
      <w:r w:rsidR="00BA43B5" w:rsidRPr="00AF4735">
        <w:rPr>
          <w:rFonts w:ascii="Calibri" w:hAnsi="Calibri" w:cstheme="minorHAnsi"/>
        </w:rPr>
        <w:t>462</w:t>
      </w:r>
      <w:r w:rsidRPr="00AF4735">
        <w:rPr>
          <w:rFonts w:ascii="Calibri" w:hAnsi="Calibri" w:cstheme="minorHAnsi"/>
        </w:rPr>
        <w:t xml:space="preserve"> хил. лв. Загубата от оперативна дейност е в следствие на </w:t>
      </w:r>
      <w:r w:rsidR="004955E2" w:rsidRPr="00AF4735">
        <w:rPr>
          <w:rFonts w:ascii="Calibri" w:hAnsi="Calibri" w:cstheme="minorHAnsi"/>
        </w:rPr>
        <w:t xml:space="preserve">по-ниския ръст на </w:t>
      </w:r>
      <w:r w:rsidRPr="00AF4735">
        <w:rPr>
          <w:rFonts w:ascii="Calibri" w:hAnsi="Calibri" w:cstheme="minorHAnsi"/>
        </w:rPr>
        <w:t>приходите от основната дейност</w:t>
      </w:r>
      <w:r w:rsidR="004955E2" w:rsidRPr="00AF4735">
        <w:rPr>
          <w:rFonts w:ascii="Calibri" w:hAnsi="Calibri" w:cstheme="minorHAnsi"/>
        </w:rPr>
        <w:t xml:space="preserve"> </w:t>
      </w:r>
      <w:r w:rsidR="00CE6E93">
        <w:rPr>
          <w:rFonts w:ascii="Calibri" w:hAnsi="Calibri" w:cstheme="minorHAnsi"/>
        </w:rPr>
        <w:t xml:space="preserve">спрямо този на разходите </w:t>
      </w:r>
      <w:r w:rsidR="004955E2" w:rsidRPr="00AF4735">
        <w:rPr>
          <w:rFonts w:ascii="Calibri" w:hAnsi="Calibri" w:cstheme="minorHAnsi"/>
        </w:rPr>
        <w:t xml:space="preserve">и </w:t>
      </w:r>
      <w:r w:rsidRPr="00AF4735">
        <w:rPr>
          <w:rFonts w:ascii="Calibri" w:hAnsi="Calibri" w:cstheme="minorHAnsi"/>
        </w:rPr>
        <w:t xml:space="preserve">по-конкретно – </w:t>
      </w:r>
      <w:r w:rsidR="00AF4735" w:rsidRPr="00AF4735">
        <w:rPr>
          <w:rFonts w:ascii="Calibri" w:hAnsi="Calibri" w:cstheme="minorHAnsi"/>
        </w:rPr>
        <w:t xml:space="preserve">по-ниски ръстове на приходите </w:t>
      </w:r>
      <w:r w:rsidRPr="00AF4735">
        <w:rPr>
          <w:rFonts w:ascii="Calibri" w:hAnsi="Calibri" w:cstheme="minorHAnsi"/>
        </w:rPr>
        <w:t xml:space="preserve">от Комисиони за сделки на Борсата и от </w:t>
      </w:r>
      <w:r w:rsidR="00AF4735" w:rsidRPr="00AF4735">
        <w:rPr>
          <w:rFonts w:ascii="Calibri" w:hAnsi="Calibri" w:cstheme="minorHAnsi"/>
        </w:rPr>
        <w:t>Такси за и</w:t>
      </w:r>
      <w:r w:rsidRPr="00AF4735">
        <w:rPr>
          <w:rFonts w:ascii="Calibri" w:hAnsi="Calibri" w:cstheme="minorHAnsi"/>
        </w:rPr>
        <w:t xml:space="preserve">нформационно обслужване. Общият всеобхватен доход за периода се променя от </w:t>
      </w:r>
      <w:r w:rsidR="00AF4735" w:rsidRPr="00AF4735">
        <w:rPr>
          <w:rFonts w:ascii="Calibri" w:hAnsi="Calibri" w:cstheme="minorHAnsi"/>
        </w:rPr>
        <w:t>1 504</w:t>
      </w:r>
      <w:r w:rsidRPr="00AF4735">
        <w:rPr>
          <w:rFonts w:ascii="Calibri" w:hAnsi="Calibri" w:cstheme="minorHAnsi"/>
        </w:rPr>
        <w:t xml:space="preserve"> </w:t>
      </w:r>
      <w:r w:rsidR="0021606D" w:rsidRPr="00AF4735">
        <w:rPr>
          <w:rFonts w:ascii="Calibri" w:hAnsi="Calibri" w:cstheme="minorHAnsi"/>
        </w:rPr>
        <w:t xml:space="preserve">хиляди </w:t>
      </w:r>
      <w:r w:rsidRPr="00AF4735">
        <w:rPr>
          <w:rFonts w:ascii="Calibri" w:hAnsi="Calibri" w:cstheme="minorHAnsi"/>
        </w:rPr>
        <w:t>лева към 3</w:t>
      </w:r>
      <w:r w:rsidR="004E3FBA" w:rsidRPr="00AF4735">
        <w:rPr>
          <w:rFonts w:ascii="Calibri" w:hAnsi="Calibri" w:cstheme="minorHAnsi"/>
        </w:rPr>
        <w:t>0</w:t>
      </w:r>
      <w:r w:rsidRPr="00AF4735">
        <w:rPr>
          <w:rFonts w:ascii="Calibri" w:hAnsi="Calibri" w:cstheme="minorHAnsi"/>
        </w:rPr>
        <w:t xml:space="preserve"> </w:t>
      </w:r>
      <w:r w:rsidR="004E3FBA" w:rsidRPr="00AF4735">
        <w:rPr>
          <w:rFonts w:ascii="Calibri" w:hAnsi="Calibri" w:cstheme="minorHAnsi"/>
        </w:rPr>
        <w:t xml:space="preserve">юни </w:t>
      </w:r>
      <w:r w:rsidRPr="00AF4735">
        <w:rPr>
          <w:rFonts w:ascii="Calibri" w:hAnsi="Calibri" w:cstheme="minorHAnsi"/>
        </w:rPr>
        <w:t>201</w:t>
      </w:r>
      <w:r w:rsidR="00AF4735" w:rsidRPr="00AF4735">
        <w:rPr>
          <w:rFonts w:ascii="Calibri" w:hAnsi="Calibri" w:cstheme="minorHAnsi"/>
        </w:rPr>
        <w:t>9</w:t>
      </w:r>
      <w:r w:rsidRPr="00AF4735">
        <w:rPr>
          <w:rFonts w:ascii="Calibri" w:hAnsi="Calibri" w:cstheme="minorHAnsi"/>
        </w:rPr>
        <w:t xml:space="preserve"> година до </w:t>
      </w:r>
      <w:r w:rsidR="0021606D" w:rsidRPr="00AF4735">
        <w:rPr>
          <w:rFonts w:ascii="Calibri" w:hAnsi="Calibri" w:cstheme="minorHAnsi"/>
        </w:rPr>
        <w:t xml:space="preserve">1 </w:t>
      </w:r>
      <w:r w:rsidR="00AF4735" w:rsidRPr="00AF4735">
        <w:rPr>
          <w:rFonts w:ascii="Calibri" w:hAnsi="Calibri" w:cstheme="minorHAnsi"/>
        </w:rPr>
        <w:t>732</w:t>
      </w:r>
      <w:r w:rsidRPr="00AF4735">
        <w:rPr>
          <w:rFonts w:ascii="Calibri" w:hAnsi="Calibri" w:cstheme="minorHAnsi"/>
        </w:rPr>
        <w:t xml:space="preserve"> хил. лв. в края на отчетния период.</w:t>
      </w:r>
    </w:p>
    <w:p w:rsidR="00410BBE" w:rsidRPr="00CE6E93" w:rsidRDefault="00845A03" w:rsidP="00845A03">
      <w:pPr>
        <w:rPr>
          <w:rFonts w:ascii="Calibri" w:hAnsi="Calibri" w:cstheme="minorHAnsi"/>
        </w:rPr>
      </w:pPr>
      <w:r w:rsidRPr="00AF4735">
        <w:rPr>
          <w:rFonts w:ascii="Calibri" w:hAnsi="Calibri" w:cstheme="minorHAnsi"/>
        </w:rPr>
        <w:t xml:space="preserve">По основните разходни пера има </w:t>
      </w:r>
      <w:r w:rsidR="00AF4735" w:rsidRPr="00AF4735">
        <w:rPr>
          <w:rFonts w:ascii="Calibri" w:hAnsi="Calibri" w:cstheme="minorHAnsi"/>
        </w:rPr>
        <w:t>увеличение</w:t>
      </w:r>
      <w:r w:rsidRPr="00AF4735">
        <w:rPr>
          <w:rFonts w:ascii="Calibri" w:hAnsi="Calibri" w:cstheme="minorHAnsi"/>
        </w:rPr>
        <w:t xml:space="preserve"> от </w:t>
      </w:r>
      <w:r w:rsidR="00AF4735" w:rsidRPr="00AF4735">
        <w:rPr>
          <w:rFonts w:ascii="Calibri" w:hAnsi="Calibri" w:cstheme="minorHAnsi"/>
        </w:rPr>
        <w:t>1</w:t>
      </w:r>
      <w:r w:rsidR="008046E5">
        <w:rPr>
          <w:rFonts w:ascii="Calibri" w:hAnsi="Calibri" w:cstheme="minorHAnsi"/>
        </w:rPr>
        <w:t>8</w:t>
      </w:r>
      <w:r w:rsidRPr="00AF4735">
        <w:rPr>
          <w:rFonts w:ascii="Calibri" w:hAnsi="Calibri" w:cstheme="minorHAnsi"/>
        </w:rPr>
        <w:t>% спрямо 3</w:t>
      </w:r>
      <w:r w:rsidR="004E3FBA" w:rsidRPr="00AF4735">
        <w:rPr>
          <w:rFonts w:ascii="Calibri" w:hAnsi="Calibri" w:cstheme="minorHAnsi"/>
        </w:rPr>
        <w:t>0</w:t>
      </w:r>
      <w:r w:rsidRPr="00AF4735">
        <w:rPr>
          <w:rFonts w:ascii="Calibri" w:hAnsi="Calibri" w:cstheme="minorHAnsi"/>
        </w:rPr>
        <w:t>.0</w:t>
      </w:r>
      <w:r w:rsidR="004E3FBA" w:rsidRPr="00AF4735">
        <w:rPr>
          <w:rFonts w:ascii="Calibri" w:hAnsi="Calibri" w:cstheme="minorHAnsi"/>
        </w:rPr>
        <w:t>6</w:t>
      </w:r>
      <w:r w:rsidRPr="00AF4735">
        <w:rPr>
          <w:rFonts w:ascii="Calibri" w:hAnsi="Calibri" w:cstheme="minorHAnsi"/>
        </w:rPr>
        <w:t>.201</w:t>
      </w:r>
      <w:r w:rsidR="00AF4735" w:rsidRPr="00AF4735">
        <w:rPr>
          <w:rFonts w:ascii="Calibri" w:hAnsi="Calibri" w:cstheme="minorHAnsi"/>
        </w:rPr>
        <w:t>9</w:t>
      </w:r>
      <w:r w:rsidRPr="00AF4735">
        <w:rPr>
          <w:rFonts w:ascii="Calibri" w:hAnsi="Calibri" w:cstheme="minorHAnsi"/>
        </w:rPr>
        <w:t xml:space="preserve"> година. Нарастване с </w:t>
      </w:r>
      <w:r w:rsidR="0021606D" w:rsidRPr="00AF4735">
        <w:rPr>
          <w:rFonts w:ascii="Calibri" w:hAnsi="Calibri" w:cstheme="minorHAnsi"/>
        </w:rPr>
        <w:t>6</w:t>
      </w:r>
      <w:r w:rsidR="00AF4735" w:rsidRPr="00AF4735">
        <w:rPr>
          <w:rFonts w:ascii="Calibri" w:hAnsi="Calibri" w:cstheme="minorHAnsi"/>
        </w:rPr>
        <w:t>8</w:t>
      </w:r>
      <w:r w:rsidRPr="00AF4735">
        <w:rPr>
          <w:rFonts w:ascii="Calibri" w:hAnsi="Calibri" w:cstheme="minorHAnsi"/>
        </w:rPr>
        <w:t xml:space="preserve"> хиляди лева или </w:t>
      </w:r>
      <w:r w:rsidR="00AF4735" w:rsidRPr="00AF4735">
        <w:rPr>
          <w:rFonts w:ascii="Calibri" w:hAnsi="Calibri" w:cstheme="minorHAnsi"/>
        </w:rPr>
        <w:t>14</w:t>
      </w:r>
      <w:r w:rsidR="004E3FBA" w:rsidRPr="00AF4735">
        <w:rPr>
          <w:rFonts w:ascii="Calibri" w:hAnsi="Calibri" w:cstheme="minorHAnsi"/>
        </w:rPr>
        <w:t>,</w:t>
      </w:r>
      <w:r w:rsidR="00AF4735" w:rsidRPr="00AF4735">
        <w:rPr>
          <w:rFonts w:ascii="Calibri" w:hAnsi="Calibri" w:cstheme="minorHAnsi"/>
        </w:rPr>
        <w:t>7</w:t>
      </w:r>
      <w:r w:rsidRPr="00AF4735">
        <w:rPr>
          <w:rFonts w:ascii="Calibri" w:hAnsi="Calibri" w:cstheme="minorHAnsi"/>
        </w:rPr>
        <w:t xml:space="preserve">% има при „Разходи за външни услуги“, </w:t>
      </w:r>
      <w:r w:rsidR="00AF4735">
        <w:rPr>
          <w:rFonts w:ascii="Calibri" w:hAnsi="Calibri" w:cstheme="minorHAnsi"/>
        </w:rPr>
        <w:t xml:space="preserve">„Разходите за амортизации” нарастват с 66 хил. лв. или 173% </w:t>
      </w:r>
      <w:r w:rsidR="00AF4735" w:rsidRPr="00CE6E93">
        <w:rPr>
          <w:rFonts w:ascii="Calibri" w:hAnsi="Calibri" w:cstheme="minorHAnsi"/>
        </w:rPr>
        <w:t xml:space="preserve">, а </w:t>
      </w:r>
      <w:r w:rsidRPr="00CE6E93">
        <w:rPr>
          <w:rFonts w:ascii="Calibri" w:hAnsi="Calibri" w:cstheme="minorHAnsi"/>
        </w:rPr>
        <w:t>„Разходи</w:t>
      </w:r>
      <w:r w:rsidR="00AF4735" w:rsidRPr="00CE6E93">
        <w:rPr>
          <w:rFonts w:ascii="Calibri" w:hAnsi="Calibri" w:cstheme="minorHAnsi"/>
        </w:rPr>
        <w:t>те</w:t>
      </w:r>
      <w:r w:rsidRPr="00CE6E93">
        <w:rPr>
          <w:rFonts w:ascii="Calibri" w:hAnsi="Calibri" w:cstheme="minorHAnsi"/>
        </w:rPr>
        <w:t xml:space="preserve"> за персонала“ </w:t>
      </w:r>
      <w:r w:rsidR="00AF4735" w:rsidRPr="00CE6E93">
        <w:rPr>
          <w:rFonts w:ascii="Calibri" w:hAnsi="Calibri" w:cstheme="minorHAnsi"/>
        </w:rPr>
        <w:t xml:space="preserve"> отчитат ръст от 16</w:t>
      </w:r>
      <w:r w:rsidR="004E3FBA" w:rsidRPr="00CE6E93">
        <w:rPr>
          <w:rFonts w:ascii="Calibri" w:hAnsi="Calibri" w:cstheme="minorHAnsi"/>
        </w:rPr>
        <w:t>,</w:t>
      </w:r>
      <w:r w:rsidR="00AF4735" w:rsidRPr="00CE6E93">
        <w:rPr>
          <w:rFonts w:ascii="Calibri" w:hAnsi="Calibri" w:cstheme="minorHAnsi"/>
        </w:rPr>
        <w:t>5</w:t>
      </w:r>
      <w:r w:rsidR="00501E27" w:rsidRPr="00CE6E93">
        <w:rPr>
          <w:rFonts w:ascii="Calibri" w:hAnsi="Calibri" w:cstheme="minorHAnsi"/>
        </w:rPr>
        <w:t>%</w:t>
      </w:r>
      <w:r w:rsidRPr="00CE6E93">
        <w:rPr>
          <w:rFonts w:ascii="Calibri" w:hAnsi="Calibri" w:cstheme="minorHAnsi"/>
        </w:rPr>
        <w:t xml:space="preserve"> или </w:t>
      </w:r>
      <w:r w:rsidR="00AF4735" w:rsidRPr="00CE6E93">
        <w:rPr>
          <w:rFonts w:ascii="Calibri" w:hAnsi="Calibri" w:cstheme="minorHAnsi"/>
        </w:rPr>
        <w:t>98</w:t>
      </w:r>
      <w:r w:rsidRPr="00CE6E93">
        <w:rPr>
          <w:rFonts w:ascii="Calibri" w:hAnsi="Calibri" w:cstheme="minorHAnsi"/>
        </w:rPr>
        <w:t xml:space="preserve"> хил. лева. </w:t>
      </w:r>
      <w:r w:rsidR="00501E27" w:rsidRPr="00CE6E93">
        <w:rPr>
          <w:rFonts w:ascii="Calibri" w:hAnsi="Calibri" w:cstheme="minorHAnsi"/>
        </w:rPr>
        <w:t xml:space="preserve">Стойността на „Други разходи за дейността“ намалява с </w:t>
      </w:r>
      <w:r w:rsidR="00AF4735" w:rsidRPr="00CE6E93">
        <w:rPr>
          <w:rFonts w:ascii="Calibri" w:hAnsi="Calibri" w:cstheme="minorHAnsi"/>
        </w:rPr>
        <w:t>44</w:t>
      </w:r>
      <w:r w:rsidR="00501E27" w:rsidRPr="00CE6E93">
        <w:rPr>
          <w:rFonts w:ascii="Calibri" w:hAnsi="Calibri" w:cstheme="minorHAnsi"/>
        </w:rPr>
        <w:t xml:space="preserve">% или </w:t>
      </w:r>
      <w:r w:rsidR="00AF4735" w:rsidRPr="00CE6E93">
        <w:rPr>
          <w:rFonts w:ascii="Calibri" w:hAnsi="Calibri" w:cstheme="minorHAnsi"/>
        </w:rPr>
        <w:t xml:space="preserve">с </w:t>
      </w:r>
      <w:r w:rsidR="00501E27" w:rsidRPr="00CE6E93">
        <w:rPr>
          <w:rFonts w:ascii="Calibri" w:hAnsi="Calibri" w:cstheme="minorHAnsi"/>
        </w:rPr>
        <w:t>1</w:t>
      </w:r>
      <w:r w:rsidR="00AF4735" w:rsidRPr="00CE6E93">
        <w:rPr>
          <w:rFonts w:ascii="Calibri" w:hAnsi="Calibri" w:cstheme="minorHAnsi"/>
        </w:rPr>
        <w:t>8</w:t>
      </w:r>
      <w:r w:rsidR="00501E27" w:rsidRPr="00CE6E93">
        <w:rPr>
          <w:rFonts w:ascii="Calibri" w:hAnsi="Calibri" w:cstheme="minorHAnsi"/>
        </w:rPr>
        <w:t xml:space="preserve"> хил. лева. </w:t>
      </w:r>
      <w:r w:rsidRPr="00CE6E93">
        <w:rPr>
          <w:rFonts w:ascii="Calibri" w:hAnsi="Calibri" w:cstheme="minorHAnsi"/>
        </w:rPr>
        <w:t>Промяната в останалите разходни пера е незначителна</w:t>
      </w:r>
      <w:r w:rsidR="00886827" w:rsidRPr="00CE6E93">
        <w:rPr>
          <w:rFonts w:ascii="Calibri" w:hAnsi="Calibri" w:cstheme="minorHAnsi"/>
        </w:rPr>
        <w:t>.</w:t>
      </w:r>
    </w:p>
    <w:p w:rsidR="009272B2" w:rsidRPr="00F8783C" w:rsidRDefault="009272B2" w:rsidP="001A50AB">
      <w:pPr>
        <w:pStyle w:val="SubNumbers"/>
        <w:rPr>
          <w:rFonts w:ascii="Calibri" w:hAnsi="Calibri" w:cstheme="minorHAnsi"/>
        </w:rPr>
      </w:pPr>
      <w:bookmarkStart w:id="109" w:name="_Toc44670565"/>
      <w:r w:rsidRPr="00F8783C">
        <w:rPr>
          <w:rFonts w:ascii="Calibri" w:hAnsi="Calibri" w:cstheme="minorHAnsi"/>
        </w:rPr>
        <w:lastRenderedPageBreak/>
        <w:t>Финансов резултат</w:t>
      </w:r>
      <w:bookmarkEnd w:id="108"/>
      <w:bookmarkEnd w:id="109"/>
    </w:p>
    <w:p w:rsidR="009272B2" w:rsidRPr="004F6802" w:rsidRDefault="005E2E7C" w:rsidP="001A50AB">
      <w:pPr>
        <w:rPr>
          <w:rFonts w:ascii="Calibri" w:hAnsi="Calibri" w:cstheme="minorHAnsi"/>
          <w:szCs w:val="22"/>
          <w:highlight w:val="yellow"/>
        </w:rPr>
      </w:pPr>
      <w:r w:rsidRPr="00F8783C">
        <w:rPr>
          <w:rFonts w:ascii="Calibri" w:hAnsi="Calibri" w:cstheme="minorHAnsi"/>
        </w:rPr>
        <w:t>Към края</w:t>
      </w:r>
      <w:r w:rsidR="00D77519" w:rsidRPr="00F8783C">
        <w:rPr>
          <w:rFonts w:ascii="Calibri" w:hAnsi="Calibri" w:cstheme="minorHAnsi"/>
        </w:rPr>
        <w:t xml:space="preserve"> на </w:t>
      </w:r>
      <w:r w:rsidR="004E3FBA" w:rsidRPr="00F8783C">
        <w:rPr>
          <w:rFonts w:ascii="Calibri" w:hAnsi="Calibri" w:cstheme="minorHAnsi"/>
        </w:rPr>
        <w:t>първото</w:t>
      </w:r>
      <w:r w:rsidR="00D77519" w:rsidRPr="00F8783C">
        <w:rPr>
          <w:rFonts w:ascii="Calibri" w:hAnsi="Calibri" w:cstheme="minorHAnsi"/>
        </w:rPr>
        <w:t xml:space="preserve"> шест</w:t>
      </w:r>
      <w:r w:rsidR="00AC6710" w:rsidRPr="00F8783C">
        <w:rPr>
          <w:rFonts w:ascii="Calibri" w:hAnsi="Calibri" w:cstheme="minorHAnsi"/>
        </w:rPr>
        <w:t>месечие на 201</w:t>
      </w:r>
      <w:r w:rsidR="00501E27" w:rsidRPr="00F8783C">
        <w:rPr>
          <w:rFonts w:ascii="Calibri" w:hAnsi="Calibri" w:cstheme="minorHAnsi"/>
        </w:rPr>
        <w:t>9</w:t>
      </w:r>
      <w:r w:rsidRPr="00F8783C">
        <w:rPr>
          <w:rFonts w:ascii="Calibri" w:hAnsi="Calibri" w:cstheme="minorHAnsi"/>
        </w:rPr>
        <w:t xml:space="preserve"> г. нетния</w:t>
      </w:r>
      <w:r w:rsidR="00025ED9" w:rsidRPr="00F8783C">
        <w:rPr>
          <w:rFonts w:ascii="Calibri" w:hAnsi="Calibri" w:cstheme="minorHAnsi"/>
        </w:rPr>
        <w:t>т</w:t>
      </w:r>
      <w:r w:rsidRPr="00F8783C">
        <w:rPr>
          <w:rFonts w:ascii="Calibri" w:hAnsi="Calibri" w:cstheme="minorHAnsi"/>
        </w:rPr>
        <w:t xml:space="preserve"> финансов резултат, реализиран от „</w:t>
      </w:r>
      <w:r w:rsidR="00636F5A" w:rsidRPr="00F8783C">
        <w:rPr>
          <w:rFonts w:ascii="Calibri" w:hAnsi="Calibri" w:cstheme="minorHAnsi"/>
        </w:rPr>
        <w:t>Българска фондова борса</w:t>
      </w:r>
      <w:r w:rsidRPr="00F8783C">
        <w:rPr>
          <w:rFonts w:ascii="Calibri" w:hAnsi="Calibri" w:cstheme="minorHAnsi"/>
        </w:rPr>
        <w:t xml:space="preserve">“ АД е </w:t>
      </w:r>
      <w:r w:rsidR="004E3FBA" w:rsidRPr="00F8783C">
        <w:rPr>
          <w:rFonts w:ascii="Calibri" w:hAnsi="Calibri" w:cstheme="minorHAnsi"/>
        </w:rPr>
        <w:t>положителен</w:t>
      </w:r>
      <w:r w:rsidRPr="00F8783C">
        <w:rPr>
          <w:rFonts w:ascii="Calibri" w:hAnsi="Calibri" w:cstheme="minorHAnsi"/>
        </w:rPr>
        <w:t xml:space="preserve"> в размер на </w:t>
      </w:r>
      <w:r w:rsidR="00501E27" w:rsidRPr="00F8783C">
        <w:rPr>
          <w:rFonts w:ascii="Calibri" w:hAnsi="Calibri" w:cstheme="minorHAnsi"/>
        </w:rPr>
        <w:t xml:space="preserve">1 </w:t>
      </w:r>
      <w:r w:rsidR="00F8783C" w:rsidRPr="00F8783C">
        <w:rPr>
          <w:rFonts w:ascii="Calibri" w:hAnsi="Calibri" w:cstheme="minorHAnsi"/>
        </w:rPr>
        <w:t>779</w:t>
      </w:r>
      <w:r w:rsidRPr="00F8783C">
        <w:rPr>
          <w:rFonts w:ascii="Calibri" w:hAnsi="Calibri" w:cstheme="minorHAnsi"/>
        </w:rPr>
        <w:t xml:space="preserve"> хил. лв., </w:t>
      </w:r>
      <w:r w:rsidR="004E3FBA" w:rsidRPr="00CE6E93">
        <w:rPr>
          <w:rFonts w:ascii="Calibri" w:hAnsi="Calibri" w:cstheme="minorHAnsi"/>
        </w:rPr>
        <w:t>което се дължи главно на ръст</w:t>
      </w:r>
      <w:r w:rsidR="007A3507">
        <w:rPr>
          <w:rFonts w:ascii="Calibri" w:hAnsi="Calibri" w:cstheme="minorHAnsi"/>
        </w:rPr>
        <w:t>а</w:t>
      </w:r>
      <w:r w:rsidR="004E3FBA" w:rsidRPr="00CE6E93">
        <w:rPr>
          <w:rFonts w:ascii="Calibri" w:hAnsi="Calibri" w:cstheme="minorHAnsi"/>
        </w:rPr>
        <w:t xml:space="preserve"> на „Финансови приходи“</w:t>
      </w:r>
      <w:r w:rsidR="00CE6E93">
        <w:rPr>
          <w:rFonts w:ascii="Calibri" w:hAnsi="Calibri" w:cstheme="minorHAnsi"/>
        </w:rPr>
        <w:t>.</w:t>
      </w:r>
      <w:r w:rsidR="00501E27" w:rsidRPr="00CE6E93">
        <w:rPr>
          <w:rFonts w:ascii="Calibri" w:hAnsi="Calibri" w:cstheme="minorHAnsi"/>
        </w:rPr>
        <w:t xml:space="preserve"> </w:t>
      </w:r>
    </w:p>
    <w:p w:rsidR="00E47CE2" w:rsidRPr="00F72C7D" w:rsidRDefault="00E47CE2" w:rsidP="001A50AB">
      <w:pPr>
        <w:pStyle w:val="SubNumbers"/>
        <w:rPr>
          <w:rFonts w:ascii="Calibri" w:hAnsi="Calibri" w:cstheme="minorHAnsi"/>
        </w:rPr>
      </w:pPr>
      <w:bookmarkStart w:id="110" w:name="_Toc44670566"/>
      <w:r w:rsidRPr="00F72C7D">
        <w:rPr>
          <w:rFonts w:ascii="Calibri" w:hAnsi="Calibri" w:cstheme="minorHAnsi"/>
        </w:rPr>
        <w:t>Сделки със свързани лица</w:t>
      </w:r>
      <w:bookmarkEnd w:id="110"/>
    </w:p>
    <w:p w:rsidR="00E47CE2" w:rsidRPr="00F72C7D" w:rsidRDefault="00E47CE2" w:rsidP="001A50AB">
      <w:pPr>
        <w:pStyle w:val="BodyText"/>
        <w:rPr>
          <w:rFonts w:ascii="Calibri" w:hAnsi="Calibri" w:cstheme="minorHAnsi"/>
        </w:rPr>
      </w:pPr>
      <w:r w:rsidRPr="00F72C7D">
        <w:rPr>
          <w:rFonts w:ascii="Calibri" w:hAnsi="Calibri" w:cstheme="minorHAnsi"/>
        </w:rPr>
        <w:t xml:space="preserve">Общият размер на сделките със свързани лица </w:t>
      </w:r>
      <w:r w:rsidR="00C27B27" w:rsidRPr="00F72C7D">
        <w:rPr>
          <w:rFonts w:ascii="Calibri" w:hAnsi="Calibri" w:cstheme="minorHAnsi"/>
        </w:rPr>
        <w:t>през отчетния период</w:t>
      </w:r>
      <w:r w:rsidRPr="00F72C7D">
        <w:rPr>
          <w:rFonts w:ascii="Calibri" w:hAnsi="Calibri" w:cstheme="minorHAnsi"/>
        </w:rPr>
        <w:t xml:space="preserve"> </w:t>
      </w:r>
      <w:r w:rsidR="007B2783" w:rsidRPr="00F72C7D">
        <w:rPr>
          <w:rFonts w:ascii="Calibri" w:hAnsi="Calibri" w:cstheme="minorHAnsi"/>
        </w:rPr>
        <w:t>е</w:t>
      </w:r>
      <w:r w:rsidRPr="00F72C7D">
        <w:rPr>
          <w:rFonts w:ascii="Calibri" w:hAnsi="Calibri" w:cstheme="minorHAnsi"/>
        </w:rPr>
        <w:t>, както следва:</w:t>
      </w:r>
    </w:p>
    <w:p w:rsidR="004E3FBA" w:rsidRPr="00F72C7D" w:rsidRDefault="00F70F5C" w:rsidP="001A50AB">
      <w:pPr>
        <w:rPr>
          <w:rFonts w:ascii="Calibri" w:hAnsi="Calibri" w:cstheme="minorHAnsi"/>
        </w:rPr>
      </w:pPr>
      <w:r w:rsidRPr="00F72C7D">
        <w:rPr>
          <w:rFonts w:ascii="Calibri" w:hAnsi="Calibri" w:cstheme="minorHAnsi"/>
        </w:rPr>
        <w:t>Таблица 1</w:t>
      </w:r>
      <w:r w:rsidR="008E2703" w:rsidRPr="00F72C7D">
        <w:rPr>
          <w:rFonts w:ascii="Calibri" w:hAnsi="Calibri" w:cstheme="minorHAnsi"/>
        </w:rPr>
        <w:t>4</w:t>
      </w:r>
      <w:r w:rsidR="00844758" w:rsidRPr="00F72C7D">
        <w:rPr>
          <w:rFonts w:ascii="Calibri" w:hAnsi="Calibri" w:cstheme="minorHAnsi"/>
        </w:rPr>
        <w:t>. Сделки със свързани лица</w:t>
      </w:r>
    </w:p>
    <w:tbl>
      <w:tblPr>
        <w:tblW w:w="1036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894"/>
        <w:gridCol w:w="2998"/>
        <w:gridCol w:w="1239"/>
        <w:gridCol w:w="1238"/>
      </w:tblGrid>
      <w:tr w:rsidR="004E3FBA" w:rsidRPr="004F6802" w:rsidTr="004E3FBA">
        <w:trPr>
          <w:trHeight w:val="170"/>
          <w:jc w:val="center"/>
        </w:trPr>
        <w:tc>
          <w:tcPr>
            <w:tcW w:w="4894" w:type="dxa"/>
            <w:shd w:val="clear" w:color="auto" w:fill="4F81BD" w:themeFill="accent1"/>
          </w:tcPr>
          <w:p w:rsidR="004E3FBA" w:rsidRPr="00463322" w:rsidRDefault="004E3FBA">
            <w:pPr>
              <w:widowControl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inorHAnsi"/>
                <w:b/>
                <w:bCs/>
                <w:color w:val="FFFFFF"/>
                <w:sz w:val="20"/>
                <w:szCs w:val="20"/>
              </w:rPr>
            </w:pPr>
            <w:r w:rsidRPr="00463322">
              <w:rPr>
                <w:rFonts w:ascii="Calibri" w:hAnsi="Calibri" w:cstheme="minorHAnsi"/>
                <w:b/>
                <w:bCs/>
                <w:color w:val="FFFFFF"/>
                <w:sz w:val="20"/>
                <w:szCs w:val="20"/>
              </w:rPr>
              <w:t>Продажби на свързани лица</w:t>
            </w:r>
          </w:p>
        </w:tc>
        <w:tc>
          <w:tcPr>
            <w:tcW w:w="2998" w:type="dxa"/>
            <w:shd w:val="clear" w:color="auto" w:fill="4F81BD" w:themeFill="accent1"/>
          </w:tcPr>
          <w:p w:rsidR="004E3FBA" w:rsidRPr="00463322" w:rsidRDefault="004E3FBA">
            <w:pPr>
              <w:widowControl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inorHAnsi"/>
                <w:b/>
                <w:bCs/>
                <w:color w:val="FFFFFF"/>
                <w:sz w:val="20"/>
                <w:szCs w:val="20"/>
              </w:rPr>
            </w:pPr>
            <w:r w:rsidRPr="00463322">
              <w:rPr>
                <w:rFonts w:ascii="Calibri" w:hAnsi="Calibri" w:cstheme="minorHAnsi"/>
                <w:b/>
                <w:bCs/>
                <w:color w:val="FFFFFF"/>
                <w:sz w:val="20"/>
                <w:szCs w:val="20"/>
              </w:rPr>
              <w:t>Свързано лице</w:t>
            </w:r>
          </w:p>
        </w:tc>
        <w:tc>
          <w:tcPr>
            <w:tcW w:w="1239" w:type="dxa"/>
            <w:shd w:val="clear" w:color="auto" w:fill="4F81BD" w:themeFill="accent1"/>
          </w:tcPr>
          <w:p w:rsidR="004E3FBA" w:rsidRPr="00463322" w:rsidRDefault="004E3FBA" w:rsidP="00463322">
            <w:pPr>
              <w:widowControl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inorHAnsi"/>
                <w:b/>
                <w:bCs/>
                <w:color w:val="FFFFFF"/>
                <w:sz w:val="20"/>
                <w:szCs w:val="20"/>
                <w:lang w:val="en-US"/>
              </w:rPr>
            </w:pPr>
            <w:r w:rsidRPr="00463322">
              <w:rPr>
                <w:rFonts w:ascii="Calibri" w:hAnsi="Calibri" w:cstheme="minorHAnsi"/>
                <w:b/>
                <w:bCs/>
                <w:color w:val="FFFFFF"/>
                <w:sz w:val="20"/>
                <w:szCs w:val="20"/>
              </w:rPr>
              <w:t>30.06.20</w:t>
            </w:r>
            <w:r w:rsidR="00463322">
              <w:rPr>
                <w:rFonts w:ascii="Calibri" w:hAnsi="Calibri" w:cstheme="minorHAnsi"/>
                <w:b/>
                <w:bCs/>
                <w:color w:val="FFFFFF"/>
                <w:sz w:val="20"/>
                <w:szCs w:val="20"/>
                <w:lang w:val="en-US"/>
              </w:rPr>
              <w:t>20</w:t>
            </w:r>
          </w:p>
        </w:tc>
        <w:tc>
          <w:tcPr>
            <w:tcW w:w="1238" w:type="dxa"/>
            <w:shd w:val="clear" w:color="auto" w:fill="4F81BD" w:themeFill="accent1"/>
          </w:tcPr>
          <w:p w:rsidR="004E3FBA" w:rsidRPr="00463322" w:rsidRDefault="004E3FBA">
            <w:pPr>
              <w:widowControl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inorHAnsi"/>
                <w:b/>
                <w:bCs/>
                <w:color w:val="FFFFFF"/>
                <w:sz w:val="20"/>
                <w:szCs w:val="20"/>
              </w:rPr>
            </w:pPr>
            <w:r w:rsidRPr="00463322">
              <w:rPr>
                <w:rFonts w:ascii="Calibri" w:hAnsi="Calibri" w:cstheme="minorHAnsi"/>
                <w:b/>
                <w:bCs/>
                <w:color w:val="FFFFFF"/>
                <w:sz w:val="20"/>
                <w:szCs w:val="20"/>
              </w:rPr>
              <w:t>30.06.201</w:t>
            </w:r>
            <w:r w:rsidR="00501E27" w:rsidRPr="00463322">
              <w:rPr>
                <w:rFonts w:ascii="Calibri" w:hAnsi="Calibri" w:cstheme="minorHAnsi"/>
                <w:b/>
                <w:bCs/>
                <w:color w:val="FFFFFF"/>
                <w:sz w:val="20"/>
                <w:szCs w:val="20"/>
              </w:rPr>
              <w:t>9</w:t>
            </w:r>
          </w:p>
        </w:tc>
      </w:tr>
      <w:tr w:rsidR="004E3FBA" w:rsidRPr="004F6802" w:rsidTr="004E3FBA">
        <w:trPr>
          <w:trHeight w:val="170"/>
          <w:jc w:val="center"/>
        </w:trPr>
        <w:tc>
          <w:tcPr>
            <w:tcW w:w="4894" w:type="dxa"/>
            <w:shd w:val="clear" w:color="auto" w:fill="4F81BD" w:themeFill="accent1"/>
          </w:tcPr>
          <w:p w:rsidR="004E3FBA" w:rsidRPr="00463322" w:rsidRDefault="004E3FBA">
            <w:pPr>
              <w:widowControl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inorHAnsi"/>
                <w:color w:val="FFFFFF"/>
                <w:sz w:val="20"/>
                <w:szCs w:val="20"/>
              </w:rPr>
            </w:pPr>
          </w:p>
        </w:tc>
        <w:tc>
          <w:tcPr>
            <w:tcW w:w="2998" w:type="dxa"/>
            <w:shd w:val="clear" w:color="auto" w:fill="4F81BD" w:themeFill="accent1"/>
          </w:tcPr>
          <w:p w:rsidR="004E3FBA" w:rsidRPr="00463322" w:rsidRDefault="004E3FBA">
            <w:pPr>
              <w:widowControl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</w:p>
        </w:tc>
        <w:tc>
          <w:tcPr>
            <w:tcW w:w="1239" w:type="dxa"/>
            <w:shd w:val="clear" w:color="auto" w:fill="4F81BD" w:themeFill="accent1"/>
          </w:tcPr>
          <w:p w:rsidR="004E3FBA" w:rsidRPr="00463322" w:rsidRDefault="004E3FBA">
            <w:pPr>
              <w:widowControl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inorHAnsi"/>
                <w:b/>
                <w:bCs/>
                <w:color w:val="FFFFFF"/>
                <w:sz w:val="20"/>
                <w:szCs w:val="20"/>
              </w:rPr>
            </w:pPr>
            <w:r w:rsidRPr="00463322">
              <w:rPr>
                <w:rFonts w:ascii="Calibri" w:hAnsi="Calibri" w:cstheme="minorHAnsi"/>
                <w:b/>
                <w:bCs/>
                <w:color w:val="FFFFFF"/>
                <w:sz w:val="20"/>
                <w:szCs w:val="20"/>
              </w:rPr>
              <w:t>BGN ‘000</w:t>
            </w:r>
          </w:p>
        </w:tc>
        <w:tc>
          <w:tcPr>
            <w:tcW w:w="1238" w:type="dxa"/>
            <w:shd w:val="clear" w:color="auto" w:fill="4F81BD" w:themeFill="accent1"/>
          </w:tcPr>
          <w:p w:rsidR="004E3FBA" w:rsidRPr="00463322" w:rsidRDefault="004E3FBA">
            <w:pPr>
              <w:widowControl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inorHAnsi"/>
                <w:b/>
                <w:bCs/>
                <w:color w:val="FFFFFF"/>
                <w:sz w:val="20"/>
                <w:szCs w:val="20"/>
              </w:rPr>
            </w:pPr>
            <w:r w:rsidRPr="00463322">
              <w:rPr>
                <w:rFonts w:ascii="Calibri" w:hAnsi="Calibri" w:cstheme="minorHAnsi"/>
                <w:b/>
                <w:bCs/>
                <w:color w:val="FFFFFF"/>
                <w:sz w:val="20"/>
                <w:szCs w:val="20"/>
              </w:rPr>
              <w:t>BGN ‘000</w:t>
            </w:r>
          </w:p>
        </w:tc>
      </w:tr>
      <w:tr w:rsidR="00463322" w:rsidRPr="004F6802" w:rsidTr="004E3FBA">
        <w:trPr>
          <w:trHeight w:val="170"/>
          <w:jc w:val="center"/>
        </w:trPr>
        <w:tc>
          <w:tcPr>
            <w:tcW w:w="4894" w:type="dxa"/>
          </w:tcPr>
          <w:p w:rsidR="00463322" w:rsidRPr="00463322" w:rsidRDefault="00463322" w:rsidP="00751EC7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463322">
              <w:rPr>
                <w:rFonts w:ascii="Calibri" w:hAnsi="Calibri" w:cstheme="minorHAnsi"/>
                <w:color w:val="000000"/>
                <w:sz w:val="20"/>
                <w:szCs w:val="20"/>
              </w:rPr>
              <w:t>Получен дивидент</w:t>
            </w:r>
          </w:p>
        </w:tc>
        <w:tc>
          <w:tcPr>
            <w:tcW w:w="2998" w:type="dxa"/>
          </w:tcPr>
          <w:p w:rsidR="00463322" w:rsidRPr="00463322" w:rsidRDefault="00463322" w:rsidP="00751EC7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463322">
              <w:rPr>
                <w:rFonts w:ascii="Calibri" w:hAnsi="Calibri" w:cstheme="minorHAnsi"/>
                <w:color w:val="000000"/>
                <w:sz w:val="20"/>
                <w:szCs w:val="20"/>
              </w:rPr>
              <w:t>БНЕБ ЕАД</w:t>
            </w:r>
          </w:p>
        </w:tc>
        <w:tc>
          <w:tcPr>
            <w:tcW w:w="1239" w:type="dxa"/>
          </w:tcPr>
          <w:p w:rsidR="00463322" w:rsidRPr="00463322" w:rsidRDefault="00463322" w:rsidP="00751EC7">
            <w:pPr>
              <w:widowControl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  <w:lang w:val="en-US"/>
              </w:rPr>
            </w:pPr>
            <w:r w:rsidRPr="00463322">
              <w:rPr>
                <w:rFonts w:ascii="Calibri" w:hAnsi="Calibri" w:cstheme="minorHAnsi"/>
                <w:color w:val="000000"/>
                <w:sz w:val="20"/>
                <w:szCs w:val="20"/>
                <w:lang w:val="en-US"/>
              </w:rPr>
              <w:t>2 202</w:t>
            </w:r>
          </w:p>
        </w:tc>
        <w:tc>
          <w:tcPr>
            <w:tcW w:w="1238" w:type="dxa"/>
          </w:tcPr>
          <w:p w:rsidR="00463322" w:rsidRPr="00463322" w:rsidRDefault="00463322" w:rsidP="00751EC7">
            <w:pPr>
              <w:widowControl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463322">
              <w:rPr>
                <w:rFonts w:ascii="Calibri" w:hAnsi="Calibri" w:cstheme="minorHAnsi"/>
                <w:color w:val="000000"/>
                <w:sz w:val="20"/>
                <w:szCs w:val="20"/>
              </w:rPr>
              <w:t>1 726</w:t>
            </w:r>
          </w:p>
        </w:tc>
      </w:tr>
      <w:tr w:rsidR="00463322" w:rsidRPr="004F6802" w:rsidTr="004E3FBA">
        <w:trPr>
          <w:trHeight w:val="170"/>
          <w:jc w:val="center"/>
        </w:trPr>
        <w:tc>
          <w:tcPr>
            <w:tcW w:w="4894" w:type="dxa"/>
          </w:tcPr>
          <w:p w:rsidR="00463322" w:rsidRPr="00463322" w:rsidRDefault="00463322" w:rsidP="00463322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463322">
              <w:rPr>
                <w:rFonts w:ascii="Calibri" w:hAnsi="Calibri" w:cstheme="minorHAnsi"/>
                <w:color w:val="000000"/>
                <w:sz w:val="20"/>
                <w:szCs w:val="20"/>
              </w:rPr>
              <w:t xml:space="preserve">Наем на офис </w:t>
            </w:r>
          </w:p>
        </w:tc>
        <w:tc>
          <w:tcPr>
            <w:tcW w:w="2998" w:type="dxa"/>
          </w:tcPr>
          <w:p w:rsidR="00463322" w:rsidRPr="00463322" w:rsidRDefault="00463322" w:rsidP="00751EC7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463322">
              <w:rPr>
                <w:rFonts w:ascii="Calibri" w:hAnsi="Calibri" w:cstheme="minorHAnsi"/>
                <w:color w:val="000000"/>
                <w:sz w:val="20"/>
                <w:szCs w:val="20"/>
              </w:rPr>
              <w:t>Сервиз финансови пазари ЕООД</w:t>
            </w:r>
          </w:p>
        </w:tc>
        <w:tc>
          <w:tcPr>
            <w:tcW w:w="1239" w:type="dxa"/>
          </w:tcPr>
          <w:p w:rsidR="00463322" w:rsidRPr="00463322" w:rsidRDefault="00463322" w:rsidP="00751EC7">
            <w:pPr>
              <w:widowControl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  <w:lang w:val="en-US"/>
              </w:rPr>
            </w:pPr>
            <w:r w:rsidRPr="00463322">
              <w:rPr>
                <w:rFonts w:ascii="Calibri" w:hAnsi="Calibri" w:cstheme="minorHAnsi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1238" w:type="dxa"/>
          </w:tcPr>
          <w:p w:rsidR="00463322" w:rsidRPr="00463322" w:rsidRDefault="00463322" w:rsidP="00751EC7">
            <w:pPr>
              <w:widowControl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463322">
              <w:rPr>
                <w:rFonts w:ascii="Calibri" w:hAnsi="Calibri" w:cstheme="minorHAnsi"/>
                <w:color w:val="000000"/>
                <w:sz w:val="20"/>
                <w:szCs w:val="20"/>
              </w:rPr>
              <w:t>20</w:t>
            </w:r>
          </w:p>
        </w:tc>
      </w:tr>
      <w:tr w:rsidR="00463322" w:rsidRPr="004F6802" w:rsidTr="004E3FBA">
        <w:trPr>
          <w:trHeight w:val="170"/>
          <w:jc w:val="center"/>
        </w:trPr>
        <w:tc>
          <w:tcPr>
            <w:tcW w:w="4894" w:type="dxa"/>
          </w:tcPr>
          <w:p w:rsidR="00463322" w:rsidRPr="00FA6446" w:rsidRDefault="00463322" w:rsidP="00751EC7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FA6446">
              <w:rPr>
                <w:rFonts w:ascii="Calibri" w:hAnsi="Calibri" w:cstheme="minorHAnsi"/>
                <w:color w:val="000000"/>
                <w:sz w:val="20"/>
                <w:szCs w:val="20"/>
              </w:rPr>
              <w:t>Такса сделки, такса членство, такса интернет търговия</w:t>
            </w:r>
          </w:p>
        </w:tc>
        <w:tc>
          <w:tcPr>
            <w:tcW w:w="2998" w:type="dxa"/>
          </w:tcPr>
          <w:p w:rsidR="00463322" w:rsidRPr="00FA6446" w:rsidRDefault="00463322" w:rsidP="00751EC7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FA6446">
              <w:rPr>
                <w:rFonts w:ascii="Calibri" w:hAnsi="Calibri" w:cstheme="minorHAnsi"/>
                <w:color w:val="000000"/>
                <w:sz w:val="20"/>
                <w:szCs w:val="20"/>
              </w:rPr>
              <w:t>Бенчмарк Финанс АД</w:t>
            </w:r>
          </w:p>
        </w:tc>
        <w:tc>
          <w:tcPr>
            <w:tcW w:w="1239" w:type="dxa"/>
          </w:tcPr>
          <w:p w:rsidR="00463322" w:rsidRPr="00FA6446" w:rsidRDefault="00463322" w:rsidP="00751EC7">
            <w:pPr>
              <w:widowControl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  <w:lang w:val="en-US"/>
              </w:rPr>
            </w:pPr>
            <w:r w:rsidRPr="00FA6446">
              <w:rPr>
                <w:rFonts w:ascii="Calibri" w:hAnsi="Calibri" w:cstheme="minorHAnsi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1238" w:type="dxa"/>
          </w:tcPr>
          <w:p w:rsidR="00463322" w:rsidRPr="00FA6446" w:rsidRDefault="00463322" w:rsidP="00751EC7">
            <w:pPr>
              <w:widowControl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FA6446">
              <w:rPr>
                <w:rFonts w:ascii="Calibri" w:hAnsi="Calibri" w:cstheme="minorHAnsi"/>
                <w:color w:val="000000"/>
                <w:sz w:val="20"/>
                <w:szCs w:val="20"/>
              </w:rPr>
              <w:t>11</w:t>
            </w:r>
          </w:p>
        </w:tc>
      </w:tr>
      <w:tr w:rsidR="00463322" w:rsidRPr="004F6802" w:rsidTr="004E3FBA">
        <w:trPr>
          <w:trHeight w:val="170"/>
          <w:jc w:val="center"/>
        </w:trPr>
        <w:tc>
          <w:tcPr>
            <w:tcW w:w="4894" w:type="dxa"/>
          </w:tcPr>
          <w:p w:rsidR="00463322" w:rsidRPr="00FA6446" w:rsidRDefault="00463322" w:rsidP="00501E27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FA6446">
              <w:rPr>
                <w:rFonts w:ascii="Calibri" w:hAnsi="Calibri" w:cstheme="minorHAnsi"/>
                <w:color w:val="000000"/>
                <w:sz w:val="20"/>
                <w:szCs w:val="20"/>
              </w:rPr>
              <w:t>Такса сделки, такса членство, такса интернет търговия</w:t>
            </w:r>
          </w:p>
        </w:tc>
        <w:tc>
          <w:tcPr>
            <w:tcW w:w="2998" w:type="dxa"/>
          </w:tcPr>
          <w:p w:rsidR="00463322" w:rsidRPr="00FA6446" w:rsidRDefault="00463322" w:rsidP="00501E27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FA6446">
              <w:rPr>
                <w:rFonts w:ascii="Calibri" w:hAnsi="Calibri" w:cstheme="minorHAnsi"/>
                <w:color w:val="000000"/>
                <w:sz w:val="20"/>
                <w:szCs w:val="20"/>
              </w:rPr>
              <w:t>Юробанк България АД</w:t>
            </w:r>
          </w:p>
        </w:tc>
        <w:tc>
          <w:tcPr>
            <w:tcW w:w="1239" w:type="dxa"/>
          </w:tcPr>
          <w:p w:rsidR="00463322" w:rsidRPr="00FA6446" w:rsidRDefault="00FA6446" w:rsidP="00501E27">
            <w:pPr>
              <w:widowControl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  <w:lang w:val="en-US"/>
              </w:rPr>
            </w:pPr>
            <w:r w:rsidRPr="00FA6446">
              <w:rPr>
                <w:rFonts w:ascii="Calibri" w:hAnsi="Calibri" w:cstheme="minorHAnsi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238" w:type="dxa"/>
          </w:tcPr>
          <w:p w:rsidR="00463322" w:rsidRPr="00FA6446" w:rsidRDefault="00463322" w:rsidP="00501E27">
            <w:pPr>
              <w:widowControl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FA6446">
              <w:rPr>
                <w:rFonts w:ascii="Calibri" w:hAnsi="Calibri" w:cstheme="minorHAnsi"/>
                <w:color w:val="000000"/>
                <w:sz w:val="20"/>
                <w:szCs w:val="20"/>
              </w:rPr>
              <w:t>4</w:t>
            </w:r>
          </w:p>
        </w:tc>
      </w:tr>
      <w:tr w:rsidR="00463322" w:rsidRPr="004F6802" w:rsidTr="004E3FBA">
        <w:trPr>
          <w:trHeight w:val="170"/>
          <w:jc w:val="center"/>
        </w:trPr>
        <w:tc>
          <w:tcPr>
            <w:tcW w:w="4894" w:type="dxa"/>
          </w:tcPr>
          <w:p w:rsidR="00463322" w:rsidRPr="00FA6446" w:rsidRDefault="00463322" w:rsidP="00501E27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FA6446">
              <w:rPr>
                <w:rFonts w:ascii="Calibri" w:hAnsi="Calibri" w:cstheme="minorHAnsi"/>
                <w:color w:val="000000"/>
                <w:sz w:val="20"/>
                <w:szCs w:val="20"/>
              </w:rPr>
              <w:t>Информационно обслужване</w:t>
            </w:r>
          </w:p>
        </w:tc>
        <w:tc>
          <w:tcPr>
            <w:tcW w:w="2998" w:type="dxa"/>
          </w:tcPr>
          <w:p w:rsidR="00463322" w:rsidRPr="00FA6446" w:rsidRDefault="00463322" w:rsidP="00501E27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FA6446">
              <w:rPr>
                <w:rFonts w:ascii="Calibri" w:hAnsi="Calibri" w:cstheme="minorHAnsi"/>
                <w:color w:val="000000"/>
                <w:sz w:val="20"/>
                <w:szCs w:val="20"/>
              </w:rPr>
              <w:t>Сервиз финансови пазари ЕООД</w:t>
            </w:r>
          </w:p>
        </w:tc>
        <w:tc>
          <w:tcPr>
            <w:tcW w:w="1239" w:type="dxa"/>
          </w:tcPr>
          <w:p w:rsidR="00463322" w:rsidRPr="00FA6446" w:rsidRDefault="00463322" w:rsidP="00501E27">
            <w:pPr>
              <w:widowControl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FA6446">
              <w:rPr>
                <w:rFonts w:ascii="Calibri" w:hAnsi="Calibr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38" w:type="dxa"/>
          </w:tcPr>
          <w:p w:rsidR="00463322" w:rsidRPr="00FA6446" w:rsidRDefault="00463322" w:rsidP="00501E27">
            <w:pPr>
              <w:widowControl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FA6446">
              <w:rPr>
                <w:rFonts w:ascii="Calibri" w:hAnsi="Calibri" w:cstheme="minorHAnsi"/>
                <w:color w:val="000000"/>
                <w:sz w:val="20"/>
                <w:szCs w:val="20"/>
              </w:rPr>
              <w:t>1</w:t>
            </w:r>
          </w:p>
        </w:tc>
      </w:tr>
      <w:tr w:rsidR="00463322" w:rsidRPr="004F6802" w:rsidTr="004E3FBA">
        <w:trPr>
          <w:trHeight w:val="170"/>
          <w:jc w:val="center"/>
        </w:trPr>
        <w:tc>
          <w:tcPr>
            <w:tcW w:w="4894" w:type="dxa"/>
          </w:tcPr>
          <w:p w:rsidR="00463322" w:rsidRPr="00FA6446" w:rsidRDefault="00FA6446" w:rsidP="00501E27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FA6446">
              <w:rPr>
                <w:rFonts w:ascii="Calibri" w:hAnsi="Calibri" w:cstheme="minorHAnsi"/>
                <w:color w:val="000000"/>
                <w:sz w:val="20"/>
                <w:szCs w:val="20"/>
              </w:rPr>
              <w:t>Такса поддържане на ЦК</w:t>
            </w:r>
          </w:p>
        </w:tc>
        <w:tc>
          <w:tcPr>
            <w:tcW w:w="2998" w:type="dxa"/>
          </w:tcPr>
          <w:p w:rsidR="00463322" w:rsidRPr="00FA6446" w:rsidRDefault="00FA6446" w:rsidP="00501E27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FA6446">
              <w:rPr>
                <w:rFonts w:ascii="Calibri" w:hAnsi="Calibri" w:cstheme="minorHAnsi"/>
                <w:color w:val="000000"/>
                <w:sz w:val="20"/>
                <w:szCs w:val="20"/>
              </w:rPr>
              <w:t>Министерство на финансите</w:t>
            </w:r>
          </w:p>
        </w:tc>
        <w:tc>
          <w:tcPr>
            <w:tcW w:w="1239" w:type="dxa"/>
          </w:tcPr>
          <w:p w:rsidR="00463322" w:rsidRPr="00FA6446" w:rsidRDefault="00FA6446" w:rsidP="00501E27">
            <w:pPr>
              <w:widowControl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FA6446">
              <w:rPr>
                <w:rFonts w:ascii="Calibri" w:hAnsi="Calibri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38" w:type="dxa"/>
          </w:tcPr>
          <w:p w:rsidR="00463322" w:rsidRPr="00FA6446" w:rsidRDefault="00FA6446" w:rsidP="00501E27">
            <w:pPr>
              <w:widowControl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FA6446">
              <w:rPr>
                <w:rFonts w:ascii="Calibri" w:hAnsi="Calibri" w:cstheme="minorHAnsi"/>
                <w:color w:val="000000"/>
                <w:sz w:val="20"/>
                <w:szCs w:val="20"/>
              </w:rPr>
              <w:t>-</w:t>
            </w:r>
          </w:p>
        </w:tc>
      </w:tr>
      <w:tr w:rsidR="00463322" w:rsidRPr="004F6802" w:rsidTr="004E3FBA">
        <w:trPr>
          <w:trHeight w:val="170"/>
          <w:jc w:val="center"/>
        </w:trPr>
        <w:tc>
          <w:tcPr>
            <w:tcW w:w="4894" w:type="dxa"/>
          </w:tcPr>
          <w:p w:rsidR="00463322" w:rsidRPr="00FA6446" w:rsidRDefault="00463322" w:rsidP="00501E27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b/>
                <w:bCs/>
                <w:color w:val="000000"/>
                <w:sz w:val="20"/>
                <w:szCs w:val="20"/>
              </w:rPr>
            </w:pPr>
            <w:r w:rsidRPr="00FA6446">
              <w:rPr>
                <w:rFonts w:ascii="Calibri" w:hAnsi="Calibri" w:cstheme="minorHAnsi"/>
                <w:b/>
                <w:bCs/>
                <w:color w:val="000000"/>
                <w:sz w:val="20"/>
                <w:szCs w:val="20"/>
              </w:rPr>
              <w:t>Общо</w:t>
            </w:r>
          </w:p>
        </w:tc>
        <w:tc>
          <w:tcPr>
            <w:tcW w:w="2998" w:type="dxa"/>
          </w:tcPr>
          <w:p w:rsidR="00463322" w:rsidRPr="00FA6446" w:rsidRDefault="00463322" w:rsidP="00501E27">
            <w:pPr>
              <w:widowControl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</w:p>
        </w:tc>
        <w:tc>
          <w:tcPr>
            <w:tcW w:w="1239" w:type="dxa"/>
          </w:tcPr>
          <w:p w:rsidR="00463322" w:rsidRPr="00FA6446" w:rsidRDefault="00FA6446" w:rsidP="00501E27">
            <w:pPr>
              <w:widowControl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libri" w:hAnsi="Calibri" w:cstheme="minorHAnsi"/>
                <w:b/>
                <w:bCs/>
                <w:color w:val="000000"/>
                <w:sz w:val="20"/>
                <w:szCs w:val="20"/>
              </w:rPr>
            </w:pPr>
            <w:r w:rsidRPr="00FA6446">
              <w:rPr>
                <w:rFonts w:ascii="Calibri" w:hAnsi="Calibri" w:cstheme="minorHAnsi"/>
                <w:b/>
                <w:bCs/>
                <w:color w:val="000000"/>
                <w:sz w:val="20"/>
                <w:szCs w:val="20"/>
              </w:rPr>
              <w:t>2 250</w:t>
            </w:r>
          </w:p>
        </w:tc>
        <w:tc>
          <w:tcPr>
            <w:tcW w:w="1238" w:type="dxa"/>
          </w:tcPr>
          <w:p w:rsidR="00463322" w:rsidRPr="00FA6446" w:rsidRDefault="00463322" w:rsidP="00501E27">
            <w:pPr>
              <w:widowControl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libri" w:hAnsi="Calibri" w:cstheme="minorHAnsi"/>
                <w:b/>
                <w:bCs/>
                <w:color w:val="000000"/>
                <w:sz w:val="20"/>
                <w:szCs w:val="20"/>
              </w:rPr>
            </w:pPr>
            <w:r w:rsidRPr="00FA6446">
              <w:rPr>
                <w:rFonts w:ascii="Calibri" w:hAnsi="Calibri" w:cstheme="minorHAnsi"/>
                <w:b/>
                <w:bCs/>
                <w:color w:val="000000"/>
                <w:sz w:val="20"/>
                <w:szCs w:val="20"/>
              </w:rPr>
              <w:t>1 762</w:t>
            </w:r>
          </w:p>
        </w:tc>
      </w:tr>
    </w:tbl>
    <w:p w:rsidR="006F5804" w:rsidRPr="004F6802" w:rsidRDefault="006F5804" w:rsidP="001A50AB">
      <w:pPr>
        <w:rPr>
          <w:rFonts w:ascii="Calibri" w:hAnsi="Calibri" w:cstheme="minorHAnsi"/>
          <w:highlight w:val="yellow"/>
        </w:rPr>
      </w:pPr>
    </w:p>
    <w:tbl>
      <w:tblPr>
        <w:tblW w:w="10315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836"/>
        <w:gridCol w:w="3002"/>
        <w:gridCol w:w="1239"/>
        <w:gridCol w:w="1238"/>
      </w:tblGrid>
      <w:tr w:rsidR="00501E27" w:rsidRPr="004F6802" w:rsidTr="00501E27">
        <w:trPr>
          <w:trHeight w:val="170"/>
          <w:jc w:val="center"/>
        </w:trPr>
        <w:tc>
          <w:tcPr>
            <w:tcW w:w="4836" w:type="dxa"/>
            <w:shd w:val="clear" w:color="auto" w:fill="4F81BD" w:themeFill="accent1"/>
          </w:tcPr>
          <w:p w:rsidR="00501E27" w:rsidRPr="005370CA" w:rsidRDefault="00501E27" w:rsidP="00501E27">
            <w:pPr>
              <w:widowControl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inorHAnsi"/>
                <w:b/>
                <w:bCs/>
                <w:color w:val="FFFFFF"/>
                <w:sz w:val="20"/>
                <w:szCs w:val="20"/>
              </w:rPr>
            </w:pPr>
            <w:r w:rsidRPr="005370CA">
              <w:rPr>
                <w:rFonts w:ascii="Calibri" w:hAnsi="Calibri" w:cstheme="minorHAnsi"/>
                <w:b/>
                <w:bCs/>
                <w:color w:val="FFFFFF"/>
                <w:sz w:val="20"/>
                <w:szCs w:val="20"/>
              </w:rPr>
              <w:t>Доставки от свързани лица</w:t>
            </w:r>
          </w:p>
        </w:tc>
        <w:tc>
          <w:tcPr>
            <w:tcW w:w="3002" w:type="dxa"/>
            <w:shd w:val="clear" w:color="auto" w:fill="4F81BD" w:themeFill="accent1"/>
          </w:tcPr>
          <w:p w:rsidR="00501E27" w:rsidRPr="005370CA" w:rsidRDefault="00501E27" w:rsidP="00501E27">
            <w:pPr>
              <w:widowControl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inorHAnsi"/>
                <w:b/>
                <w:bCs/>
                <w:color w:val="FFFFFF"/>
                <w:sz w:val="20"/>
                <w:szCs w:val="20"/>
              </w:rPr>
            </w:pPr>
            <w:r w:rsidRPr="005370CA">
              <w:rPr>
                <w:rFonts w:ascii="Calibri" w:hAnsi="Calibri" w:cstheme="minorHAnsi"/>
                <w:b/>
                <w:bCs/>
                <w:color w:val="FFFFFF"/>
                <w:sz w:val="20"/>
                <w:szCs w:val="20"/>
              </w:rPr>
              <w:t>Свързано лице</w:t>
            </w:r>
          </w:p>
        </w:tc>
        <w:tc>
          <w:tcPr>
            <w:tcW w:w="1239" w:type="dxa"/>
            <w:shd w:val="clear" w:color="auto" w:fill="4F81BD" w:themeFill="accent1"/>
          </w:tcPr>
          <w:p w:rsidR="00501E27" w:rsidRPr="005370CA" w:rsidRDefault="00501E27" w:rsidP="00D2217E">
            <w:pPr>
              <w:widowControl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inorHAnsi"/>
                <w:b/>
                <w:bCs/>
                <w:color w:val="FFFFFF"/>
                <w:sz w:val="20"/>
                <w:szCs w:val="20"/>
              </w:rPr>
            </w:pPr>
            <w:r w:rsidRPr="005370CA">
              <w:rPr>
                <w:rFonts w:ascii="Calibri" w:hAnsi="Calibri" w:cstheme="minorHAnsi"/>
                <w:b/>
                <w:bCs/>
                <w:color w:val="FFFFFF"/>
                <w:sz w:val="20"/>
                <w:szCs w:val="20"/>
              </w:rPr>
              <w:t>30.06.20</w:t>
            </w:r>
            <w:r w:rsidR="00D2217E">
              <w:rPr>
                <w:rFonts w:ascii="Calibri" w:hAnsi="Calibri" w:cstheme="minorHAnsi"/>
                <w:b/>
                <w:bCs/>
                <w:color w:val="FFFFFF"/>
                <w:sz w:val="20"/>
                <w:szCs w:val="20"/>
              </w:rPr>
              <w:t>20</w:t>
            </w:r>
          </w:p>
        </w:tc>
        <w:tc>
          <w:tcPr>
            <w:tcW w:w="1238" w:type="dxa"/>
            <w:shd w:val="clear" w:color="auto" w:fill="4F81BD" w:themeFill="accent1"/>
          </w:tcPr>
          <w:p w:rsidR="00501E27" w:rsidRPr="005370CA" w:rsidRDefault="00501E27" w:rsidP="00501E27">
            <w:pPr>
              <w:widowControl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inorHAnsi"/>
                <w:b/>
                <w:bCs/>
                <w:color w:val="FFFFFF"/>
                <w:sz w:val="20"/>
                <w:szCs w:val="20"/>
              </w:rPr>
            </w:pPr>
            <w:r w:rsidRPr="005370CA">
              <w:rPr>
                <w:rFonts w:ascii="Calibri" w:hAnsi="Calibri" w:cstheme="minorHAnsi"/>
                <w:b/>
                <w:bCs/>
                <w:color w:val="FFFFFF"/>
                <w:sz w:val="20"/>
                <w:szCs w:val="20"/>
              </w:rPr>
              <w:t>30.06.2019</w:t>
            </w:r>
          </w:p>
        </w:tc>
      </w:tr>
      <w:tr w:rsidR="00501E27" w:rsidRPr="004F6802" w:rsidTr="00501E27">
        <w:trPr>
          <w:trHeight w:val="170"/>
          <w:jc w:val="center"/>
        </w:trPr>
        <w:tc>
          <w:tcPr>
            <w:tcW w:w="4836" w:type="dxa"/>
            <w:shd w:val="clear" w:color="auto" w:fill="4F81BD" w:themeFill="accent1"/>
          </w:tcPr>
          <w:p w:rsidR="00501E27" w:rsidRPr="005370CA" w:rsidRDefault="00501E27" w:rsidP="00501E27">
            <w:pPr>
              <w:widowControl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inorHAnsi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002" w:type="dxa"/>
            <w:shd w:val="clear" w:color="auto" w:fill="4F81BD" w:themeFill="accent1"/>
          </w:tcPr>
          <w:p w:rsidR="00501E27" w:rsidRPr="005370CA" w:rsidRDefault="00501E27" w:rsidP="00501E27">
            <w:pPr>
              <w:widowControl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inorHAnsi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239" w:type="dxa"/>
            <w:shd w:val="clear" w:color="auto" w:fill="4F81BD" w:themeFill="accent1"/>
          </w:tcPr>
          <w:p w:rsidR="00501E27" w:rsidRPr="005370CA" w:rsidRDefault="00501E27" w:rsidP="00501E27">
            <w:pPr>
              <w:widowControl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inorHAnsi"/>
                <w:b/>
                <w:bCs/>
                <w:color w:val="FFFFFF"/>
                <w:sz w:val="20"/>
                <w:szCs w:val="20"/>
              </w:rPr>
            </w:pPr>
            <w:r w:rsidRPr="005370CA">
              <w:rPr>
                <w:rFonts w:ascii="Calibri" w:hAnsi="Calibri" w:cstheme="minorHAnsi"/>
                <w:b/>
                <w:bCs/>
                <w:color w:val="FFFFFF"/>
                <w:sz w:val="20"/>
                <w:szCs w:val="20"/>
              </w:rPr>
              <w:t>BGN ‘000</w:t>
            </w:r>
          </w:p>
        </w:tc>
        <w:tc>
          <w:tcPr>
            <w:tcW w:w="1238" w:type="dxa"/>
            <w:shd w:val="clear" w:color="auto" w:fill="4F81BD" w:themeFill="accent1"/>
          </w:tcPr>
          <w:p w:rsidR="00501E27" w:rsidRPr="005370CA" w:rsidRDefault="00501E27" w:rsidP="00501E27">
            <w:pPr>
              <w:widowControl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theme="minorHAnsi"/>
                <w:b/>
                <w:bCs/>
                <w:color w:val="FFFFFF"/>
                <w:sz w:val="20"/>
                <w:szCs w:val="20"/>
              </w:rPr>
            </w:pPr>
            <w:r w:rsidRPr="005370CA">
              <w:rPr>
                <w:rFonts w:ascii="Calibri" w:hAnsi="Calibri" w:cstheme="minorHAnsi"/>
                <w:b/>
                <w:bCs/>
                <w:color w:val="FFFFFF"/>
                <w:sz w:val="20"/>
                <w:szCs w:val="20"/>
              </w:rPr>
              <w:t>BGN ‘000</w:t>
            </w:r>
          </w:p>
        </w:tc>
      </w:tr>
      <w:tr w:rsidR="00D2217E" w:rsidRPr="004F6802" w:rsidTr="00501E27">
        <w:trPr>
          <w:trHeight w:val="170"/>
          <w:jc w:val="center"/>
        </w:trPr>
        <w:tc>
          <w:tcPr>
            <w:tcW w:w="4836" w:type="dxa"/>
          </w:tcPr>
          <w:p w:rsidR="00D2217E" w:rsidRPr="00D2217E" w:rsidRDefault="00D2217E" w:rsidP="00751EC7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D2217E">
              <w:rPr>
                <w:rFonts w:ascii="Calibri" w:hAnsi="Calibri" w:cstheme="minorHAnsi"/>
                <w:color w:val="000000"/>
                <w:sz w:val="20"/>
                <w:szCs w:val="20"/>
              </w:rPr>
              <w:t>Деловодни услуги</w:t>
            </w:r>
          </w:p>
        </w:tc>
        <w:tc>
          <w:tcPr>
            <w:tcW w:w="3002" w:type="dxa"/>
          </w:tcPr>
          <w:p w:rsidR="00D2217E" w:rsidRPr="00D2217E" w:rsidRDefault="00D2217E" w:rsidP="00751EC7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D2217E">
              <w:rPr>
                <w:rFonts w:ascii="Calibri" w:hAnsi="Calibri" w:cstheme="minorHAnsi"/>
                <w:color w:val="000000"/>
                <w:sz w:val="20"/>
                <w:szCs w:val="20"/>
              </w:rPr>
              <w:t>Сервиз Финансови Пазари ЕООД</w:t>
            </w:r>
          </w:p>
        </w:tc>
        <w:tc>
          <w:tcPr>
            <w:tcW w:w="1239" w:type="dxa"/>
          </w:tcPr>
          <w:p w:rsidR="00D2217E" w:rsidRPr="00D2217E" w:rsidRDefault="00D2217E" w:rsidP="00751EC7">
            <w:pPr>
              <w:widowControl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D2217E">
              <w:rPr>
                <w:rFonts w:ascii="Calibri" w:hAnsi="Calibri" w:cstheme="minorHAns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38" w:type="dxa"/>
          </w:tcPr>
          <w:p w:rsidR="00D2217E" w:rsidRPr="00D2217E" w:rsidRDefault="00D2217E" w:rsidP="00751EC7">
            <w:pPr>
              <w:widowControl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D2217E">
              <w:rPr>
                <w:rFonts w:ascii="Calibri" w:hAnsi="Calibri" w:cstheme="minorHAnsi"/>
                <w:color w:val="000000"/>
                <w:sz w:val="20"/>
                <w:szCs w:val="20"/>
              </w:rPr>
              <w:t>18</w:t>
            </w:r>
          </w:p>
        </w:tc>
      </w:tr>
      <w:tr w:rsidR="00D2217E" w:rsidRPr="004F6802" w:rsidTr="00501E27">
        <w:trPr>
          <w:trHeight w:val="170"/>
          <w:jc w:val="center"/>
        </w:trPr>
        <w:tc>
          <w:tcPr>
            <w:tcW w:w="4836" w:type="dxa"/>
          </w:tcPr>
          <w:p w:rsidR="00D2217E" w:rsidRPr="00D2217E" w:rsidRDefault="00D2217E" w:rsidP="00751EC7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D2217E">
              <w:rPr>
                <w:rFonts w:ascii="Calibri" w:hAnsi="Calibri" w:cstheme="minorHAnsi"/>
                <w:color w:val="000000"/>
                <w:sz w:val="20"/>
                <w:szCs w:val="20"/>
              </w:rPr>
              <w:t>Такса членство</w:t>
            </w:r>
          </w:p>
        </w:tc>
        <w:tc>
          <w:tcPr>
            <w:tcW w:w="3002" w:type="dxa"/>
          </w:tcPr>
          <w:p w:rsidR="00D2217E" w:rsidRPr="00D2217E" w:rsidRDefault="00D2217E" w:rsidP="00751EC7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D2217E">
              <w:rPr>
                <w:rFonts w:ascii="Calibri" w:hAnsi="Calibri" w:cs="Calibri"/>
                <w:sz w:val="20"/>
                <w:szCs w:val="20"/>
              </w:rPr>
              <w:t>СИИ Линк Скопие</w:t>
            </w:r>
          </w:p>
        </w:tc>
        <w:tc>
          <w:tcPr>
            <w:tcW w:w="1239" w:type="dxa"/>
          </w:tcPr>
          <w:p w:rsidR="00D2217E" w:rsidRPr="00D2217E" w:rsidRDefault="00D2217E" w:rsidP="00751EC7">
            <w:pPr>
              <w:widowControl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D2217E">
              <w:rPr>
                <w:rFonts w:ascii="Calibri" w:hAnsi="Calibri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38" w:type="dxa"/>
          </w:tcPr>
          <w:p w:rsidR="00D2217E" w:rsidRPr="00D2217E" w:rsidRDefault="00D2217E" w:rsidP="00751EC7">
            <w:pPr>
              <w:widowControl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D2217E">
              <w:rPr>
                <w:rFonts w:ascii="Calibri" w:hAnsi="Calibri" w:cstheme="minorHAnsi"/>
                <w:color w:val="000000"/>
                <w:sz w:val="20"/>
                <w:szCs w:val="20"/>
              </w:rPr>
              <w:t>8</w:t>
            </w:r>
          </w:p>
        </w:tc>
      </w:tr>
      <w:tr w:rsidR="00D2217E" w:rsidRPr="004F6802" w:rsidTr="00501E27">
        <w:trPr>
          <w:trHeight w:val="170"/>
          <w:jc w:val="center"/>
        </w:trPr>
        <w:tc>
          <w:tcPr>
            <w:tcW w:w="4836" w:type="dxa"/>
          </w:tcPr>
          <w:p w:rsidR="00D2217E" w:rsidRPr="00D2217E" w:rsidRDefault="00D2217E" w:rsidP="00751EC7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D2217E">
              <w:rPr>
                <w:rFonts w:ascii="Calibri" w:hAnsi="Calibri" w:cstheme="minorHAnsi"/>
                <w:color w:val="000000"/>
                <w:sz w:val="20"/>
                <w:szCs w:val="20"/>
              </w:rPr>
              <w:t>Информационно обслужване</w:t>
            </w:r>
          </w:p>
        </w:tc>
        <w:tc>
          <w:tcPr>
            <w:tcW w:w="3002" w:type="dxa"/>
          </w:tcPr>
          <w:p w:rsidR="00D2217E" w:rsidRPr="00D2217E" w:rsidRDefault="00D2217E" w:rsidP="00751EC7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D2217E">
              <w:rPr>
                <w:rFonts w:ascii="Calibri" w:hAnsi="Calibri" w:cstheme="minorHAnsi"/>
                <w:color w:val="000000"/>
                <w:sz w:val="20"/>
                <w:szCs w:val="20"/>
              </w:rPr>
              <w:t>Централен депозитар АД</w:t>
            </w:r>
          </w:p>
        </w:tc>
        <w:tc>
          <w:tcPr>
            <w:tcW w:w="1239" w:type="dxa"/>
          </w:tcPr>
          <w:p w:rsidR="00D2217E" w:rsidRPr="00D2217E" w:rsidRDefault="00D2217E" w:rsidP="00751EC7">
            <w:pPr>
              <w:widowControl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D2217E">
              <w:rPr>
                <w:rFonts w:ascii="Calibri" w:hAnsi="Calibr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38" w:type="dxa"/>
          </w:tcPr>
          <w:p w:rsidR="00D2217E" w:rsidRPr="00D2217E" w:rsidRDefault="00D2217E" w:rsidP="00751EC7">
            <w:pPr>
              <w:widowControl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D2217E">
              <w:rPr>
                <w:rFonts w:ascii="Calibri" w:hAnsi="Calibri" w:cstheme="minorHAnsi"/>
                <w:color w:val="000000"/>
                <w:sz w:val="20"/>
                <w:szCs w:val="20"/>
              </w:rPr>
              <w:t>1</w:t>
            </w:r>
          </w:p>
        </w:tc>
      </w:tr>
      <w:tr w:rsidR="00D2217E" w:rsidRPr="004F6802" w:rsidTr="00501E27">
        <w:trPr>
          <w:trHeight w:val="170"/>
          <w:jc w:val="center"/>
        </w:trPr>
        <w:tc>
          <w:tcPr>
            <w:tcW w:w="4836" w:type="dxa"/>
          </w:tcPr>
          <w:p w:rsidR="00D2217E" w:rsidRPr="00D2217E" w:rsidRDefault="00D2217E" w:rsidP="00501E27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D2217E">
              <w:rPr>
                <w:rFonts w:ascii="Calibri" w:hAnsi="Calibri" w:cstheme="minorHAnsi"/>
                <w:color w:val="000000"/>
                <w:sz w:val="20"/>
                <w:szCs w:val="20"/>
              </w:rPr>
              <w:t>Възнаграждения за оперириране с продукта Х3</w:t>
            </w:r>
          </w:p>
        </w:tc>
        <w:tc>
          <w:tcPr>
            <w:tcW w:w="3002" w:type="dxa"/>
          </w:tcPr>
          <w:p w:rsidR="00D2217E" w:rsidRPr="00D2217E" w:rsidRDefault="00D2217E" w:rsidP="00501E27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D2217E">
              <w:rPr>
                <w:rFonts w:ascii="Calibri" w:hAnsi="Calibri" w:cstheme="minorHAnsi"/>
                <w:color w:val="000000"/>
                <w:sz w:val="20"/>
                <w:szCs w:val="20"/>
              </w:rPr>
              <w:t>Сервиз Финансови Пазари ЕООД</w:t>
            </w:r>
          </w:p>
        </w:tc>
        <w:tc>
          <w:tcPr>
            <w:tcW w:w="1239" w:type="dxa"/>
          </w:tcPr>
          <w:p w:rsidR="00D2217E" w:rsidRPr="00D2217E" w:rsidRDefault="00D2217E" w:rsidP="00501E27">
            <w:pPr>
              <w:widowControl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D2217E">
              <w:rPr>
                <w:rFonts w:ascii="Calibri" w:hAnsi="Calibr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38" w:type="dxa"/>
          </w:tcPr>
          <w:p w:rsidR="00D2217E" w:rsidRPr="00D2217E" w:rsidRDefault="00D2217E" w:rsidP="00501E27">
            <w:pPr>
              <w:widowControl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  <w:r w:rsidRPr="00D2217E">
              <w:rPr>
                <w:rFonts w:ascii="Calibri" w:hAnsi="Calibri" w:cstheme="minorHAnsi"/>
                <w:color w:val="000000"/>
                <w:sz w:val="20"/>
                <w:szCs w:val="20"/>
              </w:rPr>
              <w:t>1</w:t>
            </w:r>
          </w:p>
        </w:tc>
      </w:tr>
      <w:tr w:rsidR="00D2217E" w:rsidRPr="004F6802" w:rsidTr="00501E27">
        <w:trPr>
          <w:trHeight w:val="170"/>
          <w:jc w:val="center"/>
        </w:trPr>
        <w:tc>
          <w:tcPr>
            <w:tcW w:w="4836" w:type="dxa"/>
          </w:tcPr>
          <w:p w:rsidR="00D2217E" w:rsidRPr="00D2217E" w:rsidRDefault="00D2217E" w:rsidP="00501E27">
            <w:pPr>
              <w:widowControl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libri" w:hAnsi="Calibri" w:cstheme="minorHAnsi"/>
                <w:b/>
                <w:bCs/>
                <w:color w:val="000000"/>
                <w:sz w:val="20"/>
                <w:szCs w:val="20"/>
              </w:rPr>
            </w:pPr>
            <w:r w:rsidRPr="00D2217E">
              <w:rPr>
                <w:rFonts w:ascii="Calibri" w:hAnsi="Calibri" w:cstheme="minorHAnsi"/>
                <w:b/>
                <w:bCs/>
                <w:color w:val="000000"/>
                <w:sz w:val="20"/>
                <w:szCs w:val="20"/>
              </w:rPr>
              <w:t>Общо</w:t>
            </w:r>
          </w:p>
        </w:tc>
        <w:tc>
          <w:tcPr>
            <w:tcW w:w="3002" w:type="dxa"/>
          </w:tcPr>
          <w:p w:rsidR="00D2217E" w:rsidRPr="00D2217E" w:rsidRDefault="00D2217E" w:rsidP="00501E27">
            <w:pPr>
              <w:widowControl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libri" w:hAnsi="Calibri" w:cstheme="minorHAnsi"/>
                <w:color w:val="000000"/>
                <w:sz w:val="20"/>
                <w:szCs w:val="20"/>
              </w:rPr>
            </w:pPr>
          </w:p>
        </w:tc>
        <w:tc>
          <w:tcPr>
            <w:tcW w:w="1239" w:type="dxa"/>
          </w:tcPr>
          <w:p w:rsidR="00D2217E" w:rsidRPr="00D2217E" w:rsidRDefault="00D2217E" w:rsidP="00D2217E">
            <w:pPr>
              <w:widowControl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libri" w:hAnsi="Calibri" w:cstheme="minorHAnsi"/>
                <w:b/>
                <w:bCs/>
                <w:color w:val="000000"/>
                <w:sz w:val="20"/>
                <w:szCs w:val="20"/>
              </w:rPr>
            </w:pPr>
            <w:r w:rsidRPr="00D2217E">
              <w:rPr>
                <w:rFonts w:ascii="Calibri" w:hAnsi="Calibri" w:cstheme="minorHAnsi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38" w:type="dxa"/>
          </w:tcPr>
          <w:p w:rsidR="00D2217E" w:rsidRPr="00D2217E" w:rsidRDefault="00D2217E" w:rsidP="00501E27">
            <w:pPr>
              <w:widowControl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libri" w:hAnsi="Calibri" w:cstheme="minorHAnsi"/>
                <w:b/>
                <w:bCs/>
                <w:color w:val="000000"/>
                <w:sz w:val="20"/>
                <w:szCs w:val="20"/>
              </w:rPr>
            </w:pPr>
            <w:r w:rsidRPr="00D2217E">
              <w:rPr>
                <w:rFonts w:ascii="Calibri" w:hAnsi="Calibri" w:cstheme="minorHAnsi"/>
                <w:b/>
                <w:bCs/>
                <w:color w:val="000000"/>
                <w:sz w:val="20"/>
                <w:szCs w:val="20"/>
              </w:rPr>
              <w:t>28</w:t>
            </w:r>
          </w:p>
        </w:tc>
      </w:tr>
    </w:tbl>
    <w:p w:rsidR="00844758" w:rsidRPr="004F6802" w:rsidRDefault="00844758" w:rsidP="001A50AB">
      <w:pPr>
        <w:rPr>
          <w:rFonts w:ascii="Calibri" w:hAnsi="Calibri" w:cstheme="minorHAnsi"/>
          <w:highlight w:val="yellow"/>
        </w:rPr>
      </w:pPr>
    </w:p>
    <w:p w:rsidR="008E2822" w:rsidRPr="00342616" w:rsidRDefault="008E2822" w:rsidP="001A50AB">
      <w:pPr>
        <w:pStyle w:val="BodyText"/>
        <w:rPr>
          <w:rFonts w:ascii="Calibri" w:hAnsi="Calibri" w:cstheme="minorHAnsi"/>
        </w:rPr>
      </w:pPr>
      <w:r w:rsidRPr="00342616">
        <w:rPr>
          <w:rFonts w:ascii="Calibri" w:hAnsi="Calibri" w:cstheme="minorHAnsi"/>
        </w:rPr>
        <w:t>Разчети със свързани лица</w:t>
      </w:r>
    </w:p>
    <w:p w:rsidR="00342616" w:rsidRPr="006D3E41" w:rsidRDefault="0073788C" w:rsidP="00342616">
      <w:pPr>
        <w:pStyle w:val="BSEItalic"/>
      </w:pPr>
      <w:r w:rsidRPr="00342616">
        <w:rPr>
          <w:rFonts w:cstheme="minorHAnsi"/>
        </w:rPr>
        <w:t xml:space="preserve">Разчетните взаимоотношения със свързани лица включват вземания по продажби </w:t>
      </w:r>
      <w:r w:rsidR="009C0CEA" w:rsidRPr="00342616">
        <w:rPr>
          <w:rFonts w:cstheme="minorHAnsi"/>
        </w:rPr>
        <w:t xml:space="preserve">и </w:t>
      </w:r>
      <w:r w:rsidRPr="00342616">
        <w:rPr>
          <w:rFonts w:cstheme="minorHAnsi"/>
        </w:rPr>
        <w:t xml:space="preserve">към </w:t>
      </w:r>
      <w:r w:rsidR="00D77519" w:rsidRPr="00342616">
        <w:rPr>
          <w:rFonts w:cstheme="minorHAnsi"/>
        </w:rPr>
        <w:t>30</w:t>
      </w:r>
      <w:r w:rsidRPr="00342616">
        <w:rPr>
          <w:rFonts w:cstheme="minorHAnsi"/>
        </w:rPr>
        <w:t>.</w:t>
      </w:r>
      <w:r w:rsidR="00D77519" w:rsidRPr="00342616">
        <w:rPr>
          <w:rFonts w:cstheme="minorHAnsi"/>
        </w:rPr>
        <w:t>06</w:t>
      </w:r>
      <w:r w:rsidRPr="00342616">
        <w:rPr>
          <w:rFonts w:cstheme="minorHAnsi"/>
        </w:rPr>
        <w:t>.20</w:t>
      </w:r>
      <w:r w:rsidR="00342616" w:rsidRPr="00342616">
        <w:rPr>
          <w:rFonts w:cstheme="minorHAnsi"/>
        </w:rPr>
        <w:t>20</w:t>
      </w:r>
      <w:r w:rsidRPr="00342616">
        <w:rPr>
          <w:rFonts w:cstheme="minorHAnsi"/>
        </w:rPr>
        <w:t xml:space="preserve"> г.</w:t>
      </w:r>
      <w:r w:rsidR="009C0CEA" w:rsidRPr="00342616">
        <w:rPr>
          <w:rFonts w:cstheme="minorHAnsi"/>
        </w:rPr>
        <w:t xml:space="preserve"> </w:t>
      </w:r>
      <w:r w:rsidR="00C77D86" w:rsidRPr="00342616">
        <w:rPr>
          <w:rFonts w:cstheme="minorHAnsi"/>
        </w:rPr>
        <w:t xml:space="preserve">са в размер на </w:t>
      </w:r>
      <w:r w:rsidR="00342616" w:rsidRPr="00342616">
        <w:rPr>
          <w:rFonts w:cstheme="minorHAnsi"/>
        </w:rPr>
        <w:t>1</w:t>
      </w:r>
      <w:r w:rsidR="00FE0339" w:rsidRPr="00342616">
        <w:rPr>
          <w:rFonts w:cstheme="minorHAnsi"/>
        </w:rPr>
        <w:t xml:space="preserve"> хил.</w:t>
      </w:r>
      <w:r w:rsidR="00C77D86" w:rsidRPr="00342616">
        <w:rPr>
          <w:rFonts w:cstheme="minorHAnsi"/>
        </w:rPr>
        <w:t xml:space="preserve"> лв</w:t>
      </w:r>
      <w:r w:rsidR="00FE0339" w:rsidRPr="00342616">
        <w:rPr>
          <w:rFonts w:cstheme="minorHAnsi"/>
        </w:rPr>
        <w:t>.</w:t>
      </w:r>
      <w:r w:rsidR="00C77D86" w:rsidRPr="00342616">
        <w:rPr>
          <w:rFonts w:cstheme="minorHAnsi"/>
        </w:rPr>
        <w:t xml:space="preserve"> </w:t>
      </w:r>
      <w:r w:rsidRPr="00342616">
        <w:rPr>
          <w:rFonts w:cstheme="minorHAnsi"/>
        </w:rPr>
        <w:t>(3</w:t>
      </w:r>
      <w:r w:rsidR="00D77519" w:rsidRPr="00342616">
        <w:rPr>
          <w:rFonts w:cstheme="minorHAnsi"/>
        </w:rPr>
        <w:t>0</w:t>
      </w:r>
      <w:r w:rsidRPr="00342616">
        <w:rPr>
          <w:rFonts w:cstheme="minorHAnsi"/>
        </w:rPr>
        <w:t>.</w:t>
      </w:r>
      <w:r w:rsidR="00911394" w:rsidRPr="00342616">
        <w:rPr>
          <w:rFonts w:cstheme="minorHAnsi"/>
        </w:rPr>
        <w:t>0</w:t>
      </w:r>
      <w:r w:rsidR="00D77519" w:rsidRPr="00342616">
        <w:rPr>
          <w:rFonts w:cstheme="minorHAnsi"/>
        </w:rPr>
        <w:t>6</w:t>
      </w:r>
      <w:r w:rsidRPr="00342616">
        <w:rPr>
          <w:rFonts w:cstheme="minorHAnsi"/>
        </w:rPr>
        <w:t>.201</w:t>
      </w:r>
      <w:r w:rsidR="00342616" w:rsidRPr="00342616">
        <w:rPr>
          <w:rFonts w:cstheme="minorHAnsi"/>
        </w:rPr>
        <w:t>9</w:t>
      </w:r>
      <w:r w:rsidRPr="00342616">
        <w:rPr>
          <w:rFonts w:cstheme="minorHAnsi"/>
        </w:rPr>
        <w:t xml:space="preserve"> г: </w:t>
      </w:r>
      <w:r w:rsidR="00342616" w:rsidRPr="00342616">
        <w:rPr>
          <w:rFonts w:cstheme="minorHAnsi"/>
        </w:rPr>
        <w:t>2</w:t>
      </w:r>
      <w:r w:rsidR="00D43A41" w:rsidRPr="00342616">
        <w:rPr>
          <w:rFonts w:cstheme="minorHAnsi"/>
        </w:rPr>
        <w:t xml:space="preserve"> хил. лв</w:t>
      </w:r>
      <w:r w:rsidR="00C77D86" w:rsidRPr="00342616">
        <w:rPr>
          <w:rFonts w:cstheme="minorHAnsi"/>
        </w:rPr>
        <w:t>.</w:t>
      </w:r>
      <w:r w:rsidRPr="00342616">
        <w:rPr>
          <w:rFonts w:cstheme="minorHAnsi"/>
        </w:rPr>
        <w:t>).</w:t>
      </w:r>
      <w:r w:rsidR="00342616">
        <w:rPr>
          <w:rFonts w:cstheme="minorHAnsi"/>
        </w:rPr>
        <w:t xml:space="preserve"> </w:t>
      </w:r>
      <w:r w:rsidR="00342616" w:rsidRPr="00892213">
        <w:t>Неизплатеният дивидент от БНЕБ ЕАД е в размер на 2,202 хил.лева.</w:t>
      </w:r>
    </w:p>
    <w:p w:rsidR="00C12E2D" w:rsidRPr="00342616" w:rsidRDefault="00C12E2D" w:rsidP="001A50AB">
      <w:pPr>
        <w:rPr>
          <w:rFonts w:ascii="Calibri" w:hAnsi="Calibri" w:cstheme="minorHAnsi"/>
        </w:rPr>
      </w:pPr>
    </w:p>
    <w:p w:rsidR="00727506" w:rsidRPr="00463322" w:rsidRDefault="00315833" w:rsidP="001A50AB">
      <w:pPr>
        <w:pStyle w:val="SubNumbers"/>
        <w:rPr>
          <w:rFonts w:ascii="Calibri" w:hAnsi="Calibri" w:cstheme="minorHAnsi"/>
        </w:rPr>
      </w:pPr>
      <w:bookmarkStart w:id="111" w:name="_Toc44670567"/>
      <w:r w:rsidRPr="00463322">
        <w:rPr>
          <w:rFonts w:ascii="Calibri" w:hAnsi="Calibri" w:cstheme="minorHAnsi"/>
        </w:rPr>
        <w:t>О</w:t>
      </w:r>
      <w:r w:rsidR="00727506" w:rsidRPr="00463322">
        <w:rPr>
          <w:rFonts w:ascii="Calibri" w:hAnsi="Calibri" w:cstheme="minorHAnsi"/>
        </w:rPr>
        <w:t>с</w:t>
      </w:r>
      <w:r w:rsidRPr="00463322">
        <w:rPr>
          <w:rFonts w:ascii="Calibri" w:hAnsi="Calibri" w:cstheme="minorHAnsi"/>
        </w:rPr>
        <w:t>н</w:t>
      </w:r>
      <w:r w:rsidR="00727506" w:rsidRPr="00463322">
        <w:rPr>
          <w:rFonts w:ascii="Calibri" w:hAnsi="Calibri" w:cstheme="minorHAnsi"/>
        </w:rPr>
        <w:t>овен доход на акция</w:t>
      </w:r>
      <w:bookmarkEnd w:id="111"/>
    </w:p>
    <w:p w:rsidR="00D26770" w:rsidRPr="00463322" w:rsidRDefault="00D03868" w:rsidP="001A50AB">
      <w:pPr>
        <w:rPr>
          <w:rFonts w:ascii="Calibri" w:hAnsi="Calibri" w:cstheme="minorHAnsi"/>
        </w:rPr>
      </w:pPr>
      <w:r w:rsidRPr="00463322">
        <w:rPr>
          <w:rFonts w:ascii="Calibri" w:hAnsi="Calibri" w:cstheme="minorHAnsi"/>
        </w:rPr>
        <w:t xml:space="preserve">Нетната </w:t>
      </w:r>
      <w:r w:rsidR="00844758" w:rsidRPr="00463322">
        <w:rPr>
          <w:rFonts w:ascii="Calibri" w:hAnsi="Calibri" w:cstheme="minorHAnsi"/>
        </w:rPr>
        <w:t>печалба</w:t>
      </w:r>
      <w:r w:rsidR="00727506" w:rsidRPr="00463322">
        <w:rPr>
          <w:rFonts w:ascii="Calibri" w:hAnsi="Calibri" w:cstheme="minorHAnsi"/>
        </w:rPr>
        <w:t xml:space="preserve"> на една акция е изчислен</w:t>
      </w:r>
      <w:r w:rsidRPr="00463322">
        <w:rPr>
          <w:rFonts w:ascii="Calibri" w:hAnsi="Calibri" w:cstheme="minorHAnsi"/>
        </w:rPr>
        <w:t>а</w:t>
      </w:r>
      <w:r w:rsidR="00727506" w:rsidRPr="00463322">
        <w:rPr>
          <w:rFonts w:ascii="Calibri" w:hAnsi="Calibri" w:cstheme="minorHAnsi"/>
        </w:rPr>
        <w:t xml:space="preserve"> на база на нетната </w:t>
      </w:r>
      <w:r w:rsidR="00844758" w:rsidRPr="00463322">
        <w:rPr>
          <w:rFonts w:ascii="Calibri" w:hAnsi="Calibri" w:cstheme="minorHAnsi"/>
        </w:rPr>
        <w:t>печалба</w:t>
      </w:r>
      <w:r w:rsidRPr="00463322">
        <w:rPr>
          <w:rFonts w:ascii="Calibri" w:hAnsi="Calibri" w:cstheme="minorHAnsi"/>
        </w:rPr>
        <w:t xml:space="preserve"> </w:t>
      </w:r>
      <w:r w:rsidR="00D82022" w:rsidRPr="00463322">
        <w:rPr>
          <w:rFonts w:ascii="Calibri" w:hAnsi="Calibri" w:cstheme="minorHAnsi"/>
        </w:rPr>
        <w:t xml:space="preserve">на </w:t>
      </w:r>
      <w:r w:rsidR="00911394" w:rsidRPr="00463322">
        <w:rPr>
          <w:rFonts w:ascii="Calibri" w:hAnsi="Calibri" w:cstheme="minorHAnsi"/>
        </w:rPr>
        <w:t>„</w:t>
      </w:r>
      <w:r w:rsidR="00636F5A" w:rsidRPr="00463322">
        <w:rPr>
          <w:rFonts w:ascii="Calibri" w:hAnsi="Calibri" w:cstheme="minorHAnsi"/>
        </w:rPr>
        <w:t>Българска фондова борса</w:t>
      </w:r>
      <w:r w:rsidR="00911394" w:rsidRPr="00463322">
        <w:rPr>
          <w:rFonts w:ascii="Calibri" w:hAnsi="Calibri" w:cstheme="minorHAnsi"/>
        </w:rPr>
        <w:t>“ АД</w:t>
      </w:r>
      <w:r w:rsidR="00D82022" w:rsidRPr="00463322">
        <w:rPr>
          <w:rFonts w:ascii="Calibri" w:hAnsi="Calibri" w:cstheme="minorHAnsi"/>
        </w:rPr>
        <w:t xml:space="preserve"> </w:t>
      </w:r>
      <w:r w:rsidR="00727506" w:rsidRPr="00463322">
        <w:rPr>
          <w:rFonts w:ascii="Calibri" w:hAnsi="Calibri" w:cstheme="minorHAnsi"/>
        </w:rPr>
        <w:t xml:space="preserve">за </w:t>
      </w:r>
      <w:r w:rsidRPr="00463322">
        <w:rPr>
          <w:rFonts w:ascii="Calibri" w:hAnsi="Calibri" w:cstheme="minorHAnsi"/>
        </w:rPr>
        <w:t xml:space="preserve">периода </w:t>
      </w:r>
      <w:r w:rsidR="00727506" w:rsidRPr="00463322">
        <w:rPr>
          <w:rFonts w:ascii="Calibri" w:hAnsi="Calibri" w:cstheme="minorHAnsi"/>
        </w:rPr>
        <w:t>и бро</w:t>
      </w:r>
      <w:r w:rsidRPr="00463322">
        <w:rPr>
          <w:rFonts w:ascii="Calibri" w:hAnsi="Calibri" w:cstheme="minorHAnsi"/>
        </w:rPr>
        <w:t>я</w:t>
      </w:r>
      <w:r w:rsidR="00727506" w:rsidRPr="00463322">
        <w:rPr>
          <w:rFonts w:ascii="Calibri" w:hAnsi="Calibri" w:cstheme="minorHAnsi"/>
        </w:rPr>
        <w:t xml:space="preserve"> на обикновен</w:t>
      </w:r>
      <w:r w:rsidR="00CB2BE3" w:rsidRPr="00463322">
        <w:rPr>
          <w:rFonts w:ascii="Calibri" w:hAnsi="Calibri" w:cstheme="minorHAnsi"/>
        </w:rPr>
        <w:t>ите акции през отчетния период.</w:t>
      </w:r>
    </w:p>
    <w:p w:rsidR="00727506" w:rsidRPr="00463322" w:rsidRDefault="00002529" w:rsidP="001A50AB">
      <w:pPr>
        <w:rPr>
          <w:rFonts w:ascii="Calibri" w:hAnsi="Calibri" w:cstheme="minorHAnsi"/>
          <w:i/>
        </w:rPr>
      </w:pPr>
      <w:r w:rsidRPr="00463322">
        <w:rPr>
          <w:rFonts w:ascii="Calibri" w:hAnsi="Calibri" w:cstheme="minorHAnsi"/>
        </w:rPr>
        <w:t>Таблица 15</w:t>
      </w:r>
      <w:r w:rsidR="0098481A" w:rsidRPr="00463322">
        <w:rPr>
          <w:rFonts w:ascii="Calibri" w:hAnsi="Calibri" w:cstheme="minorHAnsi"/>
        </w:rPr>
        <w:t>. Доход на акция</w:t>
      </w:r>
    </w:p>
    <w:tbl>
      <w:tblPr>
        <w:tblW w:w="7803" w:type="dxa"/>
        <w:jc w:val="center"/>
        <w:tblCellMar>
          <w:left w:w="70" w:type="dxa"/>
          <w:right w:w="70" w:type="dxa"/>
        </w:tblCellMar>
        <w:tblLook w:val="04A0"/>
      </w:tblPr>
      <w:tblGrid>
        <w:gridCol w:w="4980"/>
        <w:gridCol w:w="1414"/>
        <w:gridCol w:w="1409"/>
      </w:tblGrid>
      <w:tr w:rsidR="0073788C" w:rsidRPr="004F6802" w:rsidTr="007B1E7A">
        <w:trPr>
          <w:trHeight w:val="170"/>
          <w:jc w:val="center"/>
        </w:trPr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noWrap/>
            <w:vAlign w:val="bottom"/>
            <w:hideMark/>
          </w:tcPr>
          <w:p w:rsidR="0073788C" w:rsidRPr="00463322" w:rsidRDefault="0073788C" w:rsidP="001A50AB">
            <w:pPr>
              <w:rPr>
                <w:rFonts w:ascii="Calibri" w:hAnsi="Calibri" w:cstheme="minorHAnsi"/>
                <w:color w:val="FFFFFF" w:themeColor="background1"/>
              </w:rPr>
            </w:pPr>
            <w:r w:rsidRPr="00463322">
              <w:rPr>
                <w:rFonts w:ascii="Calibri" w:hAnsi="Calibri" w:cstheme="minorHAnsi"/>
                <w:color w:val="FFFFFF" w:themeColor="background1"/>
              </w:rPr>
              <w:t>Основен доход на акция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73788C" w:rsidRPr="00463322" w:rsidRDefault="00CA3118" w:rsidP="00342616">
            <w:pPr>
              <w:jc w:val="center"/>
              <w:rPr>
                <w:rFonts w:ascii="Calibri" w:hAnsi="Calibri" w:cstheme="minorHAnsi"/>
                <w:color w:val="FFFFFF" w:themeColor="background1"/>
              </w:rPr>
            </w:pPr>
            <w:r w:rsidRPr="00463322">
              <w:rPr>
                <w:rFonts w:ascii="Calibri" w:hAnsi="Calibri" w:cstheme="minorHAnsi"/>
                <w:color w:val="FFFFFF" w:themeColor="background1"/>
              </w:rPr>
              <w:t>201</w:t>
            </w:r>
            <w:r w:rsidR="00342616">
              <w:rPr>
                <w:rFonts w:ascii="Calibri" w:hAnsi="Calibri" w:cstheme="minorHAnsi"/>
                <w:color w:val="FFFFFF" w:themeColor="background1"/>
              </w:rPr>
              <w:t>9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73788C" w:rsidRPr="00463322" w:rsidRDefault="0073788C" w:rsidP="00342616">
            <w:pPr>
              <w:jc w:val="center"/>
              <w:rPr>
                <w:rFonts w:ascii="Calibri" w:hAnsi="Calibri" w:cstheme="minorHAnsi"/>
                <w:color w:val="FFFFFF" w:themeColor="background1"/>
              </w:rPr>
            </w:pPr>
            <w:r w:rsidRPr="00463322">
              <w:rPr>
                <w:rFonts w:ascii="Calibri" w:hAnsi="Calibri" w:cstheme="minorHAnsi"/>
                <w:color w:val="FFFFFF" w:themeColor="background1"/>
              </w:rPr>
              <w:t>3</w:t>
            </w:r>
            <w:r w:rsidR="00D77519" w:rsidRPr="00463322">
              <w:rPr>
                <w:rFonts w:ascii="Calibri" w:hAnsi="Calibri" w:cstheme="minorHAnsi"/>
                <w:color w:val="FFFFFF" w:themeColor="background1"/>
              </w:rPr>
              <w:t>0</w:t>
            </w:r>
            <w:r w:rsidR="00747CE6" w:rsidRPr="00463322">
              <w:rPr>
                <w:rFonts w:ascii="Calibri" w:hAnsi="Calibri" w:cstheme="minorHAnsi"/>
                <w:color w:val="FFFFFF" w:themeColor="background1"/>
              </w:rPr>
              <w:t>.0</w:t>
            </w:r>
            <w:r w:rsidR="00D77519" w:rsidRPr="00463322">
              <w:rPr>
                <w:rFonts w:ascii="Calibri" w:hAnsi="Calibri" w:cstheme="minorHAnsi"/>
                <w:color w:val="FFFFFF" w:themeColor="background1"/>
              </w:rPr>
              <w:t>6</w:t>
            </w:r>
            <w:r w:rsidR="00FE0339" w:rsidRPr="00463322">
              <w:rPr>
                <w:rFonts w:ascii="Calibri" w:hAnsi="Calibri" w:cstheme="minorHAnsi"/>
                <w:color w:val="FFFFFF" w:themeColor="background1"/>
              </w:rPr>
              <w:t>.20</w:t>
            </w:r>
            <w:r w:rsidR="00342616">
              <w:rPr>
                <w:rFonts w:ascii="Calibri" w:hAnsi="Calibri" w:cstheme="minorHAnsi"/>
                <w:color w:val="FFFFFF" w:themeColor="background1"/>
              </w:rPr>
              <w:t>20</w:t>
            </w:r>
          </w:p>
        </w:tc>
      </w:tr>
      <w:tr w:rsidR="0073788C" w:rsidRPr="004F6802" w:rsidTr="0073788C">
        <w:trPr>
          <w:trHeight w:val="170"/>
          <w:jc w:val="center"/>
        </w:trPr>
        <w:tc>
          <w:tcPr>
            <w:tcW w:w="4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88C" w:rsidRPr="00751EC7" w:rsidRDefault="0073788C" w:rsidP="001A50AB">
            <w:pPr>
              <w:rPr>
                <w:rFonts w:ascii="Calibri" w:hAnsi="Calibri" w:cstheme="minorHAnsi"/>
              </w:rPr>
            </w:pPr>
            <w:r w:rsidRPr="00751EC7">
              <w:rPr>
                <w:rFonts w:ascii="Calibri" w:hAnsi="Calibri" w:cstheme="minorHAnsi"/>
              </w:rPr>
              <w:t>Средно претеглен брой акции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88C" w:rsidRPr="00751EC7" w:rsidRDefault="0035366A" w:rsidP="004D1FE8">
            <w:pPr>
              <w:jc w:val="right"/>
              <w:rPr>
                <w:rFonts w:ascii="Calibri" w:hAnsi="Calibri" w:cstheme="minorHAnsi"/>
              </w:rPr>
            </w:pPr>
            <w:r w:rsidRPr="00751EC7">
              <w:rPr>
                <w:rFonts w:ascii="Calibri" w:hAnsi="Calibri" w:cstheme="minorHAnsi"/>
              </w:rPr>
              <w:t>6 </w:t>
            </w:r>
            <w:r w:rsidR="0073788C" w:rsidRPr="00751EC7">
              <w:rPr>
                <w:rFonts w:ascii="Calibri" w:hAnsi="Calibri" w:cstheme="minorHAnsi"/>
              </w:rPr>
              <w:t>582</w:t>
            </w:r>
            <w:r w:rsidR="00FE0339" w:rsidRPr="00751EC7">
              <w:rPr>
                <w:rFonts w:ascii="Calibri" w:hAnsi="Calibri" w:cstheme="minorHAnsi"/>
              </w:rPr>
              <w:t> </w:t>
            </w:r>
            <w:r w:rsidR="0073788C" w:rsidRPr="00751EC7">
              <w:rPr>
                <w:rFonts w:ascii="Calibri" w:hAnsi="Calibri" w:cstheme="minorHAnsi"/>
              </w:rPr>
              <w:t>860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88C" w:rsidRPr="00342616" w:rsidRDefault="0073788C" w:rsidP="004D1FE8">
            <w:pPr>
              <w:jc w:val="right"/>
              <w:rPr>
                <w:rFonts w:ascii="Calibri" w:hAnsi="Calibri" w:cstheme="minorHAnsi"/>
              </w:rPr>
            </w:pPr>
            <w:r w:rsidRPr="00342616">
              <w:rPr>
                <w:rFonts w:ascii="Calibri" w:hAnsi="Calibri" w:cstheme="minorHAnsi"/>
              </w:rPr>
              <w:t>6</w:t>
            </w:r>
            <w:r w:rsidR="0035366A" w:rsidRPr="00342616">
              <w:rPr>
                <w:rFonts w:ascii="Calibri" w:hAnsi="Calibri" w:cstheme="minorHAnsi"/>
              </w:rPr>
              <w:t> </w:t>
            </w:r>
            <w:r w:rsidRPr="00342616">
              <w:rPr>
                <w:rFonts w:ascii="Calibri" w:hAnsi="Calibri" w:cstheme="minorHAnsi"/>
              </w:rPr>
              <w:t>582</w:t>
            </w:r>
            <w:r w:rsidR="0035366A" w:rsidRPr="00342616">
              <w:rPr>
                <w:rFonts w:ascii="Calibri" w:hAnsi="Calibri" w:cstheme="minorHAnsi"/>
              </w:rPr>
              <w:t xml:space="preserve"> </w:t>
            </w:r>
            <w:r w:rsidRPr="00342616">
              <w:rPr>
                <w:rFonts w:ascii="Calibri" w:hAnsi="Calibri" w:cstheme="minorHAnsi"/>
              </w:rPr>
              <w:t>860</w:t>
            </w:r>
          </w:p>
        </w:tc>
      </w:tr>
      <w:tr w:rsidR="0073788C" w:rsidRPr="004F6802" w:rsidTr="0073788C">
        <w:trPr>
          <w:trHeight w:val="170"/>
          <w:jc w:val="center"/>
        </w:trPr>
        <w:tc>
          <w:tcPr>
            <w:tcW w:w="4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88C" w:rsidRPr="00751EC7" w:rsidRDefault="0035366A" w:rsidP="001A50AB">
            <w:pPr>
              <w:rPr>
                <w:rFonts w:ascii="Calibri" w:hAnsi="Calibri" w:cstheme="minorHAnsi"/>
              </w:rPr>
            </w:pPr>
            <w:r w:rsidRPr="00751EC7">
              <w:rPr>
                <w:rFonts w:ascii="Calibri" w:hAnsi="Calibri" w:cstheme="minorHAnsi"/>
              </w:rPr>
              <w:t>З</w:t>
            </w:r>
            <w:r w:rsidR="0073788C" w:rsidRPr="00751EC7">
              <w:rPr>
                <w:rFonts w:ascii="Calibri" w:hAnsi="Calibri" w:cstheme="minorHAnsi"/>
              </w:rPr>
              <w:t>агуба/печалба за годината (BGN’000)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88C" w:rsidRPr="00751EC7" w:rsidRDefault="00501E27" w:rsidP="00751EC7">
            <w:pPr>
              <w:jc w:val="right"/>
              <w:rPr>
                <w:rFonts w:ascii="Calibri" w:hAnsi="Calibri" w:cstheme="minorHAnsi"/>
              </w:rPr>
            </w:pPr>
            <w:r w:rsidRPr="00751EC7">
              <w:rPr>
                <w:rFonts w:ascii="Calibri" w:hAnsi="Calibri" w:cstheme="minorHAnsi"/>
              </w:rPr>
              <w:t>4</w:t>
            </w:r>
            <w:r w:rsidR="00751EC7" w:rsidRPr="00751EC7">
              <w:rPr>
                <w:rFonts w:ascii="Calibri" w:hAnsi="Calibri" w:cstheme="minorHAnsi"/>
              </w:rPr>
              <w:t>04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88C" w:rsidRPr="00342616" w:rsidRDefault="00501E27" w:rsidP="00342616">
            <w:pPr>
              <w:jc w:val="right"/>
              <w:rPr>
                <w:rFonts w:ascii="Calibri" w:hAnsi="Calibri" w:cstheme="minorHAnsi"/>
              </w:rPr>
            </w:pPr>
            <w:r w:rsidRPr="00342616">
              <w:rPr>
                <w:rFonts w:ascii="Calibri" w:hAnsi="Calibri" w:cstheme="minorHAnsi"/>
              </w:rPr>
              <w:t xml:space="preserve">1 </w:t>
            </w:r>
            <w:r w:rsidR="00342616" w:rsidRPr="00342616">
              <w:rPr>
                <w:rFonts w:ascii="Calibri" w:hAnsi="Calibri" w:cstheme="minorHAnsi"/>
              </w:rPr>
              <w:t>779</w:t>
            </w:r>
          </w:p>
        </w:tc>
      </w:tr>
      <w:tr w:rsidR="0073788C" w:rsidRPr="005B7CB8" w:rsidTr="0073788C">
        <w:trPr>
          <w:trHeight w:val="170"/>
          <w:jc w:val="center"/>
        </w:trPr>
        <w:tc>
          <w:tcPr>
            <w:tcW w:w="4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88C" w:rsidRPr="00751EC7" w:rsidRDefault="0073788C" w:rsidP="001A50AB">
            <w:pPr>
              <w:rPr>
                <w:rFonts w:ascii="Calibri" w:hAnsi="Calibri" w:cstheme="minorHAnsi"/>
              </w:rPr>
            </w:pPr>
            <w:r w:rsidRPr="00751EC7">
              <w:rPr>
                <w:rFonts w:ascii="Calibri" w:hAnsi="Calibri" w:cstheme="minorHAnsi"/>
              </w:rPr>
              <w:t>Загуба/доход на акция (BGN)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88C" w:rsidRPr="00751EC7" w:rsidRDefault="00FE0339" w:rsidP="004D1FE8">
            <w:pPr>
              <w:jc w:val="right"/>
              <w:rPr>
                <w:rFonts w:ascii="Calibri" w:hAnsi="Calibri" w:cstheme="minorHAnsi"/>
              </w:rPr>
            </w:pPr>
            <w:r w:rsidRPr="00751EC7">
              <w:rPr>
                <w:rFonts w:ascii="Calibri" w:hAnsi="Calibri" w:cstheme="minorHAnsi"/>
              </w:rPr>
              <w:t>0,0</w:t>
            </w:r>
            <w:r w:rsidR="00501E27" w:rsidRPr="00751EC7">
              <w:rPr>
                <w:rFonts w:ascii="Calibri" w:hAnsi="Calibri" w:cstheme="minorHAnsi"/>
              </w:rPr>
              <w:t>6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788C" w:rsidRPr="00342616" w:rsidRDefault="00FE0339" w:rsidP="00342616">
            <w:pPr>
              <w:jc w:val="right"/>
              <w:rPr>
                <w:rFonts w:ascii="Calibri" w:hAnsi="Calibri" w:cstheme="minorHAnsi"/>
              </w:rPr>
            </w:pPr>
            <w:r w:rsidRPr="00342616">
              <w:rPr>
                <w:rFonts w:ascii="Calibri" w:hAnsi="Calibri" w:cstheme="minorHAnsi"/>
              </w:rPr>
              <w:t>0,</w:t>
            </w:r>
            <w:r w:rsidR="00501E27" w:rsidRPr="00342616">
              <w:rPr>
                <w:rFonts w:ascii="Calibri" w:hAnsi="Calibri" w:cstheme="minorHAnsi"/>
              </w:rPr>
              <w:t>2</w:t>
            </w:r>
            <w:r w:rsidR="00342616" w:rsidRPr="00342616">
              <w:rPr>
                <w:rFonts w:ascii="Calibri" w:hAnsi="Calibri" w:cstheme="minorHAnsi"/>
              </w:rPr>
              <w:t>7</w:t>
            </w:r>
          </w:p>
        </w:tc>
      </w:tr>
    </w:tbl>
    <w:p w:rsidR="00ED1EEC" w:rsidRPr="005B7CB8" w:rsidRDefault="00ED1EEC" w:rsidP="001A50AB">
      <w:pPr>
        <w:rPr>
          <w:rFonts w:ascii="Calibri" w:hAnsi="Calibri" w:cstheme="minorHAnsi"/>
        </w:rPr>
      </w:pPr>
    </w:p>
    <w:sectPr w:rsidR="00ED1EEC" w:rsidRPr="005B7CB8" w:rsidSect="0017707B">
      <w:headerReference w:type="default" r:id="rId27"/>
      <w:footerReference w:type="even" r:id="rId28"/>
      <w:footerReference w:type="default" r:id="rId29"/>
      <w:pgSz w:w="11906" w:h="16838"/>
      <w:pgMar w:top="2268" w:right="1134" w:bottom="1134" w:left="1134" w:header="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499F" w:rsidRDefault="00D2499F" w:rsidP="001A50AB">
      <w:r>
        <w:separator/>
      </w:r>
    </w:p>
  </w:endnote>
  <w:endnote w:type="continuationSeparator" w:id="0">
    <w:p w:rsidR="00D2499F" w:rsidRDefault="00D2499F" w:rsidP="001A50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ews Gothic Cyr">
    <w:altName w:val="Microsoft YaHei"/>
    <w:panose1 w:val="020B0503020103020203"/>
    <w:charset w:val="CC"/>
    <w:family w:val="swiss"/>
    <w:pitch w:val="variable"/>
    <w:sig w:usb0="00000201" w:usb1="00000000" w:usb2="00000000" w:usb3="00000000" w:csb0="00000004" w:csb1="00000000"/>
    <w:embedRegular r:id="rId1" w:fontKey="{11430535-1144-4397-90EE-7EC25CA72A71}"/>
    <w:embedBold r:id="rId2" w:fontKey="{527CB445-5FB4-4B21-BF47-DF5E7B517686}"/>
    <w:embedBoldItalic r:id="rId3" w:fontKey="{7648C233-AE5E-4DE2-B9A1-0BD4B7273A5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4E188D1D-8B6D-4071-BF56-C3AD90F0C53A}"/>
    <w:embedBold r:id="rId5" w:fontKey="{0B78E5A1-07EF-4AF7-A079-4B105312B55E}"/>
    <w:embedItalic r:id="rId6" w:fontKey="{D6F91DFC-7456-48E0-AE2E-4EF7246E3012}"/>
    <w:embedBoldItalic r:id="rId7" w:fontKey="{23FE0466-2032-4167-BF2C-6C60CA0BA35E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AD0F2457-9E8C-4B0C-A023-D199A977E17C}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Bold r:id="rId9" w:fontKey="{8E072B5F-95D1-4924-AAD7-964A6DD40F0D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Bold r:id="rId10" w:fontKey="{1CF66047-FDE5-4741-94B5-6B739DE47DC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1" w:fontKey="{618C5499-A1EB-453D-ACF3-E518C465CD4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83C" w:rsidRDefault="00411932" w:rsidP="001A50AB">
    <w:pPr>
      <w:rPr>
        <w:rStyle w:val="PageNumber"/>
      </w:rPr>
    </w:pPr>
    <w:r>
      <w:rPr>
        <w:rStyle w:val="PageNumber"/>
      </w:rPr>
      <w:fldChar w:fldCharType="begin"/>
    </w:r>
    <w:r w:rsidR="00F8783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8783C" w:rsidRDefault="00F8783C" w:rsidP="001A50AB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83C" w:rsidRDefault="00411932" w:rsidP="001A50AB">
    <w:pPr>
      <w:rPr>
        <w:rStyle w:val="PageNumber"/>
      </w:rPr>
    </w:pPr>
    <w:r>
      <w:rPr>
        <w:rStyle w:val="PageNumber"/>
      </w:rPr>
      <w:fldChar w:fldCharType="begin"/>
    </w:r>
    <w:r w:rsidR="00F8783C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F73C7">
      <w:rPr>
        <w:rStyle w:val="PageNumber"/>
        <w:noProof/>
      </w:rPr>
      <w:t>24</w:t>
    </w:r>
    <w:r>
      <w:rPr>
        <w:rStyle w:val="PageNumber"/>
      </w:rPr>
      <w:fldChar w:fldCharType="end"/>
    </w:r>
  </w:p>
  <w:p w:rsidR="00F8783C" w:rsidRDefault="00F8783C" w:rsidP="001A50AB"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-902335</wp:posOffset>
          </wp:positionH>
          <wp:positionV relativeFrom="paragraph">
            <wp:posOffset>-472688</wp:posOffset>
          </wp:positionV>
          <wp:extent cx="7863840" cy="683812"/>
          <wp:effectExtent l="0" t="0" r="0" b="0"/>
          <wp:wrapNone/>
          <wp:docPr id="21" name="Картина 1" descr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6838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499F" w:rsidRDefault="00D2499F" w:rsidP="001A50AB">
      <w:r>
        <w:separator/>
      </w:r>
    </w:p>
  </w:footnote>
  <w:footnote w:type="continuationSeparator" w:id="0">
    <w:p w:rsidR="00D2499F" w:rsidRDefault="00D2499F" w:rsidP="001A50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83C" w:rsidRPr="003D6FEB" w:rsidRDefault="00F8783C" w:rsidP="00D50B3B">
    <w:pPr>
      <w:pStyle w:val="Header"/>
      <w:jc w:val="right"/>
      <w:rPr>
        <w:sz w:val="16"/>
        <w:szCs w:val="16"/>
      </w:rPr>
    </w:pPr>
    <w:r w:rsidRPr="003D6FEB">
      <w:rPr>
        <w:noProof/>
        <w:sz w:val="16"/>
        <w:szCs w:val="16"/>
      </w:rPr>
      <w:drawing>
        <wp:anchor distT="0" distB="0" distL="114300" distR="114300" simplePos="0" relativeHeight="251681792" behindDoc="1" locked="0" layoutInCell="1" allowOverlap="1">
          <wp:simplePos x="0" y="0"/>
          <wp:positionH relativeFrom="column">
            <wp:posOffset>-758995</wp:posOffset>
          </wp:positionH>
          <wp:positionV relativeFrom="paragraph">
            <wp:posOffset>0</wp:posOffset>
          </wp:positionV>
          <wp:extent cx="7734032" cy="1442434"/>
          <wp:effectExtent l="19050" t="0" r="268" b="0"/>
          <wp:wrapNone/>
          <wp:docPr id="1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66685" cy="14485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D6FEB">
      <w:rPr>
        <w:sz w:val="16"/>
        <w:szCs w:val="16"/>
      </w:rPr>
      <w:t xml:space="preserve">     </w:t>
    </w:r>
  </w:p>
  <w:p w:rsidR="00F8783C" w:rsidRDefault="00F8783C" w:rsidP="00D50B3B">
    <w:pPr>
      <w:pStyle w:val="Header"/>
      <w:jc w:val="right"/>
      <w:rPr>
        <w:color w:val="FFFFFF" w:themeColor="background1"/>
        <w:sz w:val="84"/>
        <w:szCs w:val="84"/>
      </w:rPr>
    </w:pPr>
    <w:r w:rsidRPr="00996DCB">
      <w:rPr>
        <w:color w:val="FFFFFF" w:themeColor="background1"/>
        <w:sz w:val="84"/>
        <w:szCs w:val="84"/>
      </w:rPr>
      <w:t>20</w:t>
    </w:r>
    <w:r>
      <w:rPr>
        <w:color w:val="FFFFFF" w:themeColor="background1"/>
        <w:sz w:val="84"/>
        <w:szCs w:val="84"/>
      </w:rPr>
      <w:t>20</w:t>
    </w:r>
  </w:p>
  <w:p w:rsidR="00F8783C" w:rsidRPr="00631E0D" w:rsidRDefault="00F8783C" w:rsidP="00D50B3B">
    <w:pPr>
      <w:pStyle w:val="Header"/>
      <w:jc w:val="right"/>
      <w:rPr>
        <w:color w:val="FFFFFF" w:themeColor="background1"/>
        <w:sz w:val="84"/>
        <w:szCs w:val="84"/>
      </w:rPr>
    </w:pPr>
    <w:r>
      <w:rPr>
        <w:b/>
        <w:color w:val="FFFFFF" w:themeColor="background1"/>
        <w:sz w:val="48"/>
        <w:szCs w:val="48"/>
      </w:rPr>
      <w:t>ОТЧЕТ КЪМ</w:t>
    </w:r>
    <w:r>
      <w:rPr>
        <w:b/>
        <w:color w:val="FFFFFF" w:themeColor="background1"/>
        <w:sz w:val="48"/>
        <w:szCs w:val="48"/>
        <w:lang w:val="en-US"/>
      </w:rPr>
      <w:t xml:space="preserve"> 30</w:t>
    </w:r>
    <w:r>
      <w:rPr>
        <w:b/>
        <w:color w:val="FFFFFF" w:themeColor="background1"/>
        <w:sz w:val="48"/>
        <w:szCs w:val="48"/>
      </w:rPr>
      <w:t xml:space="preserve"> ЮНИ</w:t>
    </w:r>
  </w:p>
  <w:p w:rsidR="00F8783C" w:rsidRPr="00D50B3B" w:rsidRDefault="00F8783C" w:rsidP="00D50B3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14C85"/>
    <w:multiLevelType w:val="hybridMultilevel"/>
    <w:tmpl w:val="80687712"/>
    <w:lvl w:ilvl="0" w:tplc="CD2EE410">
      <w:numFmt w:val="bullet"/>
      <w:lvlText w:val="-"/>
      <w:lvlJc w:val="left"/>
      <w:pPr>
        <w:ind w:left="720" w:hanging="360"/>
      </w:pPr>
      <w:rPr>
        <w:rFonts w:ascii="News Gothic Cyr" w:eastAsia="Times New Roman" w:hAnsi="News Gothic Cyr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84028"/>
    <w:multiLevelType w:val="hybridMultilevel"/>
    <w:tmpl w:val="E2662592"/>
    <w:lvl w:ilvl="0" w:tplc="040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CD03138"/>
    <w:multiLevelType w:val="hybridMultilevel"/>
    <w:tmpl w:val="D682E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7F4456"/>
    <w:multiLevelType w:val="hybridMultilevel"/>
    <w:tmpl w:val="D60C4B7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2B5931"/>
    <w:multiLevelType w:val="hybridMultilevel"/>
    <w:tmpl w:val="0662504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D80413"/>
    <w:multiLevelType w:val="hybridMultilevel"/>
    <w:tmpl w:val="E60E640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594F8F"/>
    <w:multiLevelType w:val="hybridMultilevel"/>
    <w:tmpl w:val="BD0E408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1B0388"/>
    <w:multiLevelType w:val="multilevel"/>
    <w:tmpl w:val="5206214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>
    <w:nsid w:val="26FC4BCD"/>
    <w:multiLevelType w:val="hybridMultilevel"/>
    <w:tmpl w:val="56BE130C"/>
    <w:lvl w:ilvl="0" w:tplc="040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D0D08A9"/>
    <w:multiLevelType w:val="hybridMultilevel"/>
    <w:tmpl w:val="D094613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4F731A"/>
    <w:multiLevelType w:val="hybridMultilevel"/>
    <w:tmpl w:val="FF724B7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0141C9"/>
    <w:multiLevelType w:val="hybridMultilevel"/>
    <w:tmpl w:val="1CEE2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3E4F5F"/>
    <w:multiLevelType w:val="hybridMultilevel"/>
    <w:tmpl w:val="43B4D3A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5B02FD"/>
    <w:multiLevelType w:val="hybridMultilevel"/>
    <w:tmpl w:val="A4CA440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4A43B8"/>
    <w:multiLevelType w:val="hybridMultilevel"/>
    <w:tmpl w:val="327E9692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5F732A7"/>
    <w:multiLevelType w:val="hybridMultilevel"/>
    <w:tmpl w:val="DDBAB67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323B0A"/>
    <w:multiLevelType w:val="hybridMultilevel"/>
    <w:tmpl w:val="83246A7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612435"/>
    <w:multiLevelType w:val="hybridMultilevel"/>
    <w:tmpl w:val="95D8253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EA2A43"/>
    <w:multiLevelType w:val="multilevel"/>
    <w:tmpl w:val="A7747E74"/>
    <w:lvl w:ilvl="0">
      <w:start w:val="1"/>
      <w:numFmt w:val="decimal"/>
      <w:pStyle w:val="Heading1"/>
      <w:lvlText w:val="%1."/>
      <w:lvlJc w:val="left"/>
      <w:pPr>
        <w:tabs>
          <w:tab w:val="num" w:pos="-283"/>
        </w:tabs>
        <w:ind w:left="0" w:firstLine="0"/>
      </w:pPr>
      <w:rPr>
        <w:rFonts w:ascii="News Gothic Cyr" w:hAnsi="News Gothic Cyr" w:hint="default"/>
        <w:b/>
        <w:i w:val="0"/>
        <w:color w:val="auto"/>
        <w:sz w:val="24"/>
        <w:szCs w:val="24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-283"/>
        </w:tabs>
        <w:ind w:left="0" w:firstLine="0"/>
      </w:pPr>
      <w:rPr>
        <w:rFonts w:ascii="News Gothic Cyr" w:hAnsi="News Gothic Cyr" w:hint="default"/>
        <w:b/>
        <w:i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873"/>
        </w:tabs>
        <w:ind w:left="0" w:firstLine="0"/>
      </w:pPr>
      <w:rPr>
        <w:rFonts w:ascii="News Gothic Cyr" w:hAnsi="News Gothic Cyr" w:hint="default"/>
        <w:b/>
        <w:i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233"/>
        </w:tabs>
        <w:ind w:left="116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53"/>
        </w:tabs>
        <w:ind w:left="166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13"/>
        </w:tabs>
        <w:ind w:left="216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033"/>
        </w:tabs>
        <w:ind w:left="267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393"/>
        </w:tabs>
        <w:ind w:left="317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113"/>
        </w:tabs>
        <w:ind w:left="3753" w:hanging="1440"/>
      </w:pPr>
      <w:rPr>
        <w:rFonts w:hint="default"/>
      </w:rPr>
    </w:lvl>
  </w:abstractNum>
  <w:abstractNum w:abstractNumId="19">
    <w:nsid w:val="7C644BA6"/>
    <w:multiLevelType w:val="hybridMultilevel"/>
    <w:tmpl w:val="D1624A0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F54D60"/>
    <w:multiLevelType w:val="hybridMultilevel"/>
    <w:tmpl w:val="513C03F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1408C5"/>
    <w:multiLevelType w:val="multilevel"/>
    <w:tmpl w:val="9C76CDEA"/>
    <w:lvl w:ilvl="0">
      <w:start w:val="1"/>
      <w:numFmt w:val="decimal"/>
      <w:pStyle w:val="Mainnumbers"/>
      <w:lvlText w:val="%1."/>
      <w:lvlJc w:val="left"/>
      <w:pPr>
        <w:ind w:left="360" w:hanging="360"/>
      </w:pPr>
    </w:lvl>
    <w:lvl w:ilvl="1">
      <w:start w:val="1"/>
      <w:numFmt w:val="decimal"/>
      <w:pStyle w:val="SubNumbers"/>
      <w:lvlText w:val="%1.%2."/>
      <w:lvlJc w:val="left"/>
      <w:pPr>
        <w:ind w:left="792" w:hanging="432"/>
      </w:pPr>
      <w:rPr>
        <w:b/>
        <w:color w:val="auto"/>
      </w:rPr>
    </w:lvl>
    <w:lvl w:ilvl="2">
      <w:start w:val="1"/>
      <w:numFmt w:val="decimal"/>
      <w:pStyle w:val="SubSubNumber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8"/>
  </w:num>
  <w:num w:numId="2">
    <w:abstractNumId w:val="21"/>
  </w:num>
  <w:num w:numId="3">
    <w:abstractNumId w:val="12"/>
  </w:num>
  <w:num w:numId="4">
    <w:abstractNumId w:val="14"/>
  </w:num>
  <w:num w:numId="5">
    <w:abstractNumId w:val="2"/>
  </w:num>
  <w:num w:numId="6">
    <w:abstractNumId w:val="21"/>
  </w:num>
  <w:num w:numId="7">
    <w:abstractNumId w:val="1"/>
  </w:num>
  <w:num w:numId="8">
    <w:abstractNumId w:val="11"/>
  </w:num>
  <w:num w:numId="9">
    <w:abstractNumId w:val="0"/>
  </w:num>
  <w:num w:numId="10">
    <w:abstractNumId w:val="17"/>
  </w:num>
  <w:num w:numId="11">
    <w:abstractNumId w:val="9"/>
  </w:num>
  <w:num w:numId="12">
    <w:abstractNumId w:val="6"/>
  </w:num>
  <w:num w:numId="13">
    <w:abstractNumId w:val="10"/>
  </w:num>
  <w:num w:numId="14">
    <w:abstractNumId w:val="13"/>
  </w:num>
  <w:num w:numId="15">
    <w:abstractNumId w:val="3"/>
  </w:num>
  <w:num w:numId="16">
    <w:abstractNumId w:val="16"/>
  </w:num>
  <w:num w:numId="17">
    <w:abstractNumId w:val="19"/>
  </w:num>
  <w:num w:numId="18">
    <w:abstractNumId w:val="4"/>
  </w:num>
  <w:num w:numId="19">
    <w:abstractNumId w:val="15"/>
  </w:num>
  <w:num w:numId="20">
    <w:abstractNumId w:val="21"/>
  </w:num>
  <w:num w:numId="21">
    <w:abstractNumId w:val="21"/>
  </w:num>
  <w:num w:numId="22">
    <w:abstractNumId w:val="21"/>
  </w:num>
  <w:num w:numId="23">
    <w:abstractNumId w:val="21"/>
  </w:num>
  <w:num w:numId="24">
    <w:abstractNumId w:val="21"/>
  </w:num>
  <w:num w:numId="25">
    <w:abstractNumId w:val="21"/>
  </w:num>
  <w:num w:numId="26">
    <w:abstractNumId w:val="5"/>
  </w:num>
  <w:num w:numId="27">
    <w:abstractNumId w:val="20"/>
  </w:num>
  <w:num w:numId="28">
    <w:abstractNumId w:val="8"/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131078" w:nlCheck="1" w:checkStyle="1"/>
  <w:activeWritingStyle w:appName="MSWord" w:lang="bg-BG" w:vendorID="11" w:dllVersion="512" w:checkStyle="1"/>
  <w:stylePaneFormatFilter w:val="3001"/>
  <w:defaultTabStop w:val="706"/>
  <w:hyphenationZone w:val="425"/>
  <w:noPunctuationKerning/>
  <w:characterSpacingControl w:val="doNotCompress"/>
  <w:hdrShapeDefaults>
    <o:shapedefaults v:ext="edit" spidmax="103426"/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7M0NDCwMDc2tzQ0MzdR0lEKTi0uzszPAykwNK0FABwteZAtAAAA"/>
  </w:docVars>
  <w:rsids>
    <w:rsidRoot w:val="00376AC3"/>
    <w:rsid w:val="00000041"/>
    <w:rsid w:val="000003C5"/>
    <w:rsid w:val="00000571"/>
    <w:rsid w:val="000009B8"/>
    <w:rsid w:val="00000F09"/>
    <w:rsid w:val="000016E2"/>
    <w:rsid w:val="00002187"/>
    <w:rsid w:val="00002529"/>
    <w:rsid w:val="0000284A"/>
    <w:rsid w:val="000028E7"/>
    <w:rsid w:val="00002E19"/>
    <w:rsid w:val="000032B0"/>
    <w:rsid w:val="00003431"/>
    <w:rsid w:val="0000446D"/>
    <w:rsid w:val="000045A6"/>
    <w:rsid w:val="00004686"/>
    <w:rsid w:val="0000473D"/>
    <w:rsid w:val="0000480F"/>
    <w:rsid w:val="0000684B"/>
    <w:rsid w:val="00006BAE"/>
    <w:rsid w:val="00006E0D"/>
    <w:rsid w:val="000077F6"/>
    <w:rsid w:val="000079D6"/>
    <w:rsid w:val="00007AFC"/>
    <w:rsid w:val="00011A3D"/>
    <w:rsid w:val="00011DAE"/>
    <w:rsid w:val="00011E88"/>
    <w:rsid w:val="00011F93"/>
    <w:rsid w:val="00012675"/>
    <w:rsid w:val="00013257"/>
    <w:rsid w:val="00013428"/>
    <w:rsid w:val="00013A0F"/>
    <w:rsid w:val="00013CE6"/>
    <w:rsid w:val="00013EE6"/>
    <w:rsid w:val="00014528"/>
    <w:rsid w:val="0001512F"/>
    <w:rsid w:val="0001531D"/>
    <w:rsid w:val="00015501"/>
    <w:rsid w:val="000159B7"/>
    <w:rsid w:val="00016463"/>
    <w:rsid w:val="0001647F"/>
    <w:rsid w:val="00016A61"/>
    <w:rsid w:val="00016C7D"/>
    <w:rsid w:val="0001760B"/>
    <w:rsid w:val="00017D76"/>
    <w:rsid w:val="00017EBE"/>
    <w:rsid w:val="00020154"/>
    <w:rsid w:val="00022323"/>
    <w:rsid w:val="000229D2"/>
    <w:rsid w:val="00022A34"/>
    <w:rsid w:val="00024461"/>
    <w:rsid w:val="000244B4"/>
    <w:rsid w:val="00024649"/>
    <w:rsid w:val="00024B65"/>
    <w:rsid w:val="00024EE4"/>
    <w:rsid w:val="0002534C"/>
    <w:rsid w:val="00025905"/>
    <w:rsid w:val="00025C3F"/>
    <w:rsid w:val="00025ED9"/>
    <w:rsid w:val="00026072"/>
    <w:rsid w:val="00026640"/>
    <w:rsid w:val="00026660"/>
    <w:rsid w:val="000269B4"/>
    <w:rsid w:val="00026D71"/>
    <w:rsid w:val="00027FA6"/>
    <w:rsid w:val="000300D9"/>
    <w:rsid w:val="000302D7"/>
    <w:rsid w:val="000309D7"/>
    <w:rsid w:val="0003180C"/>
    <w:rsid w:val="0003194C"/>
    <w:rsid w:val="00032851"/>
    <w:rsid w:val="00032CB2"/>
    <w:rsid w:val="00032D3F"/>
    <w:rsid w:val="00034288"/>
    <w:rsid w:val="00034626"/>
    <w:rsid w:val="00035312"/>
    <w:rsid w:val="0003544F"/>
    <w:rsid w:val="00035496"/>
    <w:rsid w:val="00035A7E"/>
    <w:rsid w:val="00035AEF"/>
    <w:rsid w:val="00035AF0"/>
    <w:rsid w:val="000364A5"/>
    <w:rsid w:val="00036D66"/>
    <w:rsid w:val="0003723F"/>
    <w:rsid w:val="000372A6"/>
    <w:rsid w:val="00037954"/>
    <w:rsid w:val="00040C2F"/>
    <w:rsid w:val="00041099"/>
    <w:rsid w:val="00041234"/>
    <w:rsid w:val="00041511"/>
    <w:rsid w:val="00041C39"/>
    <w:rsid w:val="00041F08"/>
    <w:rsid w:val="000425E5"/>
    <w:rsid w:val="00042EB2"/>
    <w:rsid w:val="00043168"/>
    <w:rsid w:val="000432F0"/>
    <w:rsid w:val="00043FFF"/>
    <w:rsid w:val="0004416C"/>
    <w:rsid w:val="000443AD"/>
    <w:rsid w:val="000469F2"/>
    <w:rsid w:val="00046CD6"/>
    <w:rsid w:val="00047537"/>
    <w:rsid w:val="00047632"/>
    <w:rsid w:val="00047C32"/>
    <w:rsid w:val="000505B5"/>
    <w:rsid w:val="00050984"/>
    <w:rsid w:val="00050B58"/>
    <w:rsid w:val="000515C3"/>
    <w:rsid w:val="00051678"/>
    <w:rsid w:val="000520F8"/>
    <w:rsid w:val="00052250"/>
    <w:rsid w:val="000523C7"/>
    <w:rsid w:val="00052977"/>
    <w:rsid w:val="00052C64"/>
    <w:rsid w:val="00052D72"/>
    <w:rsid w:val="000534A3"/>
    <w:rsid w:val="00053D1C"/>
    <w:rsid w:val="00053F57"/>
    <w:rsid w:val="00054606"/>
    <w:rsid w:val="00054CA0"/>
    <w:rsid w:val="000556F7"/>
    <w:rsid w:val="000564E8"/>
    <w:rsid w:val="0005666C"/>
    <w:rsid w:val="00056A5B"/>
    <w:rsid w:val="00056B69"/>
    <w:rsid w:val="00056FA5"/>
    <w:rsid w:val="000575D3"/>
    <w:rsid w:val="000602B5"/>
    <w:rsid w:val="00060636"/>
    <w:rsid w:val="000608B9"/>
    <w:rsid w:val="000610AC"/>
    <w:rsid w:val="000617B9"/>
    <w:rsid w:val="00061BD0"/>
    <w:rsid w:val="00061F58"/>
    <w:rsid w:val="000623A9"/>
    <w:rsid w:val="00062A7D"/>
    <w:rsid w:val="00062B76"/>
    <w:rsid w:val="00062DD2"/>
    <w:rsid w:val="00062F33"/>
    <w:rsid w:val="00062FBB"/>
    <w:rsid w:val="000632C7"/>
    <w:rsid w:val="00063373"/>
    <w:rsid w:val="00063CBB"/>
    <w:rsid w:val="000657C1"/>
    <w:rsid w:val="00065D1E"/>
    <w:rsid w:val="000664A4"/>
    <w:rsid w:val="00066961"/>
    <w:rsid w:val="00066AB6"/>
    <w:rsid w:val="00066FD3"/>
    <w:rsid w:val="00067AF2"/>
    <w:rsid w:val="00067C56"/>
    <w:rsid w:val="00070105"/>
    <w:rsid w:val="000723C1"/>
    <w:rsid w:val="00073492"/>
    <w:rsid w:val="0007349E"/>
    <w:rsid w:val="00073BD3"/>
    <w:rsid w:val="00073FE0"/>
    <w:rsid w:val="000759F9"/>
    <w:rsid w:val="0007657E"/>
    <w:rsid w:val="00076C6C"/>
    <w:rsid w:val="00076E41"/>
    <w:rsid w:val="0008045C"/>
    <w:rsid w:val="00081381"/>
    <w:rsid w:val="00081486"/>
    <w:rsid w:val="000817A4"/>
    <w:rsid w:val="00082FF5"/>
    <w:rsid w:val="0008301C"/>
    <w:rsid w:val="000832FA"/>
    <w:rsid w:val="000839FD"/>
    <w:rsid w:val="00083F1E"/>
    <w:rsid w:val="000847E0"/>
    <w:rsid w:val="00084997"/>
    <w:rsid w:val="0008501E"/>
    <w:rsid w:val="00085BEF"/>
    <w:rsid w:val="00086411"/>
    <w:rsid w:val="00086C0F"/>
    <w:rsid w:val="000873AD"/>
    <w:rsid w:val="00087A03"/>
    <w:rsid w:val="000901A2"/>
    <w:rsid w:val="00090367"/>
    <w:rsid w:val="0009038D"/>
    <w:rsid w:val="00092E42"/>
    <w:rsid w:val="00092EF7"/>
    <w:rsid w:val="0009310E"/>
    <w:rsid w:val="000935FE"/>
    <w:rsid w:val="00094E29"/>
    <w:rsid w:val="0009536E"/>
    <w:rsid w:val="00095414"/>
    <w:rsid w:val="00095700"/>
    <w:rsid w:val="000963E3"/>
    <w:rsid w:val="00096773"/>
    <w:rsid w:val="00096CBF"/>
    <w:rsid w:val="00096DB2"/>
    <w:rsid w:val="00096E0A"/>
    <w:rsid w:val="0009711E"/>
    <w:rsid w:val="000A05CE"/>
    <w:rsid w:val="000A0BB9"/>
    <w:rsid w:val="000A0D88"/>
    <w:rsid w:val="000A0F0F"/>
    <w:rsid w:val="000A153F"/>
    <w:rsid w:val="000A1654"/>
    <w:rsid w:val="000A18F8"/>
    <w:rsid w:val="000A1E6D"/>
    <w:rsid w:val="000A24C6"/>
    <w:rsid w:val="000A2BF1"/>
    <w:rsid w:val="000A3418"/>
    <w:rsid w:val="000A34F2"/>
    <w:rsid w:val="000A377F"/>
    <w:rsid w:val="000A3890"/>
    <w:rsid w:val="000A3EE6"/>
    <w:rsid w:val="000A3F0D"/>
    <w:rsid w:val="000A4771"/>
    <w:rsid w:val="000A5174"/>
    <w:rsid w:val="000A5364"/>
    <w:rsid w:val="000A579B"/>
    <w:rsid w:val="000A5924"/>
    <w:rsid w:val="000A5A80"/>
    <w:rsid w:val="000A6355"/>
    <w:rsid w:val="000A64F7"/>
    <w:rsid w:val="000A660E"/>
    <w:rsid w:val="000A66A7"/>
    <w:rsid w:val="000A78FC"/>
    <w:rsid w:val="000A7A97"/>
    <w:rsid w:val="000A7D69"/>
    <w:rsid w:val="000B0F2B"/>
    <w:rsid w:val="000B135B"/>
    <w:rsid w:val="000B1819"/>
    <w:rsid w:val="000B1C6A"/>
    <w:rsid w:val="000B201E"/>
    <w:rsid w:val="000B27B7"/>
    <w:rsid w:val="000B28B4"/>
    <w:rsid w:val="000B2A15"/>
    <w:rsid w:val="000B2B69"/>
    <w:rsid w:val="000B2CDF"/>
    <w:rsid w:val="000B2F4F"/>
    <w:rsid w:val="000B3083"/>
    <w:rsid w:val="000B30FE"/>
    <w:rsid w:val="000B343F"/>
    <w:rsid w:val="000B480F"/>
    <w:rsid w:val="000B4A34"/>
    <w:rsid w:val="000B4D82"/>
    <w:rsid w:val="000B5FBD"/>
    <w:rsid w:val="000B69D4"/>
    <w:rsid w:val="000B770E"/>
    <w:rsid w:val="000B777B"/>
    <w:rsid w:val="000B79F0"/>
    <w:rsid w:val="000B7D3F"/>
    <w:rsid w:val="000B7D94"/>
    <w:rsid w:val="000C03C2"/>
    <w:rsid w:val="000C0A2A"/>
    <w:rsid w:val="000C0C52"/>
    <w:rsid w:val="000C0F70"/>
    <w:rsid w:val="000C0FB7"/>
    <w:rsid w:val="000C15D0"/>
    <w:rsid w:val="000C2FF8"/>
    <w:rsid w:val="000C38F3"/>
    <w:rsid w:val="000C3CB4"/>
    <w:rsid w:val="000C56C3"/>
    <w:rsid w:val="000C5F29"/>
    <w:rsid w:val="000C60E3"/>
    <w:rsid w:val="000C6B48"/>
    <w:rsid w:val="000C6E5F"/>
    <w:rsid w:val="000C6F29"/>
    <w:rsid w:val="000C704E"/>
    <w:rsid w:val="000C7723"/>
    <w:rsid w:val="000C784E"/>
    <w:rsid w:val="000C7D9D"/>
    <w:rsid w:val="000D1972"/>
    <w:rsid w:val="000D1AE1"/>
    <w:rsid w:val="000D2316"/>
    <w:rsid w:val="000D2738"/>
    <w:rsid w:val="000D289F"/>
    <w:rsid w:val="000D28BF"/>
    <w:rsid w:val="000D333F"/>
    <w:rsid w:val="000D3442"/>
    <w:rsid w:val="000D34BF"/>
    <w:rsid w:val="000D3604"/>
    <w:rsid w:val="000D3D97"/>
    <w:rsid w:val="000D48C7"/>
    <w:rsid w:val="000D4C66"/>
    <w:rsid w:val="000D4F07"/>
    <w:rsid w:val="000D537F"/>
    <w:rsid w:val="000D61CA"/>
    <w:rsid w:val="000D62D2"/>
    <w:rsid w:val="000D638B"/>
    <w:rsid w:val="000D657B"/>
    <w:rsid w:val="000D7398"/>
    <w:rsid w:val="000D7B56"/>
    <w:rsid w:val="000E0112"/>
    <w:rsid w:val="000E0180"/>
    <w:rsid w:val="000E103D"/>
    <w:rsid w:val="000E1A95"/>
    <w:rsid w:val="000E1BEA"/>
    <w:rsid w:val="000E2DAB"/>
    <w:rsid w:val="000E4544"/>
    <w:rsid w:val="000E456C"/>
    <w:rsid w:val="000E4B46"/>
    <w:rsid w:val="000E4B56"/>
    <w:rsid w:val="000E5568"/>
    <w:rsid w:val="000E5E19"/>
    <w:rsid w:val="000E7CDE"/>
    <w:rsid w:val="000E7DC3"/>
    <w:rsid w:val="000E7FFD"/>
    <w:rsid w:val="000F0066"/>
    <w:rsid w:val="000F032F"/>
    <w:rsid w:val="000F0877"/>
    <w:rsid w:val="000F094C"/>
    <w:rsid w:val="000F109B"/>
    <w:rsid w:val="000F1F2E"/>
    <w:rsid w:val="000F222A"/>
    <w:rsid w:val="000F24E2"/>
    <w:rsid w:val="000F2ED8"/>
    <w:rsid w:val="000F3256"/>
    <w:rsid w:val="000F3D5D"/>
    <w:rsid w:val="000F3EBA"/>
    <w:rsid w:val="000F4A83"/>
    <w:rsid w:val="000F4FEC"/>
    <w:rsid w:val="000F5910"/>
    <w:rsid w:val="000F5A0B"/>
    <w:rsid w:val="000F62B5"/>
    <w:rsid w:val="000F6D9E"/>
    <w:rsid w:val="000F7EDE"/>
    <w:rsid w:val="00100E06"/>
    <w:rsid w:val="00101260"/>
    <w:rsid w:val="00101518"/>
    <w:rsid w:val="001016B1"/>
    <w:rsid w:val="001016B8"/>
    <w:rsid w:val="00101707"/>
    <w:rsid w:val="00101836"/>
    <w:rsid w:val="00102405"/>
    <w:rsid w:val="00103136"/>
    <w:rsid w:val="0010327A"/>
    <w:rsid w:val="001035E7"/>
    <w:rsid w:val="001042CE"/>
    <w:rsid w:val="00104785"/>
    <w:rsid w:val="001053D7"/>
    <w:rsid w:val="00106038"/>
    <w:rsid w:val="001068F1"/>
    <w:rsid w:val="00106A90"/>
    <w:rsid w:val="00106C72"/>
    <w:rsid w:val="00106F7F"/>
    <w:rsid w:val="001072CF"/>
    <w:rsid w:val="00111709"/>
    <w:rsid w:val="00111BF5"/>
    <w:rsid w:val="00112786"/>
    <w:rsid w:val="00113868"/>
    <w:rsid w:val="00113A76"/>
    <w:rsid w:val="00113FAF"/>
    <w:rsid w:val="00114071"/>
    <w:rsid w:val="001147B6"/>
    <w:rsid w:val="0011542D"/>
    <w:rsid w:val="00115992"/>
    <w:rsid w:val="00116F96"/>
    <w:rsid w:val="00117133"/>
    <w:rsid w:val="00117924"/>
    <w:rsid w:val="00117E7F"/>
    <w:rsid w:val="001201FF"/>
    <w:rsid w:val="00120522"/>
    <w:rsid w:val="001207DC"/>
    <w:rsid w:val="00120FCC"/>
    <w:rsid w:val="001210F5"/>
    <w:rsid w:val="00121438"/>
    <w:rsid w:val="00121516"/>
    <w:rsid w:val="001219B6"/>
    <w:rsid w:val="00121AA5"/>
    <w:rsid w:val="00121BD9"/>
    <w:rsid w:val="00122383"/>
    <w:rsid w:val="001228FB"/>
    <w:rsid w:val="00122F00"/>
    <w:rsid w:val="001230A8"/>
    <w:rsid w:val="001241C2"/>
    <w:rsid w:val="0012430F"/>
    <w:rsid w:val="0012538C"/>
    <w:rsid w:val="00125597"/>
    <w:rsid w:val="00125854"/>
    <w:rsid w:val="00126566"/>
    <w:rsid w:val="0012666A"/>
    <w:rsid w:val="00126764"/>
    <w:rsid w:val="00126C44"/>
    <w:rsid w:val="00127044"/>
    <w:rsid w:val="00127255"/>
    <w:rsid w:val="00127CB4"/>
    <w:rsid w:val="00130EFA"/>
    <w:rsid w:val="00131340"/>
    <w:rsid w:val="0013155B"/>
    <w:rsid w:val="0013194F"/>
    <w:rsid w:val="0013201F"/>
    <w:rsid w:val="00132668"/>
    <w:rsid w:val="00132B0B"/>
    <w:rsid w:val="001341A4"/>
    <w:rsid w:val="001341D9"/>
    <w:rsid w:val="001346A6"/>
    <w:rsid w:val="00134A7C"/>
    <w:rsid w:val="00134F13"/>
    <w:rsid w:val="0013500A"/>
    <w:rsid w:val="00135498"/>
    <w:rsid w:val="00137551"/>
    <w:rsid w:val="00137D58"/>
    <w:rsid w:val="00140553"/>
    <w:rsid w:val="00140B88"/>
    <w:rsid w:val="00140FA1"/>
    <w:rsid w:val="00143351"/>
    <w:rsid w:val="00143563"/>
    <w:rsid w:val="0014393C"/>
    <w:rsid w:val="001441C9"/>
    <w:rsid w:val="00144542"/>
    <w:rsid w:val="0014482E"/>
    <w:rsid w:val="00144B4C"/>
    <w:rsid w:val="00145042"/>
    <w:rsid w:val="00145783"/>
    <w:rsid w:val="00145F07"/>
    <w:rsid w:val="0014623E"/>
    <w:rsid w:val="0014716C"/>
    <w:rsid w:val="00147409"/>
    <w:rsid w:val="00147AA1"/>
    <w:rsid w:val="00147EAC"/>
    <w:rsid w:val="0015070E"/>
    <w:rsid w:val="00150F52"/>
    <w:rsid w:val="001510FD"/>
    <w:rsid w:val="00151F5C"/>
    <w:rsid w:val="00152300"/>
    <w:rsid w:val="001524A4"/>
    <w:rsid w:val="00152911"/>
    <w:rsid w:val="00154650"/>
    <w:rsid w:val="0015471C"/>
    <w:rsid w:val="0015482E"/>
    <w:rsid w:val="00155A28"/>
    <w:rsid w:val="00155CB5"/>
    <w:rsid w:val="00155EE6"/>
    <w:rsid w:val="00156B21"/>
    <w:rsid w:val="00156F26"/>
    <w:rsid w:val="00157013"/>
    <w:rsid w:val="00157448"/>
    <w:rsid w:val="00157A0A"/>
    <w:rsid w:val="00157CC9"/>
    <w:rsid w:val="00160443"/>
    <w:rsid w:val="0016071A"/>
    <w:rsid w:val="00160F66"/>
    <w:rsid w:val="00161882"/>
    <w:rsid w:val="001619C9"/>
    <w:rsid w:val="00161CA5"/>
    <w:rsid w:val="0016268B"/>
    <w:rsid w:val="00162D36"/>
    <w:rsid w:val="001633CC"/>
    <w:rsid w:val="00163898"/>
    <w:rsid w:val="00163E78"/>
    <w:rsid w:val="001644C8"/>
    <w:rsid w:val="00164B08"/>
    <w:rsid w:val="001650BD"/>
    <w:rsid w:val="0016533A"/>
    <w:rsid w:val="00165B8B"/>
    <w:rsid w:val="00166755"/>
    <w:rsid w:val="00166924"/>
    <w:rsid w:val="00166E6C"/>
    <w:rsid w:val="00167059"/>
    <w:rsid w:val="00167528"/>
    <w:rsid w:val="00167897"/>
    <w:rsid w:val="00170A45"/>
    <w:rsid w:val="00171172"/>
    <w:rsid w:val="0017134E"/>
    <w:rsid w:val="00171A25"/>
    <w:rsid w:val="00172002"/>
    <w:rsid w:val="00172202"/>
    <w:rsid w:val="001728FC"/>
    <w:rsid w:val="00172FC0"/>
    <w:rsid w:val="001731B2"/>
    <w:rsid w:val="00173A28"/>
    <w:rsid w:val="00174DE4"/>
    <w:rsid w:val="00174F05"/>
    <w:rsid w:val="001753BE"/>
    <w:rsid w:val="00175600"/>
    <w:rsid w:val="00175B00"/>
    <w:rsid w:val="0017656B"/>
    <w:rsid w:val="001767D2"/>
    <w:rsid w:val="0017707B"/>
    <w:rsid w:val="00177131"/>
    <w:rsid w:val="00177C23"/>
    <w:rsid w:val="00177D3D"/>
    <w:rsid w:val="001803A2"/>
    <w:rsid w:val="0018114E"/>
    <w:rsid w:val="00181C80"/>
    <w:rsid w:val="00181DAA"/>
    <w:rsid w:val="00182B8D"/>
    <w:rsid w:val="00182F8D"/>
    <w:rsid w:val="00183725"/>
    <w:rsid w:val="00183E8E"/>
    <w:rsid w:val="00184839"/>
    <w:rsid w:val="00184DB4"/>
    <w:rsid w:val="00185525"/>
    <w:rsid w:val="00185990"/>
    <w:rsid w:val="0018650C"/>
    <w:rsid w:val="001867AE"/>
    <w:rsid w:val="00186C89"/>
    <w:rsid w:val="001876EF"/>
    <w:rsid w:val="00190D41"/>
    <w:rsid w:val="00192957"/>
    <w:rsid w:val="00192F96"/>
    <w:rsid w:val="001930A0"/>
    <w:rsid w:val="00193641"/>
    <w:rsid w:val="00193E5C"/>
    <w:rsid w:val="00193E92"/>
    <w:rsid w:val="00194154"/>
    <w:rsid w:val="001945C8"/>
    <w:rsid w:val="0019559A"/>
    <w:rsid w:val="00195F93"/>
    <w:rsid w:val="0019633E"/>
    <w:rsid w:val="00197076"/>
    <w:rsid w:val="0019751E"/>
    <w:rsid w:val="00197828"/>
    <w:rsid w:val="001978F3"/>
    <w:rsid w:val="00197C40"/>
    <w:rsid w:val="00197E10"/>
    <w:rsid w:val="00197F4F"/>
    <w:rsid w:val="001A0965"/>
    <w:rsid w:val="001A0C2A"/>
    <w:rsid w:val="001A0C3E"/>
    <w:rsid w:val="001A19C2"/>
    <w:rsid w:val="001A1A99"/>
    <w:rsid w:val="001A1E43"/>
    <w:rsid w:val="001A2238"/>
    <w:rsid w:val="001A2613"/>
    <w:rsid w:val="001A357C"/>
    <w:rsid w:val="001A42AC"/>
    <w:rsid w:val="001A458B"/>
    <w:rsid w:val="001A49B8"/>
    <w:rsid w:val="001A4C1F"/>
    <w:rsid w:val="001A4F35"/>
    <w:rsid w:val="001A50AB"/>
    <w:rsid w:val="001A50E0"/>
    <w:rsid w:val="001A5E57"/>
    <w:rsid w:val="001A600B"/>
    <w:rsid w:val="001A6168"/>
    <w:rsid w:val="001A6275"/>
    <w:rsid w:val="001A672B"/>
    <w:rsid w:val="001A6A61"/>
    <w:rsid w:val="001A6FF6"/>
    <w:rsid w:val="001A7A25"/>
    <w:rsid w:val="001A7DC4"/>
    <w:rsid w:val="001B13B6"/>
    <w:rsid w:val="001B1F22"/>
    <w:rsid w:val="001B212B"/>
    <w:rsid w:val="001B2344"/>
    <w:rsid w:val="001B27C4"/>
    <w:rsid w:val="001B350E"/>
    <w:rsid w:val="001B352D"/>
    <w:rsid w:val="001B359F"/>
    <w:rsid w:val="001B41DF"/>
    <w:rsid w:val="001B52FB"/>
    <w:rsid w:val="001B6366"/>
    <w:rsid w:val="001B67EC"/>
    <w:rsid w:val="001B6B2B"/>
    <w:rsid w:val="001B6F76"/>
    <w:rsid w:val="001B720A"/>
    <w:rsid w:val="001B7422"/>
    <w:rsid w:val="001B7D06"/>
    <w:rsid w:val="001B7D6D"/>
    <w:rsid w:val="001C0795"/>
    <w:rsid w:val="001C0802"/>
    <w:rsid w:val="001C0EFA"/>
    <w:rsid w:val="001C1435"/>
    <w:rsid w:val="001C1B9B"/>
    <w:rsid w:val="001C1D69"/>
    <w:rsid w:val="001C1EE9"/>
    <w:rsid w:val="001C23F0"/>
    <w:rsid w:val="001C3244"/>
    <w:rsid w:val="001C3390"/>
    <w:rsid w:val="001C3990"/>
    <w:rsid w:val="001C3C2E"/>
    <w:rsid w:val="001C40A1"/>
    <w:rsid w:val="001C419F"/>
    <w:rsid w:val="001C4221"/>
    <w:rsid w:val="001C5C97"/>
    <w:rsid w:val="001C5E58"/>
    <w:rsid w:val="001C655A"/>
    <w:rsid w:val="001C6B36"/>
    <w:rsid w:val="001C6D2A"/>
    <w:rsid w:val="001C7761"/>
    <w:rsid w:val="001C7A07"/>
    <w:rsid w:val="001C7A22"/>
    <w:rsid w:val="001D0173"/>
    <w:rsid w:val="001D0429"/>
    <w:rsid w:val="001D0C95"/>
    <w:rsid w:val="001D20B7"/>
    <w:rsid w:val="001D2477"/>
    <w:rsid w:val="001D2A3D"/>
    <w:rsid w:val="001D3448"/>
    <w:rsid w:val="001D3AE7"/>
    <w:rsid w:val="001D4CBC"/>
    <w:rsid w:val="001D510C"/>
    <w:rsid w:val="001D653D"/>
    <w:rsid w:val="001E052E"/>
    <w:rsid w:val="001E1229"/>
    <w:rsid w:val="001E16F0"/>
    <w:rsid w:val="001E1E9D"/>
    <w:rsid w:val="001E294C"/>
    <w:rsid w:val="001E2C30"/>
    <w:rsid w:val="001E3279"/>
    <w:rsid w:val="001E33C7"/>
    <w:rsid w:val="001E362C"/>
    <w:rsid w:val="001E39C4"/>
    <w:rsid w:val="001E4426"/>
    <w:rsid w:val="001E4CE0"/>
    <w:rsid w:val="001E51BC"/>
    <w:rsid w:val="001E57A6"/>
    <w:rsid w:val="001E5D04"/>
    <w:rsid w:val="001E5FB6"/>
    <w:rsid w:val="001E69E4"/>
    <w:rsid w:val="001E6C9F"/>
    <w:rsid w:val="001E750F"/>
    <w:rsid w:val="001E773D"/>
    <w:rsid w:val="001E7C96"/>
    <w:rsid w:val="001F06A0"/>
    <w:rsid w:val="001F08C9"/>
    <w:rsid w:val="001F0994"/>
    <w:rsid w:val="001F0C6B"/>
    <w:rsid w:val="001F2A4C"/>
    <w:rsid w:val="001F2C29"/>
    <w:rsid w:val="001F2E05"/>
    <w:rsid w:val="001F3DB8"/>
    <w:rsid w:val="001F406D"/>
    <w:rsid w:val="001F4B76"/>
    <w:rsid w:val="001F4CE5"/>
    <w:rsid w:val="001F5081"/>
    <w:rsid w:val="001F5A78"/>
    <w:rsid w:val="001F5D33"/>
    <w:rsid w:val="001F63DA"/>
    <w:rsid w:val="001F68FE"/>
    <w:rsid w:val="001F6A69"/>
    <w:rsid w:val="001F6A7B"/>
    <w:rsid w:val="001F76ED"/>
    <w:rsid w:val="001F7702"/>
    <w:rsid w:val="00200131"/>
    <w:rsid w:val="00200153"/>
    <w:rsid w:val="00200924"/>
    <w:rsid w:val="00201CFE"/>
    <w:rsid w:val="00201E66"/>
    <w:rsid w:val="00202047"/>
    <w:rsid w:val="00202987"/>
    <w:rsid w:val="00202C0C"/>
    <w:rsid w:val="00202C25"/>
    <w:rsid w:val="00202CED"/>
    <w:rsid w:val="00203435"/>
    <w:rsid w:val="00203D44"/>
    <w:rsid w:val="00204316"/>
    <w:rsid w:val="0020460E"/>
    <w:rsid w:val="00204996"/>
    <w:rsid w:val="00205464"/>
    <w:rsid w:val="002062F9"/>
    <w:rsid w:val="00206996"/>
    <w:rsid w:val="00206DD2"/>
    <w:rsid w:val="00207015"/>
    <w:rsid w:val="002070AB"/>
    <w:rsid w:val="002071BD"/>
    <w:rsid w:val="0020763F"/>
    <w:rsid w:val="002103C6"/>
    <w:rsid w:val="00210763"/>
    <w:rsid w:val="00210879"/>
    <w:rsid w:val="0021248C"/>
    <w:rsid w:val="00212CFC"/>
    <w:rsid w:val="00213288"/>
    <w:rsid w:val="00213A3B"/>
    <w:rsid w:val="00213F29"/>
    <w:rsid w:val="002143A9"/>
    <w:rsid w:val="00214EF0"/>
    <w:rsid w:val="00214F5C"/>
    <w:rsid w:val="00215C1C"/>
    <w:rsid w:val="00215C4D"/>
    <w:rsid w:val="0021606D"/>
    <w:rsid w:val="00216775"/>
    <w:rsid w:val="00217441"/>
    <w:rsid w:val="00217608"/>
    <w:rsid w:val="00217C85"/>
    <w:rsid w:val="002212F5"/>
    <w:rsid w:val="002217A5"/>
    <w:rsid w:val="00222118"/>
    <w:rsid w:val="00223A81"/>
    <w:rsid w:val="002240DA"/>
    <w:rsid w:val="00224328"/>
    <w:rsid w:val="00224527"/>
    <w:rsid w:val="002253C7"/>
    <w:rsid w:val="00225A9C"/>
    <w:rsid w:val="00226B28"/>
    <w:rsid w:val="00227B68"/>
    <w:rsid w:val="0023013D"/>
    <w:rsid w:val="0023052A"/>
    <w:rsid w:val="00230891"/>
    <w:rsid w:val="00230F6B"/>
    <w:rsid w:val="0023102F"/>
    <w:rsid w:val="00232338"/>
    <w:rsid w:val="00232E5E"/>
    <w:rsid w:val="002334C9"/>
    <w:rsid w:val="002337D7"/>
    <w:rsid w:val="00233BCE"/>
    <w:rsid w:val="002344C6"/>
    <w:rsid w:val="00234E5E"/>
    <w:rsid w:val="00235507"/>
    <w:rsid w:val="0023571E"/>
    <w:rsid w:val="00235E39"/>
    <w:rsid w:val="00235EF0"/>
    <w:rsid w:val="00236A8D"/>
    <w:rsid w:val="00236B65"/>
    <w:rsid w:val="00237462"/>
    <w:rsid w:val="002375D4"/>
    <w:rsid w:val="002377DC"/>
    <w:rsid w:val="00240387"/>
    <w:rsid w:val="00241A8A"/>
    <w:rsid w:val="00241ABE"/>
    <w:rsid w:val="00241B33"/>
    <w:rsid w:val="00242005"/>
    <w:rsid w:val="00242479"/>
    <w:rsid w:val="0024252B"/>
    <w:rsid w:val="00244470"/>
    <w:rsid w:val="0024544F"/>
    <w:rsid w:val="002468DB"/>
    <w:rsid w:val="00246BFA"/>
    <w:rsid w:val="00246EF2"/>
    <w:rsid w:val="00247C1F"/>
    <w:rsid w:val="00247EC4"/>
    <w:rsid w:val="00250690"/>
    <w:rsid w:val="002508DE"/>
    <w:rsid w:val="00250985"/>
    <w:rsid w:val="00251119"/>
    <w:rsid w:val="00251329"/>
    <w:rsid w:val="0025151C"/>
    <w:rsid w:val="00251B6F"/>
    <w:rsid w:val="0025238E"/>
    <w:rsid w:val="00252CE9"/>
    <w:rsid w:val="00252E6D"/>
    <w:rsid w:val="002530AF"/>
    <w:rsid w:val="002531D1"/>
    <w:rsid w:val="00254AC3"/>
    <w:rsid w:val="00254C55"/>
    <w:rsid w:val="00256317"/>
    <w:rsid w:val="0025647A"/>
    <w:rsid w:val="00256730"/>
    <w:rsid w:val="00256954"/>
    <w:rsid w:val="00257221"/>
    <w:rsid w:val="002573C9"/>
    <w:rsid w:val="00257B9B"/>
    <w:rsid w:val="00260036"/>
    <w:rsid w:val="002600EE"/>
    <w:rsid w:val="00260465"/>
    <w:rsid w:val="00260598"/>
    <w:rsid w:val="00260813"/>
    <w:rsid w:val="002614C0"/>
    <w:rsid w:val="00261E32"/>
    <w:rsid w:val="00262373"/>
    <w:rsid w:val="00264414"/>
    <w:rsid w:val="00266E75"/>
    <w:rsid w:val="002673B7"/>
    <w:rsid w:val="00267891"/>
    <w:rsid w:val="00270631"/>
    <w:rsid w:val="00270D30"/>
    <w:rsid w:val="002711EB"/>
    <w:rsid w:val="00271248"/>
    <w:rsid w:val="0027179F"/>
    <w:rsid w:val="002717C5"/>
    <w:rsid w:val="00271DF2"/>
    <w:rsid w:val="00271FD6"/>
    <w:rsid w:val="002727BD"/>
    <w:rsid w:val="002735FE"/>
    <w:rsid w:val="00273917"/>
    <w:rsid w:val="002740AD"/>
    <w:rsid w:val="0027431D"/>
    <w:rsid w:val="00274DEA"/>
    <w:rsid w:val="00274E87"/>
    <w:rsid w:val="0027517C"/>
    <w:rsid w:val="002753A0"/>
    <w:rsid w:val="00275B91"/>
    <w:rsid w:val="0027681C"/>
    <w:rsid w:val="00277073"/>
    <w:rsid w:val="0027714B"/>
    <w:rsid w:val="00277B80"/>
    <w:rsid w:val="002807FD"/>
    <w:rsid w:val="0028089B"/>
    <w:rsid w:val="002808EC"/>
    <w:rsid w:val="0028103D"/>
    <w:rsid w:val="00281831"/>
    <w:rsid w:val="002818BB"/>
    <w:rsid w:val="00281BAA"/>
    <w:rsid w:val="002823D4"/>
    <w:rsid w:val="00283925"/>
    <w:rsid w:val="00283BF9"/>
    <w:rsid w:val="002841D3"/>
    <w:rsid w:val="0028420D"/>
    <w:rsid w:val="00284243"/>
    <w:rsid w:val="0028469B"/>
    <w:rsid w:val="002849A1"/>
    <w:rsid w:val="0028523A"/>
    <w:rsid w:val="00285551"/>
    <w:rsid w:val="00286CCB"/>
    <w:rsid w:val="00286F36"/>
    <w:rsid w:val="00287460"/>
    <w:rsid w:val="002907D7"/>
    <w:rsid w:val="00290D4F"/>
    <w:rsid w:val="00290F1C"/>
    <w:rsid w:val="00291639"/>
    <w:rsid w:val="0029187D"/>
    <w:rsid w:val="002919DC"/>
    <w:rsid w:val="00291D06"/>
    <w:rsid w:val="0029290C"/>
    <w:rsid w:val="002936B6"/>
    <w:rsid w:val="00294981"/>
    <w:rsid w:val="00295027"/>
    <w:rsid w:val="002950A7"/>
    <w:rsid w:val="00295F7B"/>
    <w:rsid w:val="0029626B"/>
    <w:rsid w:val="002962A2"/>
    <w:rsid w:val="002968D5"/>
    <w:rsid w:val="002970BF"/>
    <w:rsid w:val="002A13F7"/>
    <w:rsid w:val="002A16D3"/>
    <w:rsid w:val="002A1CF3"/>
    <w:rsid w:val="002A2194"/>
    <w:rsid w:val="002A21F2"/>
    <w:rsid w:val="002A226D"/>
    <w:rsid w:val="002A2859"/>
    <w:rsid w:val="002A2996"/>
    <w:rsid w:val="002A2F70"/>
    <w:rsid w:val="002A30E4"/>
    <w:rsid w:val="002A3BD5"/>
    <w:rsid w:val="002A52FA"/>
    <w:rsid w:val="002A54B1"/>
    <w:rsid w:val="002A6963"/>
    <w:rsid w:val="002A69E3"/>
    <w:rsid w:val="002A6E95"/>
    <w:rsid w:val="002A78DE"/>
    <w:rsid w:val="002A7D51"/>
    <w:rsid w:val="002B0914"/>
    <w:rsid w:val="002B0CF0"/>
    <w:rsid w:val="002B0F7A"/>
    <w:rsid w:val="002B2569"/>
    <w:rsid w:val="002B3443"/>
    <w:rsid w:val="002B3777"/>
    <w:rsid w:val="002B39C4"/>
    <w:rsid w:val="002B494E"/>
    <w:rsid w:val="002B5E67"/>
    <w:rsid w:val="002B611E"/>
    <w:rsid w:val="002B7604"/>
    <w:rsid w:val="002B7673"/>
    <w:rsid w:val="002B77E0"/>
    <w:rsid w:val="002B7836"/>
    <w:rsid w:val="002B788C"/>
    <w:rsid w:val="002C128C"/>
    <w:rsid w:val="002C1C01"/>
    <w:rsid w:val="002C2941"/>
    <w:rsid w:val="002C2D82"/>
    <w:rsid w:val="002C36A4"/>
    <w:rsid w:val="002C3897"/>
    <w:rsid w:val="002C3CC3"/>
    <w:rsid w:val="002C486F"/>
    <w:rsid w:val="002C4C7C"/>
    <w:rsid w:val="002C4D60"/>
    <w:rsid w:val="002C4DBD"/>
    <w:rsid w:val="002C4FE1"/>
    <w:rsid w:val="002C534A"/>
    <w:rsid w:val="002C53AC"/>
    <w:rsid w:val="002C54A7"/>
    <w:rsid w:val="002C7171"/>
    <w:rsid w:val="002C77B6"/>
    <w:rsid w:val="002C7EDA"/>
    <w:rsid w:val="002D1002"/>
    <w:rsid w:val="002D176D"/>
    <w:rsid w:val="002D23EF"/>
    <w:rsid w:val="002D2572"/>
    <w:rsid w:val="002D2996"/>
    <w:rsid w:val="002D3A03"/>
    <w:rsid w:val="002D3A4D"/>
    <w:rsid w:val="002D3E25"/>
    <w:rsid w:val="002D48B8"/>
    <w:rsid w:val="002D4BC9"/>
    <w:rsid w:val="002D4F87"/>
    <w:rsid w:val="002D5AEB"/>
    <w:rsid w:val="002D5BD3"/>
    <w:rsid w:val="002D62F8"/>
    <w:rsid w:val="002D66DB"/>
    <w:rsid w:val="002D6848"/>
    <w:rsid w:val="002D70F4"/>
    <w:rsid w:val="002D77B0"/>
    <w:rsid w:val="002E045D"/>
    <w:rsid w:val="002E0C80"/>
    <w:rsid w:val="002E1503"/>
    <w:rsid w:val="002E18E3"/>
    <w:rsid w:val="002E2014"/>
    <w:rsid w:val="002E21A0"/>
    <w:rsid w:val="002E22D8"/>
    <w:rsid w:val="002E23E8"/>
    <w:rsid w:val="002E323B"/>
    <w:rsid w:val="002E3443"/>
    <w:rsid w:val="002E3FC1"/>
    <w:rsid w:val="002E4626"/>
    <w:rsid w:val="002E4649"/>
    <w:rsid w:val="002E48F8"/>
    <w:rsid w:val="002E5785"/>
    <w:rsid w:val="002E5EDB"/>
    <w:rsid w:val="002E6419"/>
    <w:rsid w:val="002E661F"/>
    <w:rsid w:val="002E6884"/>
    <w:rsid w:val="002E6D1A"/>
    <w:rsid w:val="002E7ADC"/>
    <w:rsid w:val="002E7B41"/>
    <w:rsid w:val="002F0304"/>
    <w:rsid w:val="002F0A25"/>
    <w:rsid w:val="002F182D"/>
    <w:rsid w:val="002F1CA0"/>
    <w:rsid w:val="002F2171"/>
    <w:rsid w:val="002F264A"/>
    <w:rsid w:val="002F2F78"/>
    <w:rsid w:val="002F323F"/>
    <w:rsid w:val="002F36EA"/>
    <w:rsid w:val="002F3DA7"/>
    <w:rsid w:val="002F412C"/>
    <w:rsid w:val="002F41A6"/>
    <w:rsid w:val="002F427B"/>
    <w:rsid w:val="002F4758"/>
    <w:rsid w:val="002F47E4"/>
    <w:rsid w:val="002F4FAD"/>
    <w:rsid w:val="002F5D9B"/>
    <w:rsid w:val="002F61E9"/>
    <w:rsid w:val="002F67F7"/>
    <w:rsid w:val="002F6880"/>
    <w:rsid w:val="002F69C2"/>
    <w:rsid w:val="002F6D5A"/>
    <w:rsid w:val="002F723A"/>
    <w:rsid w:val="002F7516"/>
    <w:rsid w:val="002F7A87"/>
    <w:rsid w:val="002F7FBB"/>
    <w:rsid w:val="00300443"/>
    <w:rsid w:val="00300896"/>
    <w:rsid w:val="00301445"/>
    <w:rsid w:val="00301500"/>
    <w:rsid w:val="00301EA7"/>
    <w:rsid w:val="0030267F"/>
    <w:rsid w:val="00302916"/>
    <w:rsid w:val="00302CCA"/>
    <w:rsid w:val="0030358F"/>
    <w:rsid w:val="00304075"/>
    <w:rsid w:val="00304480"/>
    <w:rsid w:val="00304526"/>
    <w:rsid w:val="00304BC1"/>
    <w:rsid w:val="00304BDD"/>
    <w:rsid w:val="00304D47"/>
    <w:rsid w:val="00304F54"/>
    <w:rsid w:val="003052B6"/>
    <w:rsid w:val="00305AEC"/>
    <w:rsid w:val="00305BD1"/>
    <w:rsid w:val="00306155"/>
    <w:rsid w:val="003070AE"/>
    <w:rsid w:val="0030735D"/>
    <w:rsid w:val="00307387"/>
    <w:rsid w:val="00307E33"/>
    <w:rsid w:val="00311917"/>
    <w:rsid w:val="00311B46"/>
    <w:rsid w:val="00311D99"/>
    <w:rsid w:val="00311FB6"/>
    <w:rsid w:val="00312475"/>
    <w:rsid w:val="003127E9"/>
    <w:rsid w:val="00312CA7"/>
    <w:rsid w:val="00313038"/>
    <w:rsid w:val="00313903"/>
    <w:rsid w:val="00313ABA"/>
    <w:rsid w:val="00314AF2"/>
    <w:rsid w:val="00315833"/>
    <w:rsid w:val="00315B67"/>
    <w:rsid w:val="00315E3D"/>
    <w:rsid w:val="00315E8A"/>
    <w:rsid w:val="00315FD9"/>
    <w:rsid w:val="00316218"/>
    <w:rsid w:val="00316A62"/>
    <w:rsid w:val="00316C04"/>
    <w:rsid w:val="00316DE1"/>
    <w:rsid w:val="00317686"/>
    <w:rsid w:val="00317823"/>
    <w:rsid w:val="0032119E"/>
    <w:rsid w:val="0032145D"/>
    <w:rsid w:val="0032299A"/>
    <w:rsid w:val="0032398C"/>
    <w:rsid w:val="00325B8A"/>
    <w:rsid w:val="0032615D"/>
    <w:rsid w:val="00326727"/>
    <w:rsid w:val="003268A9"/>
    <w:rsid w:val="00326BCA"/>
    <w:rsid w:val="00326E61"/>
    <w:rsid w:val="00326F09"/>
    <w:rsid w:val="00327B2D"/>
    <w:rsid w:val="0033000C"/>
    <w:rsid w:val="00330CD8"/>
    <w:rsid w:val="00331039"/>
    <w:rsid w:val="00331084"/>
    <w:rsid w:val="0033108C"/>
    <w:rsid w:val="00331169"/>
    <w:rsid w:val="003316EC"/>
    <w:rsid w:val="00331DB1"/>
    <w:rsid w:val="00332D43"/>
    <w:rsid w:val="00332E61"/>
    <w:rsid w:val="003335AC"/>
    <w:rsid w:val="00334771"/>
    <w:rsid w:val="0033588E"/>
    <w:rsid w:val="00336120"/>
    <w:rsid w:val="0033625E"/>
    <w:rsid w:val="00336B60"/>
    <w:rsid w:val="00336D65"/>
    <w:rsid w:val="00336F32"/>
    <w:rsid w:val="0033725B"/>
    <w:rsid w:val="00340313"/>
    <w:rsid w:val="00340334"/>
    <w:rsid w:val="003417F7"/>
    <w:rsid w:val="003421B4"/>
    <w:rsid w:val="00342616"/>
    <w:rsid w:val="00342FD3"/>
    <w:rsid w:val="003432A3"/>
    <w:rsid w:val="00343365"/>
    <w:rsid w:val="0034369C"/>
    <w:rsid w:val="00343E0B"/>
    <w:rsid w:val="00343FC4"/>
    <w:rsid w:val="00344236"/>
    <w:rsid w:val="003450E3"/>
    <w:rsid w:val="003457EB"/>
    <w:rsid w:val="00345DE7"/>
    <w:rsid w:val="0034641B"/>
    <w:rsid w:val="00346A80"/>
    <w:rsid w:val="00347992"/>
    <w:rsid w:val="003500EF"/>
    <w:rsid w:val="003507F8"/>
    <w:rsid w:val="0035099F"/>
    <w:rsid w:val="0035174A"/>
    <w:rsid w:val="00351B0A"/>
    <w:rsid w:val="00351D0D"/>
    <w:rsid w:val="0035213E"/>
    <w:rsid w:val="00352F9D"/>
    <w:rsid w:val="0035366A"/>
    <w:rsid w:val="00353841"/>
    <w:rsid w:val="0035395F"/>
    <w:rsid w:val="00353E85"/>
    <w:rsid w:val="003546D0"/>
    <w:rsid w:val="00354745"/>
    <w:rsid w:val="00354964"/>
    <w:rsid w:val="00354E76"/>
    <w:rsid w:val="00354F74"/>
    <w:rsid w:val="00355004"/>
    <w:rsid w:val="0035513A"/>
    <w:rsid w:val="0035517E"/>
    <w:rsid w:val="00355586"/>
    <w:rsid w:val="0035584A"/>
    <w:rsid w:val="00355B33"/>
    <w:rsid w:val="00356307"/>
    <w:rsid w:val="00356AF7"/>
    <w:rsid w:val="0035700F"/>
    <w:rsid w:val="00357C3E"/>
    <w:rsid w:val="00357D79"/>
    <w:rsid w:val="003605E8"/>
    <w:rsid w:val="00360DE9"/>
    <w:rsid w:val="00360E68"/>
    <w:rsid w:val="00361C31"/>
    <w:rsid w:val="00361E95"/>
    <w:rsid w:val="00361EB2"/>
    <w:rsid w:val="00361F9A"/>
    <w:rsid w:val="00362374"/>
    <w:rsid w:val="00362A95"/>
    <w:rsid w:val="00362CD4"/>
    <w:rsid w:val="00363783"/>
    <w:rsid w:val="0036389A"/>
    <w:rsid w:val="00363930"/>
    <w:rsid w:val="0036399A"/>
    <w:rsid w:val="00363ECC"/>
    <w:rsid w:val="00364941"/>
    <w:rsid w:val="00364E43"/>
    <w:rsid w:val="00364FB4"/>
    <w:rsid w:val="00365205"/>
    <w:rsid w:val="0036542D"/>
    <w:rsid w:val="00365470"/>
    <w:rsid w:val="003658E9"/>
    <w:rsid w:val="00367A48"/>
    <w:rsid w:val="00367A4D"/>
    <w:rsid w:val="00367DC5"/>
    <w:rsid w:val="00367EFF"/>
    <w:rsid w:val="00367FAB"/>
    <w:rsid w:val="00370192"/>
    <w:rsid w:val="00370557"/>
    <w:rsid w:val="003706AF"/>
    <w:rsid w:val="00371410"/>
    <w:rsid w:val="003724E1"/>
    <w:rsid w:val="00372529"/>
    <w:rsid w:val="00373961"/>
    <w:rsid w:val="00373B2C"/>
    <w:rsid w:val="0037435D"/>
    <w:rsid w:val="003747C3"/>
    <w:rsid w:val="003758C7"/>
    <w:rsid w:val="00375F23"/>
    <w:rsid w:val="00376AC3"/>
    <w:rsid w:val="00376ADA"/>
    <w:rsid w:val="00376DC4"/>
    <w:rsid w:val="003772C7"/>
    <w:rsid w:val="00377431"/>
    <w:rsid w:val="00377B21"/>
    <w:rsid w:val="00377DB5"/>
    <w:rsid w:val="00380588"/>
    <w:rsid w:val="003809B7"/>
    <w:rsid w:val="00380EED"/>
    <w:rsid w:val="00380FD1"/>
    <w:rsid w:val="00381053"/>
    <w:rsid w:val="00381470"/>
    <w:rsid w:val="003815A7"/>
    <w:rsid w:val="003816E3"/>
    <w:rsid w:val="00382793"/>
    <w:rsid w:val="0038279E"/>
    <w:rsid w:val="00382A7B"/>
    <w:rsid w:val="00383121"/>
    <w:rsid w:val="00383656"/>
    <w:rsid w:val="0038365A"/>
    <w:rsid w:val="00383F32"/>
    <w:rsid w:val="003847E3"/>
    <w:rsid w:val="003849BB"/>
    <w:rsid w:val="003853FA"/>
    <w:rsid w:val="00385846"/>
    <w:rsid w:val="003859D6"/>
    <w:rsid w:val="00385A8B"/>
    <w:rsid w:val="003866BC"/>
    <w:rsid w:val="0038686A"/>
    <w:rsid w:val="00386C5F"/>
    <w:rsid w:val="00386E36"/>
    <w:rsid w:val="0038744B"/>
    <w:rsid w:val="003900D7"/>
    <w:rsid w:val="0039020B"/>
    <w:rsid w:val="003909E1"/>
    <w:rsid w:val="00391091"/>
    <w:rsid w:val="0039118C"/>
    <w:rsid w:val="00391A41"/>
    <w:rsid w:val="00391F12"/>
    <w:rsid w:val="00392A8F"/>
    <w:rsid w:val="003934CF"/>
    <w:rsid w:val="0039483E"/>
    <w:rsid w:val="00394A2F"/>
    <w:rsid w:val="00394C06"/>
    <w:rsid w:val="00395238"/>
    <w:rsid w:val="00395E50"/>
    <w:rsid w:val="00396537"/>
    <w:rsid w:val="00397812"/>
    <w:rsid w:val="00397C49"/>
    <w:rsid w:val="003A0530"/>
    <w:rsid w:val="003A0A60"/>
    <w:rsid w:val="003A12C9"/>
    <w:rsid w:val="003A1851"/>
    <w:rsid w:val="003A1CC7"/>
    <w:rsid w:val="003A1E84"/>
    <w:rsid w:val="003A33A7"/>
    <w:rsid w:val="003A3770"/>
    <w:rsid w:val="003A3EF5"/>
    <w:rsid w:val="003A4206"/>
    <w:rsid w:val="003A431F"/>
    <w:rsid w:val="003A45F7"/>
    <w:rsid w:val="003A5661"/>
    <w:rsid w:val="003A574E"/>
    <w:rsid w:val="003A5F46"/>
    <w:rsid w:val="003A6912"/>
    <w:rsid w:val="003A6BEA"/>
    <w:rsid w:val="003A6CBB"/>
    <w:rsid w:val="003A6CCC"/>
    <w:rsid w:val="003A7A7E"/>
    <w:rsid w:val="003B025F"/>
    <w:rsid w:val="003B0282"/>
    <w:rsid w:val="003B0DDD"/>
    <w:rsid w:val="003B2497"/>
    <w:rsid w:val="003B2CA5"/>
    <w:rsid w:val="003B3796"/>
    <w:rsid w:val="003B3C3F"/>
    <w:rsid w:val="003B3E62"/>
    <w:rsid w:val="003B40C0"/>
    <w:rsid w:val="003B4513"/>
    <w:rsid w:val="003B4A54"/>
    <w:rsid w:val="003B50D1"/>
    <w:rsid w:val="003B62FC"/>
    <w:rsid w:val="003B6490"/>
    <w:rsid w:val="003B6CA0"/>
    <w:rsid w:val="003B7DF1"/>
    <w:rsid w:val="003C0CDE"/>
    <w:rsid w:val="003C1C68"/>
    <w:rsid w:val="003C1D4F"/>
    <w:rsid w:val="003C38A9"/>
    <w:rsid w:val="003C3C52"/>
    <w:rsid w:val="003C3D35"/>
    <w:rsid w:val="003C57F9"/>
    <w:rsid w:val="003C67FA"/>
    <w:rsid w:val="003C6C2F"/>
    <w:rsid w:val="003C6CB6"/>
    <w:rsid w:val="003C6E04"/>
    <w:rsid w:val="003C7301"/>
    <w:rsid w:val="003D09BC"/>
    <w:rsid w:val="003D0B7C"/>
    <w:rsid w:val="003D1308"/>
    <w:rsid w:val="003D1D31"/>
    <w:rsid w:val="003D2905"/>
    <w:rsid w:val="003D2F59"/>
    <w:rsid w:val="003D35E7"/>
    <w:rsid w:val="003D36FB"/>
    <w:rsid w:val="003D4658"/>
    <w:rsid w:val="003D4ED2"/>
    <w:rsid w:val="003D542B"/>
    <w:rsid w:val="003D571C"/>
    <w:rsid w:val="003D5BEB"/>
    <w:rsid w:val="003D60A3"/>
    <w:rsid w:val="003D6459"/>
    <w:rsid w:val="003D688D"/>
    <w:rsid w:val="003D69A1"/>
    <w:rsid w:val="003D7469"/>
    <w:rsid w:val="003D7EEE"/>
    <w:rsid w:val="003E053F"/>
    <w:rsid w:val="003E223E"/>
    <w:rsid w:val="003E395E"/>
    <w:rsid w:val="003E4376"/>
    <w:rsid w:val="003E4CBC"/>
    <w:rsid w:val="003E5876"/>
    <w:rsid w:val="003E69EA"/>
    <w:rsid w:val="003E6CCB"/>
    <w:rsid w:val="003E7A74"/>
    <w:rsid w:val="003F00B3"/>
    <w:rsid w:val="003F010B"/>
    <w:rsid w:val="003F0DCF"/>
    <w:rsid w:val="003F1179"/>
    <w:rsid w:val="003F11DC"/>
    <w:rsid w:val="003F1308"/>
    <w:rsid w:val="003F1659"/>
    <w:rsid w:val="003F1A30"/>
    <w:rsid w:val="003F1CA4"/>
    <w:rsid w:val="003F1D15"/>
    <w:rsid w:val="003F1E31"/>
    <w:rsid w:val="003F24A5"/>
    <w:rsid w:val="003F262E"/>
    <w:rsid w:val="003F32E3"/>
    <w:rsid w:val="003F3B82"/>
    <w:rsid w:val="003F3C3E"/>
    <w:rsid w:val="003F40B5"/>
    <w:rsid w:val="003F492F"/>
    <w:rsid w:val="003F60F4"/>
    <w:rsid w:val="003F68D0"/>
    <w:rsid w:val="003F6B73"/>
    <w:rsid w:val="004002E9"/>
    <w:rsid w:val="00401398"/>
    <w:rsid w:val="00401893"/>
    <w:rsid w:val="00401922"/>
    <w:rsid w:val="00401DFB"/>
    <w:rsid w:val="00401E53"/>
    <w:rsid w:val="0040204D"/>
    <w:rsid w:val="004021CF"/>
    <w:rsid w:val="00402969"/>
    <w:rsid w:val="00403035"/>
    <w:rsid w:val="0040398A"/>
    <w:rsid w:val="00403994"/>
    <w:rsid w:val="00403A3B"/>
    <w:rsid w:val="00404581"/>
    <w:rsid w:val="004047F5"/>
    <w:rsid w:val="004048AB"/>
    <w:rsid w:val="00404CD8"/>
    <w:rsid w:val="00405090"/>
    <w:rsid w:val="004056E3"/>
    <w:rsid w:val="00405BA4"/>
    <w:rsid w:val="00406025"/>
    <w:rsid w:val="00406266"/>
    <w:rsid w:val="00407144"/>
    <w:rsid w:val="004079C0"/>
    <w:rsid w:val="00410B1B"/>
    <w:rsid w:val="00410BBE"/>
    <w:rsid w:val="00410DEA"/>
    <w:rsid w:val="00410E67"/>
    <w:rsid w:val="004114C8"/>
    <w:rsid w:val="00411932"/>
    <w:rsid w:val="00411B99"/>
    <w:rsid w:val="00411F42"/>
    <w:rsid w:val="00412676"/>
    <w:rsid w:val="00413061"/>
    <w:rsid w:val="00413352"/>
    <w:rsid w:val="00413808"/>
    <w:rsid w:val="0041400B"/>
    <w:rsid w:val="00414874"/>
    <w:rsid w:val="004149BE"/>
    <w:rsid w:val="0041563C"/>
    <w:rsid w:val="00415B34"/>
    <w:rsid w:val="004162DD"/>
    <w:rsid w:val="004167A9"/>
    <w:rsid w:val="0041744E"/>
    <w:rsid w:val="00417512"/>
    <w:rsid w:val="004175A8"/>
    <w:rsid w:val="00417731"/>
    <w:rsid w:val="0042005A"/>
    <w:rsid w:val="00421404"/>
    <w:rsid w:val="00421649"/>
    <w:rsid w:val="0042165D"/>
    <w:rsid w:val="004224ED"/>
    <w:rsid w:val="00423E0E"/>
    <w:rsid w:val="00424B29"/>
    <w:rsid w:val="004250C1"/>
    <w:rsid w:val="00425CFE"/>
    <w:rsid w:val="0042662C"/>
    <w:rsid w:val="0042693A"/>
    <w:rsid w:val="004275A7"/>
    <w:rsid w:val="00427F2A"/>
    <w:rsid w:val="0043026B"/>
    <w:rsid w:val="0043078C"/>
    <w:rsid w:val="00430F55"/>
    <w:rsid w:val="0043139B"/>
    <w:rsid w:val="0043153D"/>
    <w:rsid w:val="0043218F"/>
    <w:rsid w:val="004331D1"/>
    <w:rsid w:val="00433303"/>
    <w:rsid w:val="00433523"/>
    <w:rsid w:val="00433A83"/>
    <w:rsid w:val="00434B11"/>
    <w:rsid w:val="00434D90"/>
    <w:rsid w:val="00435028"/>
    <w:rsid w:val="00435088"/>
    <w:rsid w:val="004353E4"/>
    <w:rsid w:val="0043567C"/>
    <w:rsid w:val="00435C04"/>
    <w:rsid w:val="00436F6A"/>
    <w:rsid w:val="00437C58"/>
    <w:rsid w:val="00437EE7"/>
    <w:rsid w:val="00440ACA"/>
    <w:rsid w:val="00440C1D"/>
    <w:rsid w:val="00441331"/>
    <w:rsid w:val="00441941"/>
    <w:rsid w:val="0044223F"/>
    <w:rsid w:val="004423B3"/>
    <w:rsid w:val="0044281A"/>
    <w:rsid w:val="004438CE"/>
    <w:rsid w:val="00443A53"/>
    <w:rsid w:val="00443AAB"/>
    <w:rsid w:val="00443D66"/>
    <w:rsid w:val="00444484"/>
    <w:rsid w:val="00444D57"/>
    <w:rsid w:val="00444E3C"/>
    <w:rsid w:val="00445404"/>
    <w:rsid w:val="00445A2B"/>
    <w:rsid w:val="00445FCD"/>
    <w:rsid w:val="0044619C"/>
    <w:rsid w:val="004465E1"/>
    <w:rsid w:val="00446DE6"/>
    <w:rsid w:val="00447B71"/>
    <w:rsid w:val="004502D5"/>
    <w:rsid w:val="00451061"/>
    <w:rsid w:val="00451466"/>
    <w:rsid w:val="00451D8E"/>
    <w:rsid w:val="0045205E"/>
    <w:rsid w:val="00452F31"/>
    <w:rsid w:val="0045382F"/>
    <w:rsid w:val="00453C3F"/>
    <w:rsid w:val="00453F6F"/>
    <w:rsid w:val="00454A48"/>
    <w:rsid w:val="00454D2C"/>
    <w:rsid w:val="0045586C"/>
    <w:rsid w:val="00455C02"/>
    <w:rsid w:val="00455C89"/>
    <w:rsid w:val="0045643B"/>
    <w:rsid w:val="00457E1B"/>
    <w:rsid w:val="00457F73"/>
    <w:rsid w:val="0046035C"/>
    <w:rsid w:val="00461B1D"/>
    <w:rsid w:val="00461DF2"/>
    <w:rsid w:val="00462739"/>
    <w:rsid w:val="00462B74"/>
    <w:rsid w:val="00462C4D"/>
    <w:rsid w:val="004632DF"/>
    <w:rsid w:val="00463322"/>
    <w:rsid w:val="00463761"/>
    <w:rsid w:val="004644B4"/>
    <w:rsid w:val="0046473E"/>
    <w:rsid w:val="004652A8"/>
    <w:rsid w:val="004671F7"/>
    <w:rsid w:val="004678D4"/>
    <w:rsid w:val="0047007E"/>
    <w:rsid w:val="00470C31"/>
    <w:rsid w:val="00470FB1"/>
    <w:rsid w:val="0047128F"/>
    <w:rsid w:val="00471570"/>
    <w:rsid w:val="0047173E"/>
    <w:rsid w:val="004717D8"/>
    <w:rsid w:val="00471B1F"/>
    <w:rsid w:val="00473089"/>
    <w:rsid w:val="0047355D"/>
    <w:rsid w:val="00474FF7"/>
    <w:rsid w:val="0047614D"/>
    <w:rsid w:val="0047676C"/>
    <w:rsid w:val="004769AA"/>
    <w:rsid w:val="00476B64"/>
    <w:rsid w:val="00477171"/>
    <w:rsid w:val="004779BE"/>
    <w:rsid w:val="00480EB3"/>
    <w:rsid w:val="00480FF6"/>
    <w:rsid w:val="00481566"/>
    <w:rsid w:val="00481773"/>
    <w:rsid w:val="004818E4"/>
    <w:rsid w:val="00482242"/>
    <w:rsid w:val="00482443"/>
    <w:rsid w:val="00482CFE"/>
    <w:rsid w:val="00482D97"/>
    <w:rsid w:val="004837D9"/>
    <w:rsid w:val="00483BD6"/>
    <w:rsid w:val="00483C38"/>
    <w:rsid w:val="00485A99"/>
    <w:rsid w:val="0048664F"/>
    <w:rsid w:val="0048676E"/>
    <w:rsid w:val="00486D0C"/>
    <w:rsid w:val="00487408"/>
    <w:rsid w:val="0049026B"/>
    <w:rsid w:val="00490380"/>
    <w:rsid w:val="00490561"/>
    <w:rsid w:val="0049070B"/>
    <w:rsid w:val="00491096"/>
    <w:rsid w:val="0049144C"/>
    <w:rsid w:val="0049174F"/>
    <w:rsid w:val="004917B3"/>
    <w:rsid w:val="004919A1"/>
    <w:rsid w:val="00491DD0"/>
    <w:rsid w:val="00491DEE"/>
    <w:rsid w:val="004929B1"/>
    <w:rsid w:val="00492D95"/>
    <w:rsid w:val="0049366D"/>
    <w:rsid w:val="00493783"/>
    <w:rsid w:val="00493C1D"/>
    <w:rsid w:val="00493D27"/>
    <w:rsid w:val="00493E7D"/>
    <w:rsid w:val="0049443E"/>
    <w:rsid w:val="004947C9"/>
    <w:rsid w:val="0049483E"/>
    <w:rsid w:val="004955E2"/>
    <w:rsid w:val="004961F5"/>
    <w:rsid w:val="004964D5"/>
    <w:rsid w:val="004968A5"/>
    <w:rsid w:val="0049694D"/>
    <w:rsid w:val="00497176"/>
    <w:rsid w:val="00497E75"/>
    <w:rsid w:val="004A019F"/>
    <w:rsid w:val="004A0790"/>
    <w:rsid w:val="004A2313"/>
    <w:rsid w:val="004A23E6"/>
    <w:rsid w:val="004A2475"/>
    <w:rsid w:val="004A27F7"/>
    <w:rsid w:val="004A2BD0"/>
    <w:rsid w:val="004A3514"/>
    <w:rsid w:val="004A49C3"/>
    <w:rsid w:val="004A4D7A"/>
    <w:rsid w:val="004A4E80"/>
    <w:rsid w:val="004A534B"/>
    <w:rsid w:val="004A557E"/>
    <w:rsid w:val="004A5F77"/>
    <w:rsid w:val="004A6042"/>
    <w:rsid w:val="004A7662"/>
    <w:rsid w:val="004A7EB5"/>
    <w:rsid w:val="004B006C"/>
    <w:rsid w:val="004B045C"/>
    <w:rsid w:val="004B04CF"/>
    <w:rsid w:val="004B0B79"/>
    <w:rsid w:val="004B1369"/>
    <w:rsid w:val="004B299E"/>
    <w:rsid w:val="004B2AB6"/>
    <w:rsid w:val="004B306E"/>
    <w:rsid w:val="004B3936"/>
    <w:rsid w:val="004B3C95"/>
    <w:rsid w:val="004B434A"/>
    <w:rsid w:val="004B4D4E"/>
    <w:rsid w:val="004B518A"/>
    <w:rsid w:val="004B54F2"/>
    <w:rsid w:val="004B66C0"/>
    <w:rsid w:val="004B6706"/>
    <w:rsid w:val="004B712E"/>
    <w:rsid w:val="004C0801"/>
    <w:rsid w:val="004C158B"/>
    <w:rsid w:val="004C1718"/>
    <w:rsid w:val="004C1CC3"/>
    <w:rsid w:val="004C1DB1"/>
    <w:rsid w:val="004C2294"/>
    <w:rsid w:val="004C23AD"/>
    <w:rsid w:val="004C23DF"/>
    <w:rsid w:val="004C2598"/>
    <w:rsid w:val="004C26F7"/>
    <w:rsid w:val="004C2C6E"/>
    <w:rsid w:val="004C33AE"/>
    <w:rsid w:val="004C377C"/>
    <w:rsid w:val="004C3BC8"/>
    <w:rsid w:val="004C3C4C"/>
    <w:rsid w:val="004C3D11"/>
    <w:rsid w:val="004C46C5"/>
    <w:rsid w:val="004C4CBB"/>
    <w:rsid w:val="004C574E"/>
    <w:rsid w:val="004C61D4"/>
    <w:rsid w:val="004C69CC"/>
    <w:rsid w:val="004C6F9D"/>
    <w:rsid w:val="004C7706"/>
    <w:rsid w:val="004D0F54"/>
    <w:rsid w:val="004D1299"/>
    <w:rsid w:val="004D1C79"/>
    <w:rsid w:val="004D1FE8"/>
    <w:rsid w:val="004D21E9"/>
    <w:rsid w:val="004D21F9"/>
    <w:rsid w:val="004D2469"/>
    <w:rsid w:val="004D2587"/>
    <w:rsid w:val="004D25F3"/>
    <w:rsid w:val="004D2635"/>
    <w:rsid w:val="004D293E"/>
    <w:rsid w:val="004D2B66"/>
    <w:rsid w:val="004D2CC4"/>
    <w:rsid w:val="004D2D5A"/>
    <w:rsid w:val="004D33F3"/>
    <w:rsid w:val="004D42BE"/>
    <w:rsid w:val="004D48E7"/>
    <w:rsid w:val="004D4F95"/>
    <w:rsid w:val="004D5B70"/>
    <w:rsid w:val="004D5CAC"/>
    <w:rsid w:val="004D78ED"/>
    <w:rsid w:val="004E0189"/>
    <w:rsid w:val="004E2117"/>
    <w:rsid w:val="004E21EE"/>
    <w:rsid w:val="004E2AB2"/>
    <w:rsid w:val="004E2DA2"/>
    <w:rsid w:val="004E340D"/>
    <w:rsid w:val="004E34D8"/>
    <w:rsid w:val="004E3D1F"/>
    <w:rsid w:val="004E3D2B"/>
    <w:rsid w:val="004E3FBA"/>
    <w:rsid w:val="004E42BD"/>
    <w:rsid w:val="004E42F0"/>
    <w:rsid w:val="004E4D14"/>
    <w:rsid w:val="004E5B45"/>
    <w:rsid w:val="004E5C33"/>
    <w:rsid w:val="004E6124"/>
    <w:rsid w:val="004E68EB"/>
    <w:rsid w:val="004E7019"/>
    <w:rsid w:val="004E71A2"/>
    <w:rsid w:val="004E735A"/>
    <w:rsid w:val="004E7FB1"/>
    <w:rsid w:val="004F061F"/>
    <w:rsid w:val="004F0EB7"/>
    <w:rsid w:val="004F1465"/>
    <w:rsid w:val="004F1B9A"/>
    <w:rsid w:val="004F1C69"/>
    <w:rsid w:val="004F1EF3"/>
    <w:rsid w:val="004F243A"/>
    <w:rsid w:val="004F2C33"/>
    <w:rsid w:val="004F36AB"/>
    <w:rsid w:val="004F4543"/>
    <w:rsid w:val="004F4645"/>
    <w:rsid w:val="004F4FB5"/>
    <w:rsid w:val="004F507D"/>
    <w:rsid w:val="004F5560"/>
    <w:rsid w:val="004F5DC7"/>
    <w:rsid w:val="004F60F1"/>
    <w:rsid w:val="004F6802"/>
    <w:rsid w:val="004F73C7"/>
    <w:rsid w:val="004F75D7"/>
    <w:rsid w:val="004F775A"/>
    <w:rsid w:val="004F7E46"/>
    <w:rsid w:val="00500262"/>
    <w:rsid w:val="005003A9"/>
    <w:rsid w:val="005006A9"/>
    <w:rsid w:val="00500800"/>
    <w:rsid w:val="00500A89"/>
    <w:rsid w:val="00500DD0"/>
    <w:rsid w:val="00500F35"/>
    <w:rsid w:val="00501001"/>
    <w:rsid w:val="0050108C"/>
    <w:rsid w:val="00501586"/>
    <w:rsid w:val="00501B03"/>
    <w:rsid w:val="00501E27"/>
    <w:rsid w:val="00502A08"/>
    <w:rsid w:val="00502DE3"/>
    <w:rsid w:val="00504287"/>
    <w:rsid w:val="00504D7C"/>
    <w:rsid w:val="00504ECE"/>
    <w:rsid w:val="0050540E"/>
    <w:rsid w:val="00505783"/>
    <w:rsid w:val="005058A4"/>
    <w:rsid w:val="005068DC"/>
    <w:rsid w:val="00506AF5"/>
    <w:rsid w:val="00506EAB"/>
    <w:rsid w:val="00506F8A"/>
    <w:rsid w:val="00506FCA"/>
    <w:rsid w:val="00507F4B"/>
    <w:rsid w:val="005104C3"/>
    <w:rsid w:val="00510570"/>
    <w:rsid w:val="00510A56"/>
    <w:rsid w:val="00510B90"/>
    <w:rsid w:val="00510FB0"/>
    <w:rsid w:val="0051127F"/>
    <w:rsid w:val="00512752"/>
    <w:rsid w:val="005127E5"/>
    <w:rsid w:val="00512DD4"/>
    <w:rsid w:val="005132DE"/>
    <w:rsid w:val="00513658"/>
    <w:rsid w:val="0051441F"/>
    <w:rsid w:val="00514693"/>
    <w:rsid w:val="005146A7"/>
    <w:rsid w:val="00514904"/>
    <w:rsid w:val="00514E61"/>
    <w:rsid w:val="00515D49"/>
    <w:rsid w:val="005160AC"/>
    <w:rsid w:val="00516EA6"/>
    <w:rsid w:val="0052053D"/>
    <w:rsid w:val="00520AEA"/>
    <w:rsid w:val="00521B02"/>
    <w:rsid w:val="005229B0"/>
    <w:rsid w:val="00523ACE"/>
    <w:rsid w:val="00523AF4"/>
    <w:rsid w:val="005241E4"/>
    <w:rsid w:val="005244DB"/>
    <w:rsid w:val="0052497A"/>
    <w:rsid w:val="00524A69"/>
    <w:rsid w:val="00524C13"/>
    <w:rsid w:val="005250F0"/>
    <w:rsid w:val="00525A0D"/>
    <w:rsid w:val="00525CA1"/>
    <w:rsid w:val="005264BD"/>
    <w:rsid w:val="0052667B"/>
    <w:rsid w:val="0052681E"/>
    <w:rsid w:val="00527354"/>
    <w:rsid w:val="0052788A"/>
    <w:rsid w:val="00530495"/>
    <w:rsid w:val="00530636"/>
    <w:rsid w:val="0053071A"/>
    <w:rsid w:val="00530CFF"/>
    <w:rsid w:val="0053159D"/>
    <w:rsid w:val="00532396"/>
    <w:rsid w:val="0053386A"/>
    <w:rsid w:val="005351D2"/>
    <w:rsid w:val="00535BB3"/>
    <w:rsid w:val="00535CCF"/>
    <w:rsid w:val="005363E1"/>
    <w:rsid w:val="00536843"/>
    <w:rsid w:val="00536EBA"/>
    <w:rsid w:val="0053703F"/>
    <w:rsid w:val="005370CA"/>
    <w:rsid w:val="00537863"/>
    <w:rsid w:val="00537AF6"/>
    <w:rsid w:val="005400E8"/>
    <w:rsid w:val="005402C1"/>
    <w:rsid w:val="0054031C"/>
    <w:rsid w:val="00541089"/>
    <w:rsid w:val="00541E23"/>
    <w:rsid w:val="0054233F"/>
    <w:rsid w:val="00542508"/>
    <w:rsid w:val="00542694"/>
    <w:rsid w:val="00542DBE"/>
    <w:rsid w:val="005433C2"/>
    <w:rsid w:val="0054389A"/>
    <w:rsid w:val="005439E0"/>
    <w:rsid w:val="00544567"/>
    <w:rsid w:val="005445A6"/>
    <w:rsid w:val="00544C6C"/>
    <w:rsid w:val="005460BC"/>
    <w:rsid w:val="0054660E"/>
    <w:rsid w:val="00546761"/>
    <w:rsid w:val="00546987"/>
    <w:rsid w:val="00546BAC"/>
    <w:rsid w:val="005505AB"/>
    <w:rsid w:val="00551003"/>
    <w:rsid w:val="00551218"/>
    <w:rsid w:val="00551887"/>
    <w:rsid w:val="00552358"/>
    <w:rsid w:val="00552A15"/>
    <w:rsid w:val="005538FA"/>
    <w:rsid w:val="00553A0E"/>
    <w:rsid w:val="005545E6"/>
    <w:rsid w:val="0055468B"/>
    <w:rsid w:val="005546AD"/>
    <w:rsid w:val="00555097"/>
    <w:rsid w:val="005559B4"/>
    <w:rsid w:val="00555CD2"/>
    <w:rsid w:val="00555E1D"/>
    <w:rsid w:val="005560D3"/>
    <w:rsid w:val="0055687B"/>
    <w:rsid w:val="00556D65"/>
    <w:rsid w:val="0055727A"/>
    <w:rsid w:val="005573C5"/>
    <w:rsid w:val="00557986"/>
    <w:rsid w:val="00557C36"/>
    <w:rsid w:val="0056027A"/>
    <w:rsid w:val="005603B4"/>
    <w:rsid w:val="00560AF7"/>
    <w:rsid w:val="00560CAD"/>
    <w:rsid w:val="00560D4F"/>
    <w:rsid w:val="00560EC8"/>
    <w:rsid w:val="00561A84"/>
    <w:rsid w:val="00561F7A"/>
    <w:rsid w:val="00561FAD"/>
    <w:rsid w:val="00565142"/>
    <w:rsid w:val="00565221"/>
    <w:rsid w:val="00565DE0"/>
    <w:rsid w:val="005663F3"/>
    <w:rsid w:val="00566D94"/>
    <w:rsid w:val="00567FB2"/>
    <w:rsid w:val="005700F3"/>
    <w:rsid w:val="00570223"/>
    <w:rsid w:val="00570CBA"/>
    <w:rsid w:val="0057175C"/>
    <w:rsid w:val="005717BA"/>
    <w:rsid w:val="00571C66"/>
    <w:rsid w:val="005720BE"/>
    <w:rsid w:val="0057271D"/>
    <w:rsid w:val="00572814"/>
    <w:rsid w:val="00572CD0"/>
    <w:rsid w:val="00572CFD"/>
    <w:rsid w:val="00572D88"/>
    <w:rsid w:val="00572EE1"/>
    <w:rsid w:val="005738DB"/>
    <w:rsid w:val="00573AB9"/>
    <w:rsid w:val="00573CEF"/>
    <w:rsid w:val="00574233"/>
    <w:rsid w:val="00574A6F"/>
    <w:rsid w:val="00575729"/>
    <w:rsid w:val="00575A77"/>
    <w:rsid w:val="00576016"/>
    <w:rsid w:val="00576555"/>
    <w:rsid w:val="005769B4"/>
    <w:rsid w:val="00576BA4"/>
    <w:rsid w:val="0057752D"/>
    <w:rsid w:val="0058057B"/>
    <w:rsid w:val="00580977"/>
    <w:rsid w:val="00580C7B"/>
    <w:rsid w:val="005812C6"/>
    <w:rsid w:val="0058172B"/>
    <w:rsid w:val="00582042"/>
    <w:rsid w:val="00583274"/>
    <w:rsid w:val="00584286"/>
    <w:rsid w:val="00584BBF"/>
    <w:rsid w:val="00584E9E"/>
    <w:rsid w:val="0058603F"/>
    <w:rsid w:val="00586948"/>
    <w:rsid w:val="00586A20"/>
    <w:rsid w:val="00586DD4"/>
    <w:rsid w:val="00586F66"/>
    <w:rsid w:val="00587A34"/>
    <w:rsid w:val="00587E4B"/>
    <w:rsid w:val="00590372"/>
    <w:rsid w:val="0059089C"/>
    <w:rsid w:val="00590AF3"/>
    <w:rsid w:val="00590DF1"/>
    <w:rsid w:val="005914BA"/>
    <w:rsid w:val="00591A50"/>
    <w:rsid w:val="00591A57"/>
    <w:rsid w:val="00591CA2"/>
    <w:rsid w:val="005920E0"/>
    <w:rsid w:val="00593264"/>
    <w:rsid w:val="00593A60"/>
    <w:rsid w:val="00593D72"/>
    <w:rsid w:val="00593E12"/>
    <w:rsid w:val="00594142"/>
    <w:rsid w:val="00594D1B"/>
    <w:rsid w:val="00594D9A"/>
    <w:rsid w:val="00595F0B"/>
    <w:rsid w:val="005A0470"/>
    <w:rsid w:val="005A0CB9"/>
    <w:rsid w:val="005A1939"/>
    <w:rsid w:val="005A1D57"/>
    <w:rsid w:val="005A242C"/>
    <w:rsid w:val="005A2843"/>
    <w:rsid w:val="005A2D6C"/>
    <w:rsid w:val="005A3753"/>
    <w:rsid w:val="005A398A"/>
    <w:rsid w:val="005A3A67"/>
    <w:rsid w:val="005A5085"/>
    <w:rsid w:val="005A51DC"/>
    <w:rsid w:val="005A5978"/>
    <w:rsid w:val="005A5BA7"/>
    <w:rsid w:val="005A64E0"/>
    <w:rsid w:val="005A7398"/>
    <w:rsid w:val="005B00B9"/>
    <w:rsid w:val="005B044C"/>
    <w:rsid w:val="005B0AB5"/>
    <w:rsid w:val="005B26E0"/>
    <w:rsid w:val="005B272E"/>
    <w:rsid w:val="005B2C4D"/>
    <w:rsid w:val="005B2DCB"/>
    <w:rsid w:val="005B2EC8"/>
    <w:rsid w:val="005B30E1"/>
    <w:rsid w:val="005B3638"/>
    <w:rsid w:val="005B3853"/>
    <w:rsid w:val="005B3FF0"/>
    <w:rsid w:val="005B51A9"/>
    <w:rsid w:val="005B543A"/>
    <w:rsid w:val="005B5451"/>
    <w:rsid w:val="005B5F8C"/>
    <w:rsid w:val="005B6FD0"/>
    <w:rsid w:val="005B7190"/>
    <w:rsid w:val="005B77D8"/>
    <w:rsid w:val="005B7B25"/>
    <w:rsid w:val="005B7BA3"/>
    <w:rsid w:val="005B7CB8"/>
    <w:rsid w:val="005C0776"/>
    <w:rsid w:val="005C1243"/>
    <w:rsid w:val="005C1294"/>
    <w:rsid w:val="005C14E3"/>
    <w:rsid w:val="005C171B"/>
    <w:rsid w:val="005C184E"/>
    <w:rsid w:val="005C1863"/>
    <w:rsid w:val="005C1DD2"/>
    <w:rsid w:val="005C25D7"/>
    <w:rsid w:val="005C2F47"/>
    <w:rsid w:val="005C3018"/>
    <w:rsid w:val="005C391D"/>
    <w:rsid w:val="005C4021"/>
    <w:rsid w:val="005C419D"/>
    <w:rsid w:val="005C44C0"/>
    <w:rsid w:val="005C44D6"/>
    <w:rsid w:val="005C462F"/>
    <w:rsid w:val="005C5271"/>
    <w:rsid w:val="005C5BFB"/>
    <w:rsid w:val="005C6569"/>
    <w:rsid w:val="005C6977"/>
    <w:rsid w:val="005C6D69"/>
    <w:rsid w:val="005C6E56"/>
    <w:rsid w:val="005C6FC8"/>
    <w:rsid w:val="005C7298"/>
    <w:rsid w:val="005C7A2E"/>
    <w:rsid w:val="005D1227"/>
    <w:rsid w:val="005D227F"/>
    <w:rsid w:val="005D24D5"/>
    <w:rsid w:val="005D2BF7"/>
    <w:rsid w:val="005D3E08"/>
    <w:rsid w:val="005D3E69"/>
    <w:rsid w:val="005D4447"/>
    <w:rsid w:val="005D46FA"/>
    <w:rsid w:val="005D4768"/>
    <w:rsid w:val="005D4A4D"/>
    <w:rsid w:val="005D4F74"/>
    <w:rsid w:val="005D614E"/>
    <w:rsid w:val="005D6A59"/>
    <w:rsid w:val="005D6C71"/>
    <w:rsid w:val="005D6FC6"/>
    <w:rsid w:val="005D7587"/>
    <w:rsid w:val="005D76A7"/>
    <w:rsid w:val="005D7840"/>
    <w:rsid w:val="005E03E9"/>
    <w:rsid w:val="005E0DB6"/>
    <w:rsid w:val="005E190E"/>
    <w:rsid w:val="005E1DB2"/>
    <w:rsid w:val="005E1DFD"/>
    <w:rsid w:val="005E2016"/>
    <w:rsid w:val="005E22C9"/>
    <w:rsid w:val="005E2324"/>
    <w:rsid w:val="005E259D"/>
    <w:rsid w:val="005E2E7C"/>
    <w:rsid w:val="005E31AC"/>
    <w:rsid w:val="005E3BEE"/>
    <w:rsid w:val="005E3D48"/>
    <w:rsid w:val="005E4198"/>
    <w:rsid w:val="005E4226"/>
    <w:rsid w:val="005E4916"/>
    <w:rsid w:val="005E4D4F"/>
    <w:rsid w:val="005E51B0"/>
    <w:rsid w:val="005E5719"/>
    <w:rsid w:val="005E5CDD"/>
    <w:rsid w:val="005E5D6C"/>
    <w:rsid w:val="005E693C"/>
    <w:rsid w:val="005E70B0"/>
    <w:rsid w:val="005E7286"/>
    <w:rsid w:val="005E7B17"/>
    <w:rsid w:val="005E7C95"/>
    <w:rsid w:val="005F02A2"/>
    <w:rsid w:val="005F13ED"/>
    <w:rsid w:val="005F1705"/>
    <w:rsid w:val="005F261E"/>
    <w:rsid w:val="005F2FC8"/>
    <w:rsid w:val="005F32CC"/>
    <w:rsid w:val="005F32F4"/>
    <w:rsid w:val="005F33E8"/>
    <w:rsid w:val="005F3D86"/>
    <w:rsid w:val="005F3DB9"/>
    <w:rsid w:val="005F458C"/>
    <w:rsid w:val="005F4716"/>
    <w:rsid w:val="005F4B86"/>
    <w:rsid w:val="005F4F05"/>
    <w:rsid w:val="005F535F"/>
    <w:rsid w:val="005F5628"/>
    <w:rsid w:val="005F5CC3"/>
    <w:rsid w:val="005F5E75"/>
    <w:rsid w:val="005F681B"/>
    <w:rsid w:val="005F69AB"/>
    <w:rsid w:val="005F69CF"/>
    <w:rsid w:val="005F6F49"/>
    <w:rsid w:val="005F7230"/>
    <w:rsid w:val="005F7ABE"/>
    <w:rsid w:val="005F7D03"/>
    <w:rsid w:val="006004B5"/>
    <w:rsid w:val="00600FB4"/>
    <w:rsid w:val="006011E9"/>
    <w:rsid w:val="00601C19"/>
    <w:rsid w:val="006020BE"/>
    <w:rsid w:val="006021B0"/>
    <w:rsid w:val="0060298B"/>
    <w:rsid w:val="006034FF"/>
    <w:rsid w:val="00603702"/>
    <w:rsid w:val="00603B87"/>
    <w:rsid w:val="006045D2"/>
    <w:rsid w:val="006046E9"/>
    <w:rsid w:val="00604B60"/>
    <w:rsid w:val="00605EE4"/>
    <w:rsid w:val="006061ED"/>
    <w:rsid w:val="00606326"/>
    <w:rsid w:val="006071F2"/>
    <w:rsid w:val="006076B0"/>
    <w:rsid w:val="00607CF8"/>
    <w:rsid w:val="00610833"/>
    <w:rsid w:val="00610CFD"/>
    <w:rsid w:val="00611A41"/>
    <w:rsid w:val="00611B43"/>
    <w:rsid w:val="00612436"/>
    <w:rsid w:val="006127DF"/>
    <w:rsid w:val="00613B9F"/>
    <w:rsid w:val="00614928"/>
    <w:rsid w:val="00614DA3"/>
    <w:rsid w:val="00614E85"/>
    <w:rsid w:val="00614FCC"/>
    <w:rsid w:val="00615439"/>
    <w:rsid w:val="0061575E"/>
    <w:rsid w:val="006159CF"/>
    <w:rsid w:val="00615DDB"/>
    <w:rsid w:val="006167D6"/>
    <w:rsid w:val="0061729A"/>
    <w:rsid w:val="00620AD3"/>
    <w:rsid w:val="00621223"/>
    <w:rsid w:val="00621362"/>
    <w:rsid w:val="0062146C"/>
    <w:rsid w:val="00621B5D"/>
    <w:rsid w:val="00621FBF"/>
    <w:rsid w:val="00622188"/>
    <w:rsid w:val="00624795"/>
    <w:rsid w:val="00624D97"/>
    <w:rsid w:val="006253E4"/>
    <w:rsid w:val="00626A42"/>
    <w:rsid w:val="00627527"/>
    <w:rsid w:val="0062764E"/>
    <w:rsid w:val="0062776A"/>
    <w:rsid w:val="00627970"/>
    <w:rsid w:val="006309D3"/>
    <w:rsid w:val="00631290"/>
    <w:rsid w:val="00631703"/>
    <w:rsid w:val="006328D2"/>
    <w:rsid w:val="00632AB0"/>
    <w:rsid w:val="00633812"/>
    <w:rsid w:val="00633951"/>
    <w:rsid w:val="00633A49"/>
    <w:rsid w:val="00634248"/>
    <w:rsid w:val="00634E88"/>
    <w:rsid w:val="00635A63"/>
    <w:rsid w:val="00636F5A"/>
    <w:rsid w:val="0064019A"/>
    <w:rsid w:val="0064030C"/>
    <w:rsid w:val="00640E35"/>
    <w:rsid w:val="00640FE1"/>
    <w:rsid w:val="0064119C"/>
    <w:rsid w:val="00641279"/>
    <w:rsid w:val="00641A1D"/>
    <w:rsid w:val="00642045"/>
    <w:rsid w:val="006420AB"/>
    <w:rsid w:val="0064218C"/>
    <w:rsid w:val="00642313"/>
    <w:rsid w:val="00642BE0"/>
    <w:rsid w:val="00642BED"/>
    <w:rsid w:val="00642C25"/>
    <w:rsid w:val="00642EAA"/>
    <w:rsid w:val="00643322"/>
    <w:rsid w:val="0064345F"/>
    <w:rsid w:val="006441F7"/>
    <w:rsid w:val="006442F3"/>
    <w:rsid w:val="006447A3"/>
    <w:rsid w:val="00644B6E"/>
    <w:rsid w:val="00645790"/>
    <w:rsid w:val="0064649E"/>
    <w:rsid w:val="006464B1"/>
    <w:rsid w:val="00646F15"/>
    <w:rsid w:val="006473C2"/>
    <w:rsid w:val="00650585"/>
    <w:rsid w:val="00650CC3"/>
    <w:rsid w:val="00651075"/>
    <w:rsid w:val="00651D06"/>
    <w:rsid w:val="00652AAC"/>
    <w:rsid w:val="00652CB7"/>
    <w:rsid w:val="00652EE8"/>
    <w:rsid w:val="0065333D"/>
    <w:rsid w:val="00653AB5"/>
    <w:rsid w:val="00653B5D"/>
    <w:rsid w:val="00653E89"/>
    <w:rsid w:val="00653FC0"/>
    <w:rsid w:val="00654811"/>
    <w:rsid w:val="006562C4"/>
    <w:rsid w:val="00656716"/>
    <w:rsid w:val="00656AAC"/>
    <w:rsid w:val="00656D17"/>
    <w:rsid w:val="00657016"/>
    <w:rsid w:val="006572AB"/>
    <w:rsid w:val="0065789D"/>
    <w:rsid w:val="00657F22"/>
    <w:rsid w:val="006601CA"/>
    <w:rsid w:val="00660607"/>
    <w:rsid w:val="00660D58"/>
    <w:rsid w:val="006613CF"/>
    <w:rsid w:val="0066165E"/>
    <w:rsid w:val="00661FC8"/>
    <w:rsid w:val="006620E7"/>
    <w:rsid w:val="00664852"/>
    <w:rsid w:val="00664920"/>
    <w:rsid w:val="00664F2E"/>
    <w:rsid w:val="0066589B"/>
    <w:rsid w:val="00665D11"/>
    <w:rsid w:val="00665E27"/>
    <w:rsid w:val="00666705"/>
    <w:rsid w:val="00666791"/>
    <w:rsid w:val="0066703E"/>
    <w:rsid w:val="0066715F"/>
    <w:rsid w:val="006674EB"/>
    <w:rsid w:val="00670163"/>
    <w:rsid w:val="006705A9"/>
    <w:rsid w:val="00671A51"/>
    <w:rsid w:val="0067224E"/>
    <w:rsid w:val="006723DC"/>
    <w:rsid w:val="0067282F"/>
    <w:rsid w:val="00672A07"/>
    <w:rsid w:val="00672B1A"/>
    <w:rsid w:val="00673556"/>
    <w:rsid w:val="00673DCA"/>
    <w:rsid w:val="0067451D"/>
    <w:rsid w:val="00674E05"/>
    <w:rsid w:val="006751A8"/>
    <w:rsid w:val="00675544"/>
    <w:rsid w:val="00675E2B"/>
    <w:rsid w:val="00676213"/>
    <w:rsid w:val="006768E3"/>
    <w:rsid w:val="00676B3E"/>
    <w:rsid w:val="00676D01"/>
    <w:rsid w:val="00677301"/>
    <w:rsid w:val="0067742B"/>
    <w:rsid w:val="006777FB"/>
    <w:rsid w:val="006802F3"/>
    <w:rsid w:val="006804BD"/>
    <w:rsid w:val="00680B16"/>
    <w:rsid w:val="00680FA6"/>
    <w:rsid w:val="00682C46"/>
    <w:rsid w:val="006830C8"/>
    <w:rsid w:val="0068395E"/>
    <w:rsid w:val="00683C04"/>
    <w:rsid w:val="00683CD4"/>
    <w:rsid w:val="00684BDE"/>
    <w:rsid w:val="0068556D"/>
    <w:rsid w:val="00686473"/>
    <w:rsid w:val="00686BAA"/>
    <w:rsid w:val="00687209"/>
    <w:rsid w:val="00687262"/>
    <w:rsid w:val="00690053"/>
    <w:rsid w:val="00690782"/>
    <w:rsid w:val="00690D22"/>
    <w:rsid w:val="00690EA1"/>
    <w:rsid w:val="00691732"/>
    <w:rsid w:val="006918E3"/>
    <w:rsid w:val="00691AC6"/>
    <w:rsid w:val="00691B3E"/>
    <w:rsid w:val="00691C64"/>
    <w:rsid w:val="00692235"/>
    <w:rsid w:val="00692514"/>
    <w:rsid w:val="00692CD0"/>
    <w:rsid w:val="006936FE"/>
    <w:rsid w:val="0069404C"/>
    <w:rsid w:val="006943DF"/>
    <w:rsid w:val="00694658"/>
    <w:rsid w:val="00694740"/>
    <w:rsid w:val="0069529F"/>
    <w:rsid w:val="006955FE"/>
    <w:rsid w:val="00695B26"/>
    <w:rsid w:val="006964A6"/>
    <w:rsid w:val="006975C0"/>
    <w:rsid w:val="00697D63"/>
    <w:rsid w:val="006A0388"/>
    <w:rsid w:val="006A08D0"/>
    <w:rsid w:val="006A0988"/>
    <w:rsid w:val="006A0D1D"/>
    <w:rsid w:val="006A0F5F"/>
    <w:rsid w:val="006A23A5"/>
    <w:rsid w:val="006A243D"/>
    <w:rsid w:val="006A27A6"/>
    <w:rsid w:val="006A2AB4"/>
    <w:rsid w:val="006A3BF8"/>
    <w:rsid w:val="006A3E67"/>
    <w:rsid w:val="006A4511"/>
    <w:rsid w:val="006A4826"/>
    <w:rsid w:val="006A499E"/>
    <w:rsid w:val="006A4A3D"/>
    <w:rsid w:val="006A4BC4"/>
    <w:rsid w:val="006A5227"/>
    <w:rsid w:val="006A5C20"/>
    <w:rsid w:val="006A5D55"/>
    <w:rsid w:val="006A63F1"/>
    <w:rsid w:val="006A6622"/>
    <w:rsid w:val="006A6B17"/>
    <w:rsid w:val="006A6DE1"/>
    <w:rsid w:val="006A6F33"/>
    <w:rsid w:val="006A7B22"/>
    <w:rsid w:val="006A7FF4"/>
    <w:rsid w:val="006B0D94"/>
    <w:rsid w:val="006B0DFE"/>
    <w:rsid w:val="006B0E02"/>
    <w:rsid w:val="006B0F2F"/>
    <w:rsid w:val="006B1A1A"/>
    <w:rsid w:val="006B2F15"/>
    <w:rsid w:val="006B3A71"/>
    <w:rsid w:val="006B3B6B"/>
    <w:rsid w:val="006B3CE0"/>
    <w:rsid w:val="006B4F9B"/>
    <w:rsid w:val="006B542F"/>
    <w:rsid w:val="006B56C2"/>
    <w:rsid w:val="006B5ED2"/>
    <w:rsid w:val="006B5F3C"/>
    <w:rsid w:val="006B67A1"/>
    <w:rsid w:val="006B6A93"/>
    <w:rsid w:val="006B7337"/>
    <w:rsid w:val="006B75B0"/>
    <w:rsid w:val="006B7DC5"/>
    <w:rsid w:val="006C0833"/>
    <w:rsid w:val="006C0EC7"/>
    <w:rsid w:val="006C14A5"/>
    <w:rsid w:val="006C1A9E"/>
    <w:rsid w:val="006C1C44"/>
    <w:rsid w:val="006C1C75"/>
    <w:rsid w:val="006C23D9"/>
    <w:rsid w:val="006C2FA7"/>
    <w:rsid w:val="006C304A"/>
    <w:rsid w:val="006C3459"/>
    <w:rsid w:val="006C3D95"/>
    <w:rsid w:val="006C44D3"/>
    <w:rsid w:val="006C459E"/>
    <w:rsid w:val="006C4815"/>
    <w:rsid w:val="006C4C53"/>
    <w:rsid w:val="006C5F38"/>
    <w:rsid w:val="006C61AA"/>
    <w:rsid w:val="006C6221"/>
    <w:rsid w:val="006C62D3"/>
    <w:rsid w:val="006C6557"/>
    <w:rsid w:val="006C6813"/>
    <w:rsid w:val="006C6ABF"/>
    <w:rsid w:val="006C6C9C"/>
    <w:rsid w:val="006C7336"/>
    <w:rsid w:val="006C79E6"/>
    <w:rsid w:val="006D003E"/>
    <w:rsid w:val="006D0F7F"/>
    <w:rsid w:val="006D1277"/>
    <w:rsid w:val="006D132A"/>
    <w:rsid w:val="006D1DD6"/>
    <w:rsid w:val="006D2837"/>
    <w:rsid w:val="006D3500"/>
    <w:rsid w:val="006D42B8"/>
    <w:rsid w:val="006D42DA"/>
    <w:rsid w:val="006D5565"/>
    <w:rsid w:val="006D571E"/>
    <w:rsid w:val="006D6190"/>
    <w:rsid w:val="006D68C0"/>
    <w:rsid w:val="006D6E18"/>
    <w:rsid w:val="006D6F0B"/>
    <w:rsid w:val="006D770D"/>
    <w:rsid w:val="006D7BFB"/>
    <w:rsid w:val="006E0D3B"/>
    <w:rsid w:val="006E14FF"/>
    <w:rsid w:val="006E22C1"/>
    <w:rsid w:val="006E285F"/>
    <w:rsid w:val="006E2F0D"/>
    <w:rsid w:val="006E2F1D"/>
    <w:rsid w:val="006E30D3"/>
    <w:rsid w:val="006E3868"/>
    <w:rsid w:val="006E3B13"/>
    <w:rsid w:val="006E3C44"/>
    <w:rsid w:val="006E421A"/>
    <w:rsid w:val="006E4E7E"/>
    <w:rsid w:val="006E4EC4"/>
    <w:rsid w:val="006E4F37"/>
    <w:rsid w:val="006E5028"/>
    <w:rsid w:val="006E5C6B"/>
    <w:rsid w:val="006E6027"/>
    <w:rsid w:val="006E6686"/>
    <w:rsid w:val="006E723E"/>
    <w:rsid w:val="006E76F9"/>
    <w:rsid w:val="006E7A5E"/>
    <w:rsid w:val="006E7D46"/>
    <w:rsid w:val="006E7DA3"/>
    <w:rsid w:val="006F01CF"/>
    <w:rsid w:val="006F0328"/>
    <w:rsid w:val="006F0C38"/>
    <w:rsid w:val="006F0E03"/>
    <w:rsid w:val="006F1773"/>
    <w:rsid w:val="006F2133"/>
    <w:rsid w:val="006F2969"/>
    <w:rsid w:val="006F2EE1"/>
    <w:rsid w:val="006F30F6"/>
    <w:rsid w:val="006F3201"/>
    <w:rsid w:val="006F3D05"/>
    <w:rsid w:val="006F405C"/>
    <w:rsid w:val="006F5171"/>
    <w:rsid w:val="006F5804"/>
    <w:rsid w:val="006F5B02"/>
    <w:rsid w:val="006F618E"/>
    <w:rsid w:val="006F6626"/>
    <w:rsid w:val="006F6673"/>
    <w:rsid w:val="006F6AED"/>
    <w:rsid w:val="006F6E40"/>
    <w:rsid w:val="006F6EE0"/>
    <w:rsid w:val="006F6EFB"/>
    <w:rsid w:val="006F76C0"/>
    <w:rsid w:val="006F78EF"/>
    <w:rsid w:val="00700BDC"/>
    <w:rsid w:val="007010DB"/>
    <w:rsid w:val="007010E6"/>
    <w:rsid w:val="00701617"/>
    <w:rsid w:val="00702727"/>
    <w:rsid w:val="00702A78"/>
    <w:rsid w:val="00702AB0"/>
    <w:rsid w:val="007035D2"/>
    <w:rsid w:val="00703ACD"/>
    <w:rsid w:val="00703BE5"/>
    <w:rsid w:val="00703EE8"/>
    <w:rsid w:val="007044D4"/>
    <w:rsid w:val="00704620"/>
    <w:rsid w:val="007054A1"/>
    <w:rsid w:val="007060B5"/>
    <w:rsid w:val="00706DF3"/>
    <w:rsid w:val="0070789A"/>
    <w:rsid w:val="00707B59"/>
    <w:rsid w:val="00707CF0"/>
    <w:rsid w:val="00707F85"/>
    <w:rsid w:val="00710F7A"/>
    <w:rsid w:val="00711092"/>
    <w:rsid w:val="00711328"/>
    <w:rsid w:val="00711468"/>
    <w:rsid w:val="007117DD"/>
    <w:rsid w:val="00711CC2"/>
    <w:rsid w:val="0071252D"/>
    <w:rsid w:val="00713285"/>
    <w:rsid w:val="007135A6"/>
    <w:rsid w:val="0071455E"/>
    <w:rsid w:val="00714573"/>
    <w:rsid w:val="00714856"/>
    <w:rsid w:val="00714C0B"/>
    <w:rsid w:val="0071580F"/>
    <w:rsid w:val="0071632D"/>
    <w:rsid w:val="007165CC"/>
    <w:rsid w:val="0071662F"/>
    <w:rsid w:val="007169BB"/>
    <w:rsid w:val="00716F1F"/>
    <w:rsid w:val="007174E7"/>
    <w:rsid w:val="00717DCF"/>
    <w:rsid w:val="00717FD7"/>
    <w:rsid w:val="00720194"/>
    <w:rsid w:val="00720287"/>
    <w:rsid w:val="007206BD"/>
    <w:rsid w:val="007213CD"/>
    <w:rsid w:val="00721661"/>
    <w:rsid w:val="00721F40"/>
    <w:rsid w:val="00722ADB"/>
    <w:rsid w:val="00722FE9"/>
    <w:rsid w:val="0072340B"/>
    <w:rsid w:val="00723473"/>
    <w:rsid w:val="00723D46"/>
    <w:rsid w:val="00723E7C"/>
    <w:rsid w:val="007241D3"/>
    <w:rsid w:val="0072527E"/>
    <w:rsid w:val="00725E78"/>
    <w:rsid w:val="00726752"/>
    <w:rsid w:val="00726D0E"/>
    <w:rsid w:val="007273BA"/>
    <w:rsid w:val="00727506"/>
    <w:rsid w:val="007300E7"/>
    <w:rsid w:val="00730219"/>
    <w:rsid w:val="007308B2"/>
    <w:rsid w:val="00730935"/>
    <w:rsid w:val="0073095C"/>
    <w:rsid w:val="00730DF6"/>
    <w:rsid w:val="00730F1D"/>
    <w:rsid w:val="00731976"/>
    <w:rsid w:val="00731DD7"/>
    <w:rsid w:val="00731E14"/>
    <w:rsid w:val="00732C72"/>
    <w:rsid w:val="007330E2"/>
    <w:rsid w:val="007333BB"/>
    <w:rsid w:val="007339B1"/>
    <w:rsid w:val="007339F6"/>
    <w:rsid w:val="00734AED"/>
    <w:rsid w:val="00735E27"/>
    <w:rsid w:val="007364B3"/>
    <w:rsid w:val="007366CD"/>
    <w:rsid w:val="007372BA"/>
    <w:rsid w:val="0073788C"/>
    <w:rsid w:val="00737C15"/>
    <w:rsid w:val="00740256"/>
    <w:rsid w:val="007406D6"/>
    <w:rsid w:val="00741018"/>
    <w:rsid w:val="007410C6"/>
    <w:rsid w:val="007413F1"/>
    <w:rsid w:val="007416B7"/>
    <w:rsid w:val="007418AE"/>
    <w:rsid w:val="00741D6F"/>
    <w:rsid w:val="0074229B"/>
    <w:rsid w:val="00742A03"/>
    <w:rsid w:val="007437A9"/>
    <w:rsid w:val="007437B4"/>
    <w:rsid w:val="00743BEF"/>
    <w:rsid w:val="0074464A"/>
    <w:rsid w:val="00744EEE"/>
    <w:rsid w:val="00744F12"/>
    <w:rsid w:val="007453FE"/>
    <w:rsid w:val="00745C7D"/>
    <w:rsid w:val="00745FA6"/>
    <w:rsid w:val="00745FEF"/>
    <w:rsid w:val="00746D7B"/>
    <w:rsid w:val="00746DFF"/>
    <w:rsid w:val="00747811"/>
    <w:rsid w:val="00747CE6"/>
    <w:rsid w:val="00747E32"/>
    <w:rsid w:val="00750A03"/>
    <w:rsid w:val="00751A51"/>
    <w:rsid w:val="00751DDB"/>
    <w:rsid w:val="00751EC7"/>
    <w:rsid w:val="0075213E"/>
    <w:rsid w:val="00752A2A"/>
    <w:rsid w:val="00752A93"/>
    <w:rsid w:val="00753217"/>
    <w:rsid w:val="00753474"/>
    <w:rsid w:val="00754560"/>
    <w:rsid w:val="0075499B"/>
    <w:rsid w:val="00754BC1"/>
    <w:rsid w:val="00754E75"/>
    <w:rsid w:val="007551A5"/>
    <w:rsid w:val="007551E9"/>
    <w:rsid w:val="00755353"/>
    <w:rsid w:val="00755815"/>
    <w:rsid w:val="007569D4"/>
    <w:rsid w:val="00756AD6"/>
    <w:rsid w:val="00756E7F"/>
    <w:rsid w:val="00756F85"/>
    <w:rsid w:val="007579E4"/>
    <w:rsid w:val="00757B40"/>
    <w:rsid w:val="00757DC3"/>
    <w:rsid w:val="00760649"/>
    <w:rsid w:val="00760B8C"/>
    <w:rsid w:val="00761F87"/>
    <w:rsid w:val="00762139"/>
    <w:rsid w:val="00762C94"/>
    <w:rsid w:val="00762DC0"/>
    <w:rsid w:val="00762FC7"/>
    <w:rsid w:val="007631D0"/>
    <w:rsid w:val="00763468"/>
    <w:rsid w:val="00763CD3"/>
    <w:rsid w:val="00764388"/>
    <w:rsid w:val="00764742"/>
    <w:rsid w:val="00764F58"/>
    <w:rsid w:val="007657B3"/>
    <w:rsid w:val="00766834"/>
    <w:rsid w:val="00766843"/>
    <w:rsid w:val="00767006"/>
    <w:rsid w:val="00767A49"/>
    <w:rsid w:val="00767FDB"/>
    <w:rsid w:val="007700BA"/>
    <w:rsid w:val="00770754"/>
    <w:rsid w:val="0077222F"/>
    <w:rsid w:val="00772A63"/>
    <w:rsid w:val="00773327"/>
    <w:rsid w:val="007733ED"/>
    <w:rsid w:val="00773990"/>
    <w:rsid w:val="007740E1"/>
    <w:rsid w:val="00774622"/>
    <w:rsid w:val="00774652"/>
    <w:rsid w:val="007747F8"/>
    <w:rsid w:val="00774D56"/>
    <w:rsid w:val="007750EC"/>
    <w:rsid w:val="007756A8"/>
    <w:rsid w:val="00775AD9"/>
    <w:rsid w:val="00775C75"/>
    <w:rsid w:val="00776084"/>
    <w:rsid w:val="007765AF"/>
    <w:rsid w:val="0077707C"/>
    <w:rsid w:val="007779AE"/>
    <w:rsid w:val="00780065"/>
    <w:rsid w:val="0078019C"/>
    <w:rsid w:val="007804ED"/>
    <w:rsid w:val="00780613"/>
    <w:rsid w:val="007809BF"/>
    <w:rsid w:val="00780D24"/>
    <w:rsid w:val="00780D2C"/>
    <w:rsid w:val="00782232"/>
    <w:rsid w:val="00782881"/>
    <w:rsid w:val="00782B65"/>
    <w:rsid w:val="00782D5F"/>
    <w:rsid w:val="00783023"/>
    <w:rsid w:val="007832B8"/>
    <w:rsid w:val="00783443"/>
    <w:rsid w:val="00783F37"/>
    <w:rsid w:val="00784B0D"/>
    <w:rsid w:val="00784CF4"/>
    <w:rsid w:val="00785113"/>
    <w:rsid w:val="00785B0E"/>
    <w:rsid w:val="007866F2"/>
    <w:rsid w:val="00790198"/>
    <w:rsid w:val="007910D3"/>
    <w:rsid w:val="00791551"/>
    <w:rsid w:val="00792E45"/>
    <w:rsid w:val="007939A8"/>
    <w:rsid w:val="007942D8"/>
    <w:rsid w:val="00795098"/>
    <w:rsid w:val="00795169"/>
    <w:rsid w:val="00795278"/>
    <w:rsid w:val="007958EE"/>
    <w:rsid w:val="00795A63"/>
    <w:rsid w:val="007964F7"/>
    <w:rsid w:val="00796630"/>
    <w:rsid w:val="00796E52"/>
    <w:rsid w:val="00797096"/>
    <w:rsid w:val="00797E3A"/>
    <w:rsid w:val="00797FF2"/>
    <w:rsid w:val="007A0E55"/>
    <w:rsid w:val="007A1BC9"/>
    <w:rsid w:val="007A1D61"/>
    <w:rsid w:val="007A2CC8"/>
    <w:rsid w:val="007A2CDB"/>
    <w:rsid w:val="007A3507"/>
    <w:rsid w:val="007A42E4"/>
    <w:rsid w:val="007A4581"/>
    <w:rsid w:val="007A45D5"/>
    <w:rsid w:val="007A513E"/>
    <w:rsid w:val="007A57FF"/>
    <w:rsid w:val="007A665C"/>
    <w:rsid w:val="007A6A3A"/>
    <w:rsid w:val="007A75AA"/>
    <w:rsid w:val="007A771B"/>
    <w:rsid w:val="007A7A88"/>
    <w:rsid w:val="007A7DEE"/>
    <w:rsid w:val="007B1E7A"/>
    <w:rsid w:val="007B25CE"/>
    <w:rsid w:val="007B2783"/>
    <w:rsid w:val="007B3DA3"/>
    <w:rsid w:val="007B58A5"/>
    <w:rsid w:val="007B5E60"/>
    <w:rsid w:val="007B617A"/>
    <w:rsid w:val="007B6E34"/>
    <w:rsid w:val="007B7717"/>
    <w:rsid w:val="007C01F2"/>
    <w:rsid w:val="007C048D"/>
    <w:rsid w:val="007C0B9C"/>
    <w:rsid w:val="007C112F"/>
    <w:rsid w:val="007C1898"/>
    <w:rsid w:val="007C1E73"/>
    <w:rsid w:val="007C248F"/>
    <w:rsid w:val="007C2C5A"/>
    <w:rsid w:val="007C2C9E"/>
    <w:rsid w:val="007C33B9"/>
    <w:rsid w:val="007C36A8"/>
    <w:rsid w:val="007C3F29"/>
    <w:rsid w:val="007C40FD"/>
    <w:rsid w:val="007C49F1"/>
    <w:rsid w:val="007C5064"/>
    <w:rsid w:val="007C508E"/>
    <w:rsid w:val="007C5285"/>
    <w:rsid w:val="007C59CB"/>
    <w:rsid w:val="007C600B"/>
    <w:rsid w:val="007C7111"/>
    <w:rsid w:val="007C7553"/>
    <w:rsid w:val="007C7729"/>
    <w:rsid w:val="007C7D81"/>
    <w:rsid w:val="007D005B"/>
    <w:rsid w:val="007D0492"/>
    <w:rsid w:val="007D04A6"/>
    <w:rsid w:val="007D04BE"/>
    <w:rsid w:val="007D0C1A"/>
    <w:rsid w:val="007D234D"/>
    <w:rsid w:val="007D3968"/>
    <w:rsid w:val="007D4A19"/>
    <w:rsid w:val="007D4BC2"/>
    <w:rsid w:val="007D524F"/>
    <w:rsid w:val="007D5537"/>
    <w:rsid w:val="007D554C"/>
    <w:rsid w:val="007D7087"/>
    <w:rsid w:val="007D79FC"/>
    <w:rsid w:val="007E0A07"/>
    <w:rsid w:val="007E0ED1"/>
    <w:rsid w:val="007E15E0"/>
    <w:rsid w:val="007E1617"/>
    <w:rsid w:val="007E1966"/>
    <w:rsid w:val="007E2111"/>
    <w:rsid w:val="007E2C3E"/>
    <w:rsid w:val="007E31DF"/>
    <w:rsid w:val="007E3648"/>
    <w:rsid w:val="007E40CA"/>
    <w:rsid w:val="007E50B1"/>
    <w:rsid w:val="007E51F3"/>
    <w:rsid w:val="007E53E8"/>
    <w:rsid w:val="007E6CC9"/>
    <w:rsid w:val="007E6F53"/>
    <w:rsid w:val="007E77DC"/>
    <w:rsid w:val="007E7AA1"/>
    <w:rsid w:val="007E7EDC"/>
    <w:rsid w:val="007F05B6"/>
    <w:rsid w:val="007F0D0C"/>
    <w:rsid w:val="007F116E"/>
    <w:rsid w:val="007F1182"/>
    <w:rsid w:val="007F202C"/>
    <w:rsid w:val="007F23F0"/>
    <w:rsid w:val="007F2C40"/>
    <w:rsid w:val="007F2E58"/>
    <w:rsid w:val="007F3469"/>
    <w:rsid w:val="007F361A"/>
    <w:rsid w:val="007F3720"/>
    <w:rsid w:val="007F3F29"/>
    <w:rsid w:val="007F410C"/>
    <w:rsid w:val="007F4421"/>
    <w:rsid w:val="007F4786"/>
    <w:rsid w:val="007F4BB0"/>
    <w:rsid w:val="007F64F2"/>
    <w:rsid w:val="007F7496"/>
    <w:rsid w:val="007F788C"/>
    <w:rsid w:val="008000DE"/>
    <w:rsid w:val="0080029D"/>
    <w:rsid w:val="00800626"/>
    <w:rsid w:val="0080084B"/>
    <w:rsid w:val="00800A2D"/>
    <w:rsid w:val="00800AB0"/>
    <w:rsid w:val="00800D61"/>
    <w:rsid w:val="00801781"/>
    <w:rsid w:val="008024EE"/>
    <w:rsid w:val="00803068"/>
    <w:rsid w:val="008039E0"/>
    <w:rsid w:val="00803DC9"/>
    <w:rsid w:val="00804089"/>
    <w:rsid w:val="008046E5"/>
    <w:rsid w:val="00804B1B"/>
    <w:rsid w:val="00805FE0"/>
    <w:rsid w:val="00806849"/>
    <w:rsid w:val="00806CF8"/>
    <w:rsid w:val="00806E04"/>
    <w:rsid w:val="00806EE1"/>
    <w:rsid w:val="00806EF6"/>
    <w:rsid w:val="008072DE"/>
    <w:rsid w:val="00807304"/>
    <w:rsid w:val="00807312"/>
    <w:rsid w:val="00807466"/>
    <w:rsid w:val="0080757F"/>
    <w:rsid w:val="00807F38"/>
    <w:rsid w:val="00810684"/>
    <w:rsid w:val="00811E6E"/>
    <w:rsid w:val="008125F8"/>
    <w:rsid w:val="0081291D"/>
    <w:rsid w:val="00812A66"/>
    <w:rsid w:val="00812EE3"/>
    <w:rsid w:val="0081381E"/>
    <w:rsid w:val="00813A33"/>
    <w:rsid w:val="00813F55"/>
    <w:rsid w:val="00815DAF"/>
    <w:rsid w:val="00816022"/>
    <w:rsid w:val="008160AA"/>
    <w:rsid w:val="008160B4"/>
    <w:rsid w:val="00816406"/>
    <w:rsid w:val="00816D0A"/>
    <w:rsid w:val="0081703B"/>
    <w:rsid w:val="0081778B"/>
    <w:rsid w:val="00820176"/>
    <w:rsid w:val="00820207"/>
    <w:rsid w:val="00820339"/>
    <w:rsid w:val="00820C53"/>
    <w:rsid w:val="00820E88"/>
    <w:rsid w:val="00821A7C"/>
    <w:rsid w:val="00821BBB"/>
    <w:rsid w:val="0082201D"/>
    <w:rsid w:val="008220E8"/>
    <w:rsid w:val="008222A9"/>
    <w:rsid w:val="008225F9"/>
    <w:rsid w:val="008230D9"/>
    <w:rsid w:val="0082339C"/>
    <w:rsid w:val="008234AA"/>
    <w:rsid w:val="008237D7"/>
    <w:rsid w:val="008239E5"/>
    <w:rsid w:val="00823D74"/>
    <w:rsid w:val="00823FBD"/>
    <w:rsid w:val="00823FC2"/>
    <w:rsid w:val="00823FD6"/>
    <w:rsid w:val="00823FEC"/>
    <w:rsid w:val="00824214"/>
    <w:rsid w:val="00824796"/>
    <w:rsid w:val="00824804"/>
    <w:rsid w:val="00824B28"/>
    <w:rsid w:val="00824CA7"/>
    <w:rsid w:val="00824EA5"/>
    <w:rsid w:val="00825276"/>
    <w:rsid w:val="00825348"/>
    <w:rsid w:val="0082599F"/>
    <w:rsid w:val="00825B34"/>
    <w:rsid w:val="00826206"/>
    <w:rsid w:val="0082622D"/>
    <w:rsid w:val="008267B4"/>
    <w:rsid w:val="00826E64"/>
    <w:rsid w:val="00827AA1"/>
    <w:rsid w:val="00827BE7"/>
    <w:rsid w:val="00830ABD"/>
    <w:rsid w:val="00830BC9"/>
    <w:rsid w:val="00831746"/>
    <w:rsid w:val="00832E19"/>
    <w:rsid w:val="00833680"/>
    <w:rsid w:val="00833EFB"/>
    <w:rsid w:val="00834067"/>
    <w:rsid w:val="00834DD1"/>
    <w:rsid w:val="00835880"/>
    <w:rsid w:val="00835BB3"/>
    <w:rsid w:val="00836DD7"/>
    <w:rsid w:val="00837111"/>
    <w:rsid w:val="00837B24"/>
    <w:rsid w:val="00837CE6"/>
    <w:rsid w:val="00837D66"/>
    <w:rsid w:val="008407F8"/>
    <w:rsid w:val="00840A8F"/>
    <w:rsid w:val="00840B0D"/>
    <w:rsid w:val="00841BC1"/>
    <w:rsid w:val="008423E3"/>
    <w:rsid w:val="00842F3C"/>
    <w:rsid w:val="008432F0"/>
    <w:rsid w:val="00843499"/>
    <w:rsid w:val="008439A2"/>
    <w:rsid w:val="00843B03"/>
    <w:rsid w:val="00843D70"/>
    <w:rsid w:val="00844758"/>
    <w:rsid w:val="00844800"/>
    <w:rsid w:val="00844A5D"/>
    <w:rsid w:val="008452B2"/>
    <w:rsid w:val="0084589A"/>
    <w:rsid w:val="00845A03"/>
    <w:rsid w:val="00845EAB"/>
    <w:rsid w:val="00846966"/>
    <w:rsid w:val="00850934"/>
    <w:rsid w:val="00850AB5"/>
    <w:rsid w:val="00850BCE"/>
    <w:rsid w:val="008525F6"/>
    <w:rsid w:val="00852A7A"/>
    <w:rsid w:val="00854DEE"/>
    <w:rsid w:val="00855697"/>
    <w:rsid w:val="0085592A"/>
    <w:rsid w:val="00855EE0"/>
    <w:rsid w:val="0085611A"/>
    <w:rsid w:val="008562AB"/>
    <w:rsid w:val="008572A2"/>
    <w:rsid w:val="008575FB"/>
    <w:rsid w:val="008577A6"/>
    <w:rsid w:val="00857824"/>
    <w:rsid w:val="008602EF"/>
    <w:rsid w:val="00860A76"/>
    <w:rsid w:val="00860DE3"/>
    <w:rsid w:val="008610F4"/>
    <w:rsid w:val="00861489"/>
    <w:rsid w:val="00861AA4"/>
    <w:rsid w:val="008633CA"/>
    <w:rsid w:val="0086345D"/>
    <w:rsid w:val="00863A48"/>
    <w:rsid w:val="00863DBA"/>
    <w:rsid w:val="00863E84"/>
    <w:rsid w:val="0086461F"/>
    <w:rsid w:val="00864645"/>
    <w:rsid w:val="00864FB5"/>
    <w:rsid w:val="0086557A"/>
    <w:rsid w:val="008658E7"/>
    <w:rsid w:val="00865F6B"/>
    <w:rsid w:val="0086644F"/>
    <w:rsid w:val="0086680F"/>
    <w:rsid w:val="00867E08"/>
    <w:rsid w:val="00867E91"/>
    <w:rsid w:val="00870280"/>
    <w:rsid w:val="00870AA4"/>
    <w:rsid w:val="0087161D"/>
    <w:rsid w:val="008716E0"/>
    <w:rsid w:val="008718CC"/>
    <w:rsid w:val="00873208"/>
    <w:rsid w:val="0087378F"/>
    <w:rsid w:val="00873987"/>
    <w:rsid w:val="00874362"/>
    <w:rsid w:val="00874EFC"/>
    <w:rsid w:val="008751F3"/>
    <w:rsid w:val="00875E7B"/>
    <w:rsid w:val="008766FA"/>
    <w:rsid w:val="008768DA"/>
    <w:rsid w:val="00876C52"/>
    <w:rsid w:val="008777AD"/>
    <w:rsid w:val="00877F8B"/>
    <w:rsid w:val="00880590"/>
    <w:rsid w:val="0088083E"/>
    <w:rsid w:val="00880B04"/>
    <w:rsid w:val="00880F0A"/>
    <w:rsid w:val="00881608"/>
    <w:rsid w:val="0088176B"/>
    <w:rsid w:val="00881799"/>
    <w:rsid w:val="00881C61"/>
    <w:rsid w:val="00882762"/>
    <w:rsid w:val="00882878"/>
    <w:rsid w:val="00882A7A"/>
    <w:rsid w:val="00882A89"/>
    <w:rsid w:val="00884708"/>
    <w:rsid w:val="00885186"/>
    <w:rsid w:val="008856F6"/>
    <w:rsid w:val="00885964"/>
    <w:rsid w:val="00886827"/>
    <w:rsid w:val="00886C86"/>
    <w:rsid w:val="00886CFD"/>
    <w:rsid w:val="00887B31"/>
    <w:rsid w:val="00887F50"/>
    <w:rsid w:val="008909B8"/>
    <w:rsid w:val="00890D36"/>
    <w:rsid w:val="008910A5"/>
    <w:rsid w:val="008914CC"/>
    <w:rsid w:val="008918D3"/>
    <w:rsid w:val="0089196E"/>
    <w:rsid w:val="00891CFA"/>
    <w:rsid w:val="00892213"/>
    <w:rsid w:val="00892229"/>
    <w:rsid w:val="00892402"/>
    <w:rsid w:val="00894006"/>
    <w:rsid w:val="0089433A"/>
    <w:rsid w:val="00894DCD"/>
    <w:rsid w:val="00895129"/>
    <w:rsid w:val="008953F2"/>
    <w:rsid w:val="00896119"/>
    <w:rsid w:val="008965BB"/>
    <w:rsid w:val="00896BB5"/>
    <w:rsid w:val="00896C30"/>
    <w:rsid w:val="00896D31"/>
    <w:rsid w:val="008973B6"/>
    <w:rsid w:val="00897639"/>
    <w:rsid w:val="008978C6"/>
    <w:rsid w:val="00897AF5"/>
    <w:rsid w:val="00897E8D"/>
    <w:rsid w:val="008A01DF"/>
    <w:rsid w:val="008A03F1"/>
    <w:rsid w:val="008A04F0"/>
    <w:rsid w:val="008A0E8D"/>
    <w:rsid w:val="008A1044"/>
    <w:rsid w:val="008A17F0"/>
    <w:rsid w:val="008A2270"/>
    <w:rsid w:val="008A3275"/>
    <w:rsid w:val="008A33D1"/>
    <w:rsid w:val="008A3562"/>
    <w:rsid w:val="008A393A"/>
    <w:rsid w:val="008A3A9A"/>
    <w:rsid w:val="008A459D"/>
    <w:rsid w:val="008A47CC"/>
    <w:rsid w:val="008A4E3A"/>
    <w:rsid w:val="008A5107"/>
    <w:rsid w:val="008A6FD8"/>
    <w:rsid w:val="008A766A"/>
    <w:rsid w:val="008B083D"/>
    <w:rsid w:val="008B0E19"/>
    <w:rsid w:val="008B109D"/>
    <w:rsid w:val="008B1750"/>
    <w:rsid w:val="008B19C6"/>
    <w:rsid w:val="008B24BD"/>
    <w:rsid w:val="008B2C02"/>
    <w:rsid w:val="008B30C0"/>
    <w:rsid w:val="008B36D0"/>
    <w:rsid w:val="008B3B5A"/>
    <w:rsid w:val="008B44B8"/>
    <w:rsid w:val="008B4F27"/>
    <w:rsid w:val="008B513B"/>
    <w:rsid w:val="008B5297"/>
    <w:rsid w:val="008B54EA"/>
    <w:rsid w:val="008B55A1"/>
    <w:rsid w:val="008B5F5C"/>
    <w:rsid w:val="008B6322"/>
    <w:rsid w:val="008B6564"/>
    <w:rsid w:val="008B689B"/>
    <w:rsid w:val="008B69D9"/>
    <w:rsid w:val="008B6F95"/>
    <w:rsid w:val="008B7264"/>
    <w:rsid w:val="008B762F"/>
    <w:rsid w:val="008B7800"/>
    <w:rsid w:val="008C023E"/>
    <w:rsid w:val="008C079D"/>
    <w:rsid w:val="008C0FE6"/>
    <w:rsid w:val="008C0FF1"/>
    <w:rsid w:val="008C147E"/>
    <w:rsid w:val="008C14A7"/>
    <w:rsid w:val="008C341E"/>
    <w:rsid w:val="008C3EB9"/>
    <w:rsid w:val="008C4628"/>
    <w:rsid w:val="008C47C4"/>
    <w:rsid w:val="008C54E1"/>
    <w:rsid w:val="008C553A"/>
    <w:rsid w:val="008C5C68"/>
    <w:rsid w:val="008C742B"/>
    <w:rsid w:val="008C7ACF"/>
    <w:rsid w:val="008C7C52"/>
    <w:rsid w:val="008D0115"/>
    <w:rsid w:val="008D0743"/>
    <w:rsid w:val="008D0859"/>
    <w:rsid w:val="008D1CCC"/>
    <w:rsid w:val="008D1D49"/>
    <w:rsid w:val="008D1E64"/>
    <w:rsid w:val="008D44F0"/>
    <w:rsid w:val="008D44F9"/>
    <w:rsid w:val="008D49D3"/>
    <w:rsid w:val="008D6707"/>
    <w:rsid w:val="008D6BE8"/>
    <w:rsid w:val="008D7306"/>
    <w:rsid w:val="008D78BA"/>
    <w:rsid w:val="008D7F1D"/>
    <w:rsid w:val="008D7FB5"/>
    <w:rsid w:val="008E11FB"/>
    <w:rsid w:val="008E13B8"/>
    <w:rsid w:val="008E1617"/>
    <w:rsid w:val="008E16B8"/>
    <w:rsid w:val="008E1889"/>
    <w:rsid w:val="008E1EEE"/>
    <w:rsid w:val="008E2703"/>
    <w:rsid w:val="008E271A"/>
    <w:rsid w:val="008E2822"/>
    <w:rsid w:val="008E3A51"/>
    <w:rsid w:val="008E411F"/>
    <w:rsid w:val="008E4270"/>
    <w:rsid w:val="008E4373"/>
    <w:rsid w:val="008E46FE"/>
    <w:rsid w:val="008E4768"/>
    <w:rsid w:val="008E535E"/>
    <w:rsid w:val="008E5807"/>
    <w:rsid w:val="008E5D44"/>
    <w:rsid w:val="008E5EEA"/>
    <w:rsid w:val="008E6943"/>
    <w:rsid w:val="008E79B8"/>
    <w:rsid w:val="008E7C58"/>
    <w:rsid w:val="008E7E2D"/>
    <w:rsid w:val="008F0658"/>
    <w:rsid w:val="008F159B"/>
    <w:rsid w:val="008F1EF5"/>
    <w:rsid w:val="008F2769"/>
    <w:rsid w:val="008F292C"/>
    <w:rsid w:val="008F2CFD"/>
    <w:rsid w:val="008F30C8"/>
    <w:rsid w:val="008F335A"/>
    <w:rsid w:val="008F45D7"/>
    <w:rsid w:val="008F46F7"/>
    <w:rsid w:val="008F5FCF"/>
    <w:rsid w:val="008F61B7"/>
    <w:rsid w:val="008F6864"/>
    <w:rsid w:val="008F74C3"/>
    <w:rsid w:val="00901124"/>
    <w:rsid w:val="00901ABF"/>
    <w:rsid w:val="0090242D"/>
    <w:rsid w:val="0090297D"/>
    <w:rsid w:val="00902DE2"/>
    <w:rsid w:val="00902F28"/>
    <w:rsid w:val="0090309A"/>
    <w:rsid w:val="00903B70"/>
    <w:rsid w:val="00903F80"/>
    <w:rsid w:val="009040CD"/>
    <w:rsid w:val="00904396"/>
    <w:rsid w:val="0090469A"/>
    <w:rsid w:val="009047C6"/>
    <w:rsid w:val="00904861"/>
    <w:rsid w:val="00904A29"/>
    <w:rsid w:val="00904CD9"/>
    <w:rsid w:val="00904D33"/>
    <w:rsid w:val="009050C8"/>
    <w:rsid w:val="00905AD2"/>
    <w:rsid w:val="00905D6A"/>
    <w:rsid w:val="00906098"/>
    <w:rsid w:val="0090646C"/>
    <w:rsid w:val="009065D1"/>
    <w:rsid w:val="00906866"/>
    <w:rsid w:val="00906933"/>
    <w:rsid w:val="00907EF3"/>
    <w:rsid w:val="009100E7"/>
    <w:rsid w:val="009105C0"/>
    <w:rsid w:val="00910786"/>
    <w:rsid w:val="0091084F"/>
    <w:rsid w:val="00911171"/>
    <w:rsid w:val="00911394"/>
    <w:rsid w:val="00911486"/>
    <w:rsid w:val="009114C9"/>
    <w:rsid w:val="0091315D"/>
    <w:rsid w:val="00913271"/>
    <w:rsid w:val="00913E4B"/>
    <w:rsid w:val="00914D21"/>
    <w:rsid w:val="00915084"/>
    <w:rsid w:val="00915577"/>
    <w:rsid w:val="009156F7"/>
    <w:rsid w:val="00915CCE"/>
    <w:rsid w:val="00916229"/>
    <w:rsid w:val="00917463"/>
    <w:rsid w:val="009174BA"/>
    <w:rsid w:val="00920742"/>
    <w:rsid w:val="0092156D"/>
    <w:rsid w:val="00921CCF"/>
    <w:rsid w:val="00921E26"/>
    <w:rsid w:val="00922399"/>
    <w:rsid w:val="00922C3F"/>
    <w:rsid w:val="00923127"/>
    <w:rsid w:val="00923F7C"/>
    <w:rsid w:val="0092502F"/>
    <w:rsid w:val="0092537A"/>
    <w:rsid w:val="009257F6"/>
    <w:rsid w:val="00926A56"/>
    <w:rsid w:val="009272B2"/>
    <w:rsid w:val="009273F5"/>
    <w:rsid w:val="009275C3"/>
    <w:rsid w:val="00931032"/>
    <w:rsid w:val="009311A9"/>
    <w:rsid w:val="0093147C"/>
    <w:rsid w:val="00931A38"/>
    <w:rsid w:val="009333A0"/>
    <w:rsid w:val="00933503"/>
    <w:rsid w:val="0093360A"/>
    <w:rsid w:val="00933AFB"/>
    <w:rsid w:val="0093442E"/>
    <w:rsid w:val="00934B6D"/>
    <w:rsid w:val="00935014"/>
    <w:rsid w:val="00936F21"/>
    <w:rsid w:val="00937338"/>
    <w:rsid w:val="00937475"/>
    <w:rsid w:val="00940293"/>
    <w:rsid w:val="00940A19"/>
    <w:rsid w:val="00940D3C"/>
    <w:rsid w:val="00941193"/>
    <w:rsid w:val="0094154D"/>
    <w:rsid w:val="00941C9C"/>
    <w:rsid w:val="00941CB7"/>
    <w:rsid w:val="00942AFB"/>
    <w:rsid w:val="00943E6A"/>
    <w:rsid w:val="009443A4"/>
    <w:rsid w:val="00944A58"/>
    <w:rsid w:val="0094520F"/>
    <w:rsid w:val="009453E7"/>
    <w:rsid w:val="00945E50"/>
    <w:rsid w:val="009471DD"/>
    <w:rsid w:val="009476FB"/>
    <w:rsid w:val="009477C8"/>
    <w:rsid w:val="009500B7"/>
    <w:rsid w:val="00950A64"/>
    <w:rsid w:val="00950A6E"/>
    <w:rsid w:val="00951130"/>
    <w:rsid w:val="00951192"/>
    <w:rsid w:val="00951476"/>
    <w:rsid w:val="0095154D"/>
    <w:rsid w:val="009517DF"/>
    <w:rsid w:val="009518CC"/>
    <w:rsid w:val="0095198A"/>
    <w:rsid w:val="00951B1A"/>
    <w:rsid w:val="00952357"/>
    <w:rsid w:val="00952B4D"/>
    <w:rsid w:val="00952B76"/>
    <w:rsid w:val="0095361A"/>
    <w:rsid w:val="00953C4D"/>
    <w:rsid w:val="00953D6F"/>
    <w:rsid w:val="00954445"/>
    <w:rsid w:val="00954A52"/>
    <w:rsid w:val="00954D04"/>
    <w:rsid w:val="00955BAE"/>
    <w:rsid w:val="0095652D"/>
    <w:rsid w:val="009610D0"/>
    <w:rsid w:val="00961609"/>
    <w:rsid w:val="00961CD1"/>
    <w:rsid w:val="00961F9B"/>
    <w:rsid w:val="009628A9"/>
    <w:rsid w:val="00962A5B"/>
    <w:rsid w:val="00962ED3"/>
    <w:rsid w:val="0096345A"/>
    <w:rsid w:val="0096362A"/>
    <w:rsid w:val="00963643"/>
    <w:rsid w:val="00963C1C"/>
    <w:rsid w:val="00963D12"/>
    <w:rsid w:val="00963FF2"/>
    <w:rsid w:val="00964113"/>
    <w:rsid w:val="009651B9"/>
    <w:rsid w:val="009658A2"/>
    <w:rsid w:val="00965E2F"/>
    <w:rsid w:val="0096622D"/>
    <w:rsid w:val="00966420"/>
    <w:rsid w:val="00966818"/>
    <w:rsid w:val="00967574"/>
    <w:rsid w:val="009711F4"/>
    <w:rsid w:val="0097218D"/>
    <w:rsid w:val="00972516"/>
    <w:rsid w:val="00972896"/>
    <w:rsid w:val="00972B88"/>
    <w:rsid w:val="00972D8A"/>
    <w:rsid w:val="00974105"/>
    <w:rsid w:val="00974CEA"/>
    <w:rsid w:val="009763A8"/>
    <w:rsid w:val="00976B74"/>
    <w:rsid w:val="0097713B"/>
    <w:rsid w:val="00977964"/>
    <w:rsid w:val="00977B6E"/>
    <w:rsid w:val="00980E33"/>
    <w:rsid w:val="0098163F"/>
    <w:rsid w:val="00981DAF"/>
    <w:rsid w:val="00981E56"/>
    <w:rsid w:val="00981F6E"/>
    <w:rsid w:val="00981F96"/>
    <w:rsid w:val="0098260E"/>
    <w:rsid w:val="009826F9"/>
    <w:rsid w:val="00983D1F"/>
    <w:rsid w:val="00983E04"/>
    <w:rsid w:val="009841F4"/>
    <w:rsid w:val="00984612"/>
    <w:rsid w:val="0098481A"/>
    <w:rsid w:val="009851C3"/>
    <w:rsid w:val="009859D8"/>
    <w:rsid w:val="00986063"/>
    <w:rsid w:val="009868FF"/>
    <w:rsid w:val="00986904"/>
    <w:rsid w:val="00986B98"/>
    <w:rsid w:val="00986DC8"/>
    <w:rsid w:val="00987B90"/>
    <w:rsid w:val="00987D4D"/>
    <w:rsid w:val="00987ED4"/>
    <w:rsid w:val="00987ED7"/>
    <w:rsid w:val="0099025F"/>
    <w:rsid w:val="00990D4A"/>
    <w:rsid w:val="0099129E"/>
    <w:rsid w:val="009917FD"/>
    <w:rsid w:val="00991A79"/>
    <w:rsid w:val="00991FE8"/>
    <w:rsid w:val="009920A9"/>
    <w:rsid w:val="00992424"/>
    <w:rsid w:val="00992736"/>
    <w:rsid w:val="00992857"/>
    <w:rsid w:val="0099311C"/>
    <w:rsid w:val="00993282"/>
    <w:rsid w:val="00994289"/>
    <w:rsid w:val="009943FE"/>
    <w:rsid w:val="009948A8"/>
    <w:rsid w:val="00994D7C"/>
    <w:rsid w:val="0099555F"/>
    <w:rsid w:val="00995A9B"/>
    <w:rsid w:val="00995D33"/>
    <w:rsid w:val="00995D39"/>
    <w:rsid w:val="00995D94"/>
    <w:rsid w:val="00996260"/>
    <w:rsid w:val="0099662B"/>
    <w:rsid w:val="00996639"/>
    <w:rsid w:val="009968E2"/>
    <w:rsid w:val="0099787F"/>
    <w:rsid w:val="00997F1A"/>
    <w:rsid w:val="009A098C"/>
    <w:rsid w:val="009A0A82"/>
    <w:rsid w:val="009A1164"/>
    <w:rsid w:val="009A1949"/>
    <w:rsid w:val="009A21F5"/>
    <w:rsid w:val="009A37F2"/>
    <w:rsid w:val="009A39A6"/>
    <w:rsid w:val="009A3F7B"/>
    <w:rsid w:val="009A57F4"/>
    <w:rsid w:val="009A5967"/>
    <w:rsid w:val="009A6554"/>
    <w:rsid w:val="009A793F"/>
    <w:rsid w:val="009B0515"/>
    <w:rsid w:val="009B0BD2"/>
    <w:rsid w:val="009B0FC9"/>
    <w:rsid w:val="009B18C6"/>
    <w:rsid w:val="009B1906"/>
    <w:rsid w:val="009B284D"/>
    <w:rsid w:val="009B292F"/>
    <w:rsid w:val="009B30B6"/>
    <w:rsid w:val="009B311B"/>
    <w:rsid w:val="009B4494"/>
    <w:rsid w:val="009B4C3E"/>
    <w:rsid w:val="009B5B6B"/>
    <w:rsid w:val="009B7198"/>
    <w:rsid w:val="009B78D3"/>
    <w:rsid w:val="009B7955"/>
    <w:rsid w:val="009B79B9"/>
    <w:rsid w:val="009C012E"/>
    <w:rsid w:val="009C05A8"/>
    <w:rsid w:val="009C07F6"/>
    <w:rsid w:val="009C09D8"/>
    <w:rsid w:val="009C0CEA"/>
    <w:rsid w:val="009C23DB"/>
    <w:rsid w:val="009C2A38"/>
    <w:rsid w:val="009C2E2C"/>
    <w:rsid w:val="009C2E51"/>
    <w:rsid w:val="009C30AA"/>
    <w:rsid w:val="009C3790"/>
    <w:rsid w:val="009C4671"/>
    <w:rsid w:val="009C47BF"/>
    <w:rsid w:val="009C49A3"/>
    <w:rsid w:val="009C4AD0"/>
    <w:rsid w:val="009C4D89"/>
    <w:rsid w:val="009C4E14"/>
    <w:rsid w:val="009C571E"/>
    <w:rsid w:val="009C5CE2"/>
    <w:rsid w:val="009C5E0C"/>
    <w:rsid w:val="009C5F03"/>
    <w:rsid w:val="009C65F3"/>
    <w:rsid w:val="009C6686"/>
    <w:rsid w:val="009C66C7"/>
    <w:rsid w:val="009C6920"/>
    <w:rsid w:val="009C6E5F"/>
    <w:rsid w:val="009C794A"/>
    <w:rsid w:val="009D00D6"/>
    <w:rsid w:val="009D030D"/>
    <w:rsid w:val="009D0400"/>
    <w:rsid w:val="009D1152"/>
    <w:rsid w:val="009D11F7"/>
    <w:rsid w:val="009D1C69"/>
    <w:rsid w:val="009D24E4"/>
    <w:rsid w:val="009D2F1D"/>
    <w:rsid w:val="009D2FFC"/>
    <w:rsid w:val="009D331B"/>
    <w:rsid w:val="009D334F"/>
    <w:rsid w:val="009D4271"/>
    <w:rsid w:val="009D43DD"/>
    <w:rsid w:val="009D506A"/>
    <w:rsid w:val="009D5D3B"/>
    <w:rsid w:val="009D67C4"/>
    <w:rsid w:val="009D6AA9"/>
    <w:rsid w:val="009D6CC2"/>
    <w:rsid w:val="009D6DE4"/>
    <w:rsid w:val="009E0020"/>
    <w:rsid w:val="009E0B7F"/>
    <w:rsid w:val="009E1860"/>
    <w:rsid w:val="009E2021"/>
    <w:rsid w:val="009E2983"/>
    <w:rsid w:val="009E6349"/>
    <w:rsid w:val="009E6547"/>
    <w:rsid w:val="009E65E4"/>
    <w:rsid w:val="009E694F"/>
    <w:rsid w:val="009E6CEB"/>
    <w:rsid w:val="009E7DD8"/>
    <w:rsid w:val="009E7F8A"/>
    <w:rsid w:val="009F03A6"/>
    <w:rsid w:val="009F0984"/>
    <w:rsid w:val="009F0C1C"/>
    <w:rsid w:val="009F0C1D"/>
    <w:rsid w:val="009F1D22"/>
    <w:rsid w:val="009F2B4E"/>
    <w:rsid w:val="009F2F18"/>
    <w:rsid w:val="009F3990"/>
    <w:rsid w:val="009F39A4"/>
    <w:rsid w:val="009F3CA7"/>
    <w:rsid w:val="009F3EB5"/>
    <w:rsid w:val="009F4583"/>
    <w:rsid w:val="009F471F"/>
    <w:rsid w:val="009F4910"/>
    <w:rsid w:val="009F4BAF"/>
    <w:rsid w:val="009F4DB5"/>
    <w:rsid w:val="009F5BF2"/>
    <w:rsid w:val="009F705A"/>
    <w:rsid w:val="009F74D0"/>
    <w:rsid w:val="009F7E30"/>
    <w:rsid w:val="00A0006B"/>
    <w:rsid w:val="00A00A56"/>
    <w:rsid w:val="00A00A93"/>
    <w:rsid w:val="00A00B6F"/>
    <w:rsid w:val="00A04AD2"/>
    <w:rsid w:val="00A04D91"/>
    <w:rsid w:val="00A04ECE"/>
    <w:rsid w:val="00A04F60"/>
    <w:rsid w:val="00A0539E"/>
    <w:rsid w:val="00A05539"/>
    <w:rsid w:val="00A05BBB"/>
    <w:rsid w:val="00A05D3C"/>
    <w:rsid w:val="00A060DF"/>
    <w:rsid w:val="00A0653D"/>
    <w:rsid w:val="00A066F9"/>
    <w:rsid w:val="00A06F8C"/>
    <w:rsid w:val="00A11B1B"/>
    <w:rsid w:val="00A135FD"/>
    <w:rsid w:val="00A13C0D"/>
    <w:rsid w:val="00A13CEF"/>
    <w:rsid w:val="00A13FAE"/>
    <w:rsid w:val="00A140E7"/>
    <w:rsid w:val="00A1468D"/>
    <w:rsid w:val="00A15601"/>
    <w:rsid w:val="00A164F7"/>
    <w:rsid w:val="00A16714"/>
    <w:rsid w:val="00A16BFC"/>
    <w:rsid w:val="00A16F30"/>
    <w:rsid w:val="00A2073D"/>
    <w:rsid w:val="00A2073F"/>
    <w:rsid w:val="00A21938"/>
    <w:rsid w:val="00A21F0A"/>
    <w:rsid w:val="00A22320"/>
    <w:rsid w:val="00A2285B"/>
    <w:rsid w:val="00A23C89"/>
    <w:rsid w:val="00A246F1"/>
    <w:rsid w:val="00A247B5"/>
    <w:rsid w:val="00A25243"/>
    <w:rsid w:val="00A2579A"/>
    <w:rsid w:val="00A25AB8"/>
    <w:rsid w:val="00A25DAE"/>
    <w:rsid w:val="00A25FC6"/>
    <w:rsid w:val="00A2698B"/>
    <w:rsid w:val="00A2721B"/>
    <w:rsid w:val="00A27938"/>
    <w:rsid w:val="00A27F35"/>
    <w:rsid w:val="00A30E78"/>
    <w:rsid w:val="00A3251C"/>
    <w:rsid w:val="00A325E3"/>
    <w:rsid w:val="00A32757"/>
    <w:rsid w:val="00A32E7F"/>
    <w:rsid w:val="00A33B2C"/>
    <w:rsid w:val="00A33F82"/>
    <w:rsid w:val="00A34EFF"/>
    <w:rsid w:val="00A3512C"/>
    <w:rsid w:val="00A35988"/>
    <w:rsid w:val="00A36EA3"/>
    <w:rsid w:val="00A4005D"/>
    <w:rsid w:val="00A4026C"/>
    <w:rsid w:val="00A407A6"/>
    <w:rsid w:val="00A40BC5"/>
    <w:rsid w:val="00A40CD4"/>
    <w:rsid w:val="00A41C16"/>
    <w:rsid w:val="00A41CEF"/>
    <w:rsid w:val="00A4253A"/>
    <w:rsid w:val="00A42EE1"/>
    <w:rsid w:val="00A4310F"/>
    <w:rsid w:val="00A43561"/>
    <w:rsid w:val="00A43879"/>
    <w:rsid w:val="00A43C15"/>
    <w:rsid w:val="00A45F20"/>
    <w:rsid w:val="00A46DD9"/>
    <w:rsid w:val="00A474BB"/>
    <w:rsid w:val="00A47770"/>
    <w:rsid w:val="00A4781E"/>
    <w:rsid w:val="00A500BA"/>
    <w:rsid w:val="00A50646"/>
    <w:rsid w:val="00A5077B"/>
    <w:rsid w:val="00A50C23"/>
    <w:rsid w:val="00A50F97"/>
    <w:rsid w:val="00A513B8"/>
    <w:rsid w:val="00A51639"/>
    <w:rsid w:val="00A5166A"/>
    <w:rsid w:val="00A5183C"/>
    <w:rsid w:val="00A518F8"/>
    <w:rsid w:val="00A51BF3"/>
    <w:rsid w:val="00A51FC9"/>
    <w:rsid w:val="00A5251F"/>
    <w:rsid w:val="00A52ED3"/>
    <w:rsid w:val="00A52F59"/>
    <w:rsid w:val="00A532AA"/>
    <w:rsid w:val="00A537A3"/>
    <w:rsid w:val="00A53F93"/>
    <w:rsid w:val="00A5409B"/>
    <w:rsid w:val="00A549FE"/>
    <w:rsid w:val="00A54A30"/>
    <w:rsid w:val="00A54B7D"/>
    <w:rsid w:val="00A54E12"/>
    <w:rsid w:val="00A54E67"/>
    <w:rsid w:val="00A55057"/>
    <w:rsid w:val="00A559A6"/>
    <w:rsid w:val="00A568A8"/>
    <w:rsid w:val="00A569C7"/>
    <w:rsid w:val="00A57247"/>
    <w:rsid w:val="00A57F93"/>
    <w:rsid w:val="00A60180"/>
    <w:rsid w:val="00A6086C"/>
    <w:rsid w:val="00A608AC"/>
    <w:rsid w:val="00A617CC"/>
    <w:rsid w:val="00A6240E"/>
    <w:rsid w:val="00A62914"/>
    <w:rsid w:val="00A6295E"/>
    <w:rsid w:val="00A62B4D"/>
    <w:rsid w:val="00A63690"/>
    <w:rsid w:val="00A63C13"/>
    <w:rsid w:val="00A63FAD"/>
    <w:rsid w:val="00A64348"/>
    <w:rsid w:val="00A648BD"/>
    <w:rsid w:val="00A64CBD"/>
    <w:rsid w:val="00A64E68"/>
    <w:rsid w:val="00A6568D"/>
    <w:rsid w:val="00A656C1"/>
    <w:rsid w:val="00A657ED"/>
    <w:rsid w:val="00A660EA"/>
    <w:rsid w:val="00A66DCA"/>
    <w:rsid w:val="00A674EC"/>
    <w:rsid w:val="00A67A91"/>
    <w:rsid w:val="00A67AB7"/>
    <w:rsid w:val="00A70822"/>
    <w:rsid w:val="00A70965"/>
    <w:rsid w:val="00A7104F"/>
    <w:rsid w:val="00A722B2"/>
    <w:rsid w:val="00A7331A"/>
    <w:rsid w:val="00A73956"/>
    <w:rsid w:val="00A73C6B"/>
    <w:rsid w:val="00A740E9"/>
    <w:rsid w:val="00A75AB9"/>
    <w:rsid w:val="00A75F8B"/>
    <w:rsid w:val="00A75F9D"/>
    <w:rsid w:val="00A76126"/>
    <w:rsid w:val="00A767D8"/>
    <w:rsid w:val="00A76EF2"/>
    <w:rsid w:val="00A772D2"/>
    <w:rsid w:val="00A77823"/>
    <w:rsid w:val="00A77FFC"/>
    <w:rsid w:val="00A801C5"/>
    <w:rsid w:val="00A823B2"/>
    <w:rsid w:val="00A832A0"/>
    <w:rsid w:val="00A83688"/>
    <w:rsid w:val="00A83D1E"/>
    <w:rsid w:val="00A83FAE"/>
    <w:rsid w:val="00A8474B"/>
    <w:rsid w:val="00A84E6E"/>
    <w:rsid w:val="00A85845"/>
    <w:rsid w:val="00A85B27"/>
    <w:rsid w:val="00A86E92"/>
    <w:rsid w:val="00A87193"/>
    <w:rsid w:val="00A90581"/>
    <w:rsid w:val="00A9074C"/>
    <w:rsid w:val="00A90CF7"/>
    <w:rsid w:val="00A90DC9"/>
    <w:rsid w:val="00A91540"/>
    <w:rsid w:val="00A916CF"/>
    <w:rsid w:val="00A918DA"/>
    <w:rsid w:val="00A91955"/>
    <w:rsid w:val="00A91CD6"/>
    <w:rsid w:val="00A92373"/>
    <w:rsid w:val="00A923FE"/>
    <w:rsid w:val="00A92527"/>
    <w:rsid w:val="00A92738"/>
    <w:rsid w:val="00A928C5"/>
    <w:rsid w:val="00A93873"/>
    <w:rsid w:val="00A94F48"/>
    <w:rsid w:val="00A959F0"/>
    <w:rsid w:val="00A95BA3"/>
    <w:rsid w:val="00A966EA"/>
    <w:rsid w:val="00AA0661"/>
    <w:rsid w:val="00AA0919"/>
    <w:rsid w:val="00AA0C64"/>
    <w:rsid w:val="00AA0FD4"/>
    <w:rsid w:val="00AA113C"/>
    <w:rsid w:val="00AA1499"/>
    <w:rsid w:val="00AA16E4"/>
    <w:rsid w:val="00AA19AD"/>
    <w:rsid w:val="00AA1E3F"/>
    <w:rsid w:val="00AA209C"/>
    <w:rsid w:val="00AA2592"/>
    <w:rsid w:val="00AA2602"/>
    <w:rsid w:val="00AA2FC3"/>
    <w:rsid w:val="00AA461F"/>
    <w:rsid w:val="00AA47C7"/>
    <w:rsid w:val="00AA48F2"/>
    <w:rsid w:val="00AA4A0A"/>
    <w:rsid w:val="00AA4AFD"/>
    <w:rsid w:val="00AA4D1F"/>
    <w:rsid w:val="00AA51F3"/>
    <w:rsid w:val="00AA583A"/>
    <w:rsid w:val="00AA617A"/>
    <w:rsid w:val="00AA626E"/>
    <w:rsid w:val="00AA6ADC"/>
    <w:rsid w:val="00AA713D"/>
    <w:rsid w:val="00AB072A"/>
    <w:rsid w:val="00AB0C37"/>
    <w:rsid w:val="00AB0EC1"/>
    <w:rsid w:val="00AB10F6"/>
    <w:rsid w:val="00AB27E9"/>
    <w:rsid w:val="00AB2B80"/>
    <w:rsid w:val="00AB3112"/>
    <w:rsid w:val="00AB3701"/>
    <w:rsid w:val="00AB42E7"/>
    <w:rsid w:val="00AB53AF"/>
    <w:rsid w:val="00AB54A9"/>
    <w:rsid w:val="00AB6232"/>
    <w:rsid w:val="00AB664A"/>
    <w:rsid w:val="00AB7770"/>
    <w:rsid w:val="00AC012C"/>
    <w:rsid w:val="00AC0853"/>
    <w:rsid w:val="00AC0B28"/>
    <w:rsid w:val="00AC0BF3"/>
    <w:rsid w:val="00AC21AC"/>
    <w:rsid w:val="00AC2EA9"/>
    <w:rsid w:val="00AC3501"/>
    <w:rsid w:val="00AC3C08"/>
    <w:rsid w:val="00AC4075"/>
    <w:rsid w:val="00AC4D1A"/>
    <w:rsid w:val="00AC5D0F"/>
    <w:rsid w:val="00AC62A3"/>
    <w:rsid w:val="00AC63D9"/>
    <w:rsid w:val="00AC64FE"/>
    <w:rsid w:val="00AC6710"/>
    <w:rsid w:val="00AC7CFA"/>
    <w:rsid w:val="00AD0051"/>
    <w:rsid w:val="00AD03AC"/>
    <w:rsid w:val="00AD0C94"/>
    <w:rsid w:val="00AD0FE1"/>
    <w:rsid w:val="00AD10C9"/>
    <w:rsid w:val="00AD1244"/>
    <w:rsid w:val="00AD2A30"/>
    <w:rsid w:val="00AD3FDE"/>
    <w:rsid w:val="00AD44AF"/>
    <w:rsid w:val="00AD5ED1"/>
    <w:rsid w:val="00AD5F5B"/>
    <w:rsid w:val="00AD73E6"/>
    <w:rsid w:val="00AD7708"/>
    <w:rsid w:val="00AD7B36"/>
    <w:rsid w:val="00AE023A"/>
    <w:rsid w:val="00AE0B75"/>
    <w:rsid w:val="00AE0D4B"/>
    <w:rsid w:val="00AE0E0A"/>
    <w:rsid w:val="00AE0EB0"/>
    <w:rsid w:val="00AE1846"/>
    <w:rsid w:val="00AE19C8"/>
    <w:rsid w:val="00AE22C9"/>
    <w:rsid w:val="00AE3183"/>
    <w:rsid w:val="00AE37AF"/>
    <w:rsid w:val="00AE386C"/>
    <w:rsid w:val="00AE3CE4"/>
    <w:rsid w:val="00AE4056"/>
    <w:rsid w:val="00AE4D9A"/>
    <w:rsid w:val="00AE5199"/>
    <w:rsid w:val="00AE5721"/>
    <w:rsid w:val="00AE580B"/>
    <w:rsid w:val="00AE5D97"/>
    <w:rsid w:val="00AE712A"/>
    <w:rsid w:val="00AE7C14"/>
    <w:rsid w:val="00AE7E5A"/>
    <w:rsid w:val="00AF0309"/>
    <w:rsid w:val="00AF0C61"/>
    <w:rsid w:val="00AF0D82"/>
    <w:rsid w:val="00AF1838"/>
    <w:rsid w:val="00AF18A8"/>
    <w:rsid w:val="00AF204F"/>
    <w:rsid w:val="00AF242F"/>
    <w:rsid w:val="00AF27EF"/>
    <w:rsid w:val="00AF2B20"/>
    <w:rsid w:val="00AF325E"/>
    <w:rsid w:val="00AF32B3"/>
    <w:rsid w:val="00AF3372"/>
    <w:rsid w:val="00AF34EB"/>
    <w:rsid w:val="00AF4735"/>
    <w:rsid w:val="00AF47AF"/>
    <w:rsid w:val="00AF49EC"/>
    <w:rsid w:val="00AF4D6F"/>
    <w:rsid w:val="00AF5CA3"/>
    <w:rsid w:val="00AF5F3B"/>
    <w:rsid w:val="00AF6015"/>
    <w:rsid w:val="00AF65D9"/>
    <w:rsid w:val="00AF66E4"/>
    <w:rsid w:val="00AF74D9"/>
    <w:rsid w:val="00AF770F"/>
    <w:rsid w:val="00AF7DB8"/>
    <w:rsid w:val="00AF7E22"/>
    <w:rsid w:val="00B000BA"/>
    <w:rsid w:val="00B00BD1"/>
    <w:rsid w:val="00B0147B"/>
    <w:rsid w:val="00B015A0"/>
    <w:rsid w:val="00B01B38"/>
    <w:rsid w:val="00B0301F"/>
    <w:rsid w:val="00B031E7"/>
    <w:rsid w:val="00B049FE"/>
    <w:rsid w:val="00B04A6F"/>
    <w:rsid w:val="00B055AA"/>
    <w:rsid w:val="00B05AD0"/>
    <w:rsid w:val="00B05C92"/>
    <w:rsid w:val="00B05ECD"/>
    <w:rsid w:val="00B067DC"/>
    <w:rsid w:val="00B0705D"/>
    <w:rsid w:val="00B0757A"/>
    <w:rsid w:val="00B076BB"/>
    <w:rsid w:val="00B07739"/>
    <w:rsid w:val="00B07781"/>
    <w:rsid w:val="00B07C49"/>
    <w:rsid w:val="00B07C88"/>
    <w:rsid w:val="00B1074F"/>
    <w:rsid w:val="00B112F7"/>
    <w:rsid w:val="00B11C24"/>
    <w:rsid w:val="00B121DB"/>
    <w:rsid w:val="00B122B9"/>
    <w:rsid w:val="00B13131"/>
    <w:rsid w:val="00B14289"/>
    <w:rsid w:val="00B150A9"/>
    <w:rsid w:val="00B15188"/>
    <w:rsid w:val="00B15AFD"/>
    <w:rsid w:val="00B15E94"/>
    <w:rsid w:val="00B176ED"/>
    <w:rsid w:val="00B1799D"/>
    <w:rsid w:val="00B17C44"/>
    <w:rsid w:val="00B17DEE"/>
    <w:rsid w:val="00B20B10"/>
    <w:rsid w:val="00B2148C"/>
    <w:rsid w:val="00B215CD"/>
    <w:rsid w:val="00B229CB"/>
    <w:rsid w:val="00B2319A"/>
    <w:rsid w:val="00B2354A"/>
    <w:rsid w:val="00B237DD"/>
    <w:rsid w:val="00B23C6F"/>
    <w:rsid w:val="00B23FBF"/>
    <w:rsid w:val="00B2463D"/>
    <w:rsid w:val="00B24815"/>
    <w:rsid w:val="00B24C35"/>
    <w:rsid w:val="00B2577F"/>
    <w:rsid w:val="00B259E9"/>
    <w:rsid w:val="00B2730B"/>
    <w:rsid w:val="00B3081A"/>
    <w:rsid w:val="00B30AED"/>
    <w:rsid w:val="00B30EB6"/>
    <w:rsid w:val="00B31888"/>
    <w:rsid w:val="00B31BB4"/>
    <w:rsid w:val="00B32C82"/>
    <w:rsid w:val="00B32E57"/>
    <w:rsid w:val="00B33BC6"/>
    <w:rsid w:val="00B34525"/>
    <w:rsid w:val="00B3564B"/>
    <w:rsid w:val="00B36094"/>
    <w:rsid w:val="00B36661"/>
    <w:rsid w:val="00B377A7"/>
    <w:rsid w:val="00B37D37"/>
    <w:rsid w:val="00B37E4D"/>
    <w:rsid w:val="00B37FF6"/>
    <w:rsid w:val="00B4141F"/>
    <w:rsid w:val="00B415C4"/>
    <w:rsid w:val="00B42039"/>
    <w:rsid w:val="00B42AAA"/>
    <w:rsid w:val="00B4482A"/>
    <w:rsid w:val="00B44E3F"/>
    <w:rsid w:val="00B4517F"/>
    <w:rsid w:val="00B462A7"/>
    <w:rsid w:val="00B47F08"/>
    <w:rsid w:val="00B501B0"/>
    <w:rsid w:val="00B503AB"/>
    <w:rsid w:val="00B50EB5"/>
    <w:rsid w:val="00B5157C"/>
    <w:rsid w:val="00B5288E"/>
    <w:rsid w:val="00B530C5"/>
    <w:rsid w:val="00B53128"/>
    <w:rsid w:val="00B533E7"/>
    <w:rsid w:val="00B536EC"/>
    <w:rsid w:val="00B54311"/>
    <w:rsid w:val="00B545E1"/>
    <w:rsid w:val="00B549E1"/>
    <w:rsid w:val="00B54B1C"/>
    <w:rsid w:val="00B54B54"/>
    <w:rsid w:val="00B5502D"/>
    <w:rsid w:val="00B552E2"/>
    <w:rsid w:val="00B55838"/>
    <w:rsid w:val="00B55F6B"/>
    <w:rsid w:val="00B56324"/>
    <w:rsid w:val="00B56356"/>
    <w:rsid w:val="00B56712"/>
    <w:rsid w:val="00B56794"/>
    <w:rsid w:val="00B571B2"/>
    <w:rsid w:val="00B57238"/>
    <w:rsid w:val="00B57370"/>
    <w:rsid w:val="00B5773B"/>
    <w:rsid w:val="00B577CD"/>
    <w:rsid w:val="00B60023"/>
    <w:rsid w:val="00B60160"/>
    <w:rsid w:val="00B604D7"/>
    <w:rsid w:val="00B62B56"/>
    <w:rsid w:val="00B62C17"/>
    <w:rsid w:val="00B62E0C"/>
    <w:rsid w:val="00B62FE2"/>
    <w:rsid w:val="00B6345B"/>
    <w:rsid w:val="00B65145"/>
    <w:rsid w:val="00B652A2"/>
    <w:rsid w:val="00B65AEF"/>
    <w:rsid w:val="00B66212"/>
    <w:rsid w:val="00B664D2"/>
    <w:rsid w:val="00B6695A"/>
    <w:rsid w:val="00B670D2"/>
    <w:rsid w:val="00B67F83"/>
    <w:rsid w:val="00B700DC"/>
    <w:rsid w:val="00B7019A"/>
    <w:rsid w:val="00B7080C"/>
    <w:rsid w:val="00B710B7"/>
    <w:rsid w:val="00B71455"/>
    <w:rsid w:val="00B71A52"/>
    <w:rsid w:val="00B71BB8"/>
    <w:rsid w:val="00B7219D"/>
    <w:rsid w:val="00B72528"/>
    <w:rsid w:val="00B73132"/>
    <w:rsid w:val="00B73C33"/>
    <w:rsid w:val="00B74238"/>
    <w:rsid w:val="00B7629C"/>
    <w:rsid w:val="00B76968"/>
    <w:rsid w:val="00B77D22"/>
    <w:rsid w:val="00B828AE"/>
    <w:rsid w:val="00B82C06"/>
    <w:rsid w:val="00B832A2"/>
    <w:rsid w:val="00B83F33"/>
    <w:rsid w:val="00B85953"/>
    <w:rsid w:val="00B85FFF"/>
    <w:rsid w:val="00B86200"/>
    <w:rsid w:val="00B87672"/>
    <w:rsid w:val="00B876BB"/>
    <w:rsid w:val="00B9053A"/>
    <w:rsid w:val="00B90924"/>
    <w:rsid w:val="00B910E9"/>
    <w:rsid w:val="00B92BE1"/>
    <w:rsid w:val="00B934AB"/>
    <w:rsid w:val="00B93B72"/>
    <w:rsid w:val="00B9406E"/>
    <w:rsid w:val="00B9438A"/>
    <w:rsid w:val="00B94F5D"/>
    <w:rsid w:val="00B950EA"/>
    <w:rsid w:val="00B9528B"/>
    <w:rsid w:val="00B95553"/>
    <w:rsid w:val="00B95CA6"/>
    <w:rsid w:val="00B9680D"/>
    <w:rsid w:val="00B96A5D"/>
    <w:rsid w:val="00B97093"/>
    <w:rsid w:val="00B97EBB"/>
    <w:rsid w:val="00BA02EA"/>
    <w:rsid w:val="00BA03DD"/>
    <w:rsid w:val="00BA0490"/>
    <w:rsid w:val="00BA0E04"/>
    <w:rsid w:val="00BA1255"/>
    <w:rsid w:val="00BA1484"/>
    <w:rsid w:val="00BA1503"/>
    <w:rsid w:val="00BA1589"/>
    <w:rsid w:val="00BA19BF"/>
    <w:rsid w:val="00BA19CA"/>
    <w:rsid w:val="00BA2736"/>
    <w:rsid w:val="00BA2FEF"/>
    <w:rsid w:val="00BA3232"/>
    <w:rsid w:val="00BA3CC7"/>
    <w:rsid w:val="00BA3D26"/>
    <w:rsid w:val="00BA3FE9"/>
    <w:rsid w:val="00BA40BC"/>
    <w:rsid w:val="00BA43B5"/>
    <w:rsid w:val="00BA4CF8"/>
    <w:rsid w:val="00BA5492"/>
    <w:rsid w:val="00BA5E0B"/>
    <w:rsid w:val="00BA6528"/>
    <w:rsid w:val="00BA6F97"/>
    <w:rsid w:val="00BA7074"/>
    <w:rsid w:val="00BA70B8"/>
    <w:rsid w:val="00BA72AA"/>
    <w:rsid w:val="00BA7356"/>
    <w:rsid w:val="00BA7C54"/>
    <w:rsid w:val="00BA7DC9"/>
    <w:rsid w:val="00BA7FDB"/>
    <w:rsid w:val="00BB018C"/>
    <w:rsid w:val="00BB0AE7"/>
    <w:rsid w:val="00BB1BEB"/>
    <w:rsid w:val="00BB266B"/>
    <w:rsid w:val="00BB28B0"/>
    <w:rsid w:val="00BB2AA1"/>
    <w:rsid w:val="00BB3051"/>
    <w:rsid w:val="00BB35F4"/>
    <w:rsid w:val="00BB3934"/>
    <w:rsid w:val="00BB404C"/>
    <w:rsid w:val="00BB4743"/>
    <w:rsid w:val="00BB5581"/>
    <w:rsid w:val="00BB5F18"/>
    <w:rsid w:val="00BB62E0"/>
    <w:rsid w:val="00BB68BF"/>
    <w:rsid w:val="00BB7206"/>
    <w:rsid w:val="00BC0902"/>
    <w:rsid w:val="00BC124D"/>
    <w:rsid w:val="00BC1847"/>
    <w:rsid w:val="00BC1EF8"/>
    <w:rsid w:val="00BC25F1"/>
    <w:rsid w:val="00BC26DB"/>
    <w:rsid w:val="00BC28E1"/>
    <w:rsid w:val="00BC2B43"/>
    <w:rsid w:val="00BC4777"/>
    <w:rsid w:val="00BC4BF0"/>
    <w:rsid w:val="00BC5066"/>
    <w:rsid w:val="00BC5267"/>
    <w:rsid w:val="00BC52B7"/>
    <w:rsid w:val="00BC596E"/>
    <w:rsid w:val="00BC6023"/>
    <w:rsid w:val="00BC6155"/>
    <w:rsid w:val="00BC62BB"/>
    <w:rsid w:val="00BC63B3"/>
    <w:rsid w:val="00BC7A89"/>
    <w:rsid w:val="00BD07DB"/>
    <w:rsid w:val="00BD0C38"/>
    <w:rsid w:val="00BD0D4D"/>
    <w:rsid w:val="00BD0E6E"/>
    <w:rsid w:val="00BD0FA1"/>
    <w:rsid w:val="00BD15D6"/>
    <w:rsid w:val="00BD1E4F"/>
    <w:rsid w:val="00BD27C5"/>
    <w:rsid w:val="00BD37E1"/>
    <w:rsid w:val="00BD3D98"/>
    <w:rsid w:val="00BD4026"/>
    <w:rsid w:val="00BD46FA"/>
    <w:rsid w:val="00BD4728"/>
    <w:rsid w:val="00BD486E"/>
    <w:rsid w:val="00BD5108"/>
    <w:rsid w:val="00BD5A6E"/>
    <w:rsid w:val="00BD724A"/>
    <w:rsid w:val="00BD778B"/>
    <w:rsid w:val="00BD7B38"/>
    <w:rsid w:val="00BE01A7"/>
    <w:rsid w:val="00BE0D85"/>
    <w:rsid w:val="00BE0D96"/>
    <w:rsid w:val="00BE111F"/>
    <w:rsid w:val="00BE156B"/>
    <w:rsid w:val="00BE2407"/>
    <w:rsid w:val="00BE3F38"/>
    <w:rsid w:val="00BE4B78"/>
    <w:rsid w:val="00BE586D"/>
    <w:rsid w:val="00BE5917"/>
    <w:rsid w:val="00BE68A5"/>
    <w:rsid w:val="00BE7500"/>
    <w:rsid w:val="00BE7A77"/>
    <w:rsid w:val="00BE7EE7"/>
    <w:rsid w:val="00BF0944"/>
    <w:rsid w:val="00BF0976"/>
    <w:rsid w:val="00BF0E2C"/>
    <w:rsid w:val="00BF19C3"/>
    <w:rsid w:val="00BF1E4C"/>
    <w:rsid w:val="00BF237B"/>
    <w:rsid w:val="00BF24CB"/>
    <w:rsid w:val="00BF405F"/>
    <w:rsid w:val="00BF4A0C"/>
    <w:rsid w:val="00BF5438"/>
    <w:rsid w:val="00BF5AB9"/>
    <w:rsid w:val="00BF5D00"/>
    <w:rsid w:val="00BF6339"/>
    <w:rsid w:val="00BF6699"/>
    <w:rsid w:val="00BF6FFD"/>
    <w:rsid w:val="00BF7078"/>
    <w:rsid w:val="00BF78B4"/>
    <w:rsid w:val="00BF7A2A"/>
    <w:rsid w:val="00BF7BC7"/>
    <w:rsid w:val="00C00140"/>
    <w:rsid w:val="00C008EE"/>
    <w:rsid w:val="00C009C0"/>
    <w:rsid w:val="00C00FCC"/>
    <w:rsid w:val="00C01962"/>
    <w:rsid w:val="00C01AC8"/>
    <w:rsid w:val="00C01B21"/>
    <w:rsid w:val="00C01FAF"/>
    <w:rsid w:val="00C021D8"/>
    <w:rsid w:val="00C0266C"/>
    <w:rsid w:val="00C02C2C"/>
    <w:rsid w:val="00C02E1F"/>
    <w:rsid w:val="00C02F0B"/>
    <w:rsid w:val="00C0372F"/>
    <w:rsid w:val="00C0441E"/>
    <w:rsid w:val="00C0498A"/>
    <w:rsid w:val="00C053A7"/>
    <w:rsid w:val="00C068AD"/>
    <w:rsid w:val="00C0707B"/>
    <w:rsid w:val="00C07923"/>
    <w:rsid w:val="00C079D4"/>
    <w:rsid w:val="00C07D51"/>
    <w:rsid w:val="00C10666"/>
    <w:rsid w:val="00C11DF4"/>
    <w:rsid w:val="00C12A7A"/>
    <w:rsid w:val="00C12E2D"/>
    <w:rsid w:val="00C136C9"/>
    <w:rsid w:val="00C1444D"/>
    <w:rsid w:val="00C14DAB"/>
    <w:rsid w:val="00C15009"/>
    <w:rsid w:val="00C15103"/>
    <w:rsid w:val="00C155A4"/>
    <w:rsid w:val="00C15CA0"/>
    <w:rsid w:val="00C15D65"/>
    <w:rsid w:val="00C176A0"/>
    <w:rsid w:val="00C17EF6"/>
    <w:rsid w:val="00C20031"/>
    <w:rsid w:val="00C207AE"/>
    <w:rsid w:val="00C20F8F"/>
    <w:rsid w:val="00C22210"/>
    <w:rsid w:val="00C222F3"/>
    <w:rsid w:val="00C22881"/>
    <w:rsid w:val="00C22CDC"/>
    <w:rsid w:val="00C2306E"/>
    <w:rsid w:val="00C23BF4"/>
    <w:rsid w:val="00C23F8C"/>
    <w:rsid w:val="00C24DB5"/>
    <w:rsid w:val="00C25A7F"/>
    <w:rsid w:val="00C25AE2"/>
    <w:rsid w:val="00C2636C"/>
    <w:rsid w:val="00C265F7"/>
    <w:rsid w:val="00C2687D"/>
    <w:rsid w:val="00C271F3"/>
    <w:rsid w:val="00C27505"/>
    <w:rsid w:val="00C27641"/>
    <w:rsid w:val="00C27B27"/>
    <w:rsid w:val="00C314C8"/>
    <w:rsid w:val="00C31DFD"/>
    <w:rsid w:val="00C31F8A"/>
    <w:rsid w:val="00C32822"/>
    <w:rsid w:val="00C32ACE"/>
    <w:rsid w:val="00C32D38"/>
    <w:rsid w:val="00C32FEE"/>
    <w:rsid w:val="00C331F0"/>
    <w:rsid w:val="00C33583"/>
    <w:rsid w:val="00C33905"/>
    <w:rsid w:val="00C34500"/>
    <w:rsid w:val="00C34D1C"/>
    <w:rsid w:val="00C34FE7"/>
    <w:rsid w:val="00C35787"/>
    <w:rsid w:val="00C36CEC"/>
    <w:rsid w:val="00C40DE4"/>
    <w:rsid w:val="00C40E79"/>
    <w:rsid w:val="00C413DA"/>
    <w:rsid w:val="00C41505"/>
    <w:rsid w:val="00C41550"/>
    <w:rsid w:val="00C42178"/>
    <w:rsid w:val="00C42F50"/>
    <w:rsid w:val="00C43B1E"/>
    <w:rsid w:val="00C43E77"/>
    <w:rsid w:val="00C45079"/>
    <w:rsid w:val="00C4520E"/>
    <w:rsid w:val="00C45E17"/>
    <w:rsid w:val="00C47216"/>
    <w:rsid w:val="00C472FC"/>
    <w:rsid w:val="00C478C4"/>
    <w:rsid w:val="00C47A38"/>
    <w:rsid w:val="00C50657"/>
    <w:rsid w:val="00C50B49"/>
    <w:rsid w:val="00C5194B"/>
    <w:rsid w:val="00C5207D"/>
    <w:rsid w:val="00C525C0"/>
    <w:rsid w:val="00C528DA"/>
    <w:rsid w:val="00C53E9A"/>
    <w:rsid w:val="00C54314"/>
    <w:rsid w:val="00C543B0"/>
    <w:rsid w:val="00C54818"/>
    <w:rsid w:val="00C55CC6"/>
    <w:rsid w:val="00C563A5"/>
    <w:rsid w:val="00C5680A"/>
    <w:rsid w:val="00C56C13"/>
    <w:rsid w:val="00C56CCA"/>
    <w:rsid w:val="00C5723D"/>
    <w:rsid w:val="00C57A3B"/>
    <w:rsid w:val="00C607AF"/>
    <w:rsid w:val="00C607E8"/>
    <w:rsid w:val="00C608CA"/>
    <w:rsid w:val="00C60B14"/>
    <w:rsid w:val="00C60D56"/>
    <w:rsid w:val="00C614F1"/>
    <w:rsid w:val="00C619B5"/>
    <w:rsid w:val="00C625A6"/>
    <w:rsid w:val="00C62634"/>
    <w:rsid w:val="00C63DCB"/>
    <w:rsid w:val="00C64AD7"/>
    <w:rsid w:val="00C64B7B"/>
    <w:rsid w:val="00C64C85"/>
    <w:rsid w:val="00C65215"/>
    <w:rsid w:val="00C664B8"/>
    <w:rsid w:val="00C66627"/>
    <w:rsid w:val="00C66895"/>
    <w:rsid w:val="00C66A59"/>
    <w:rsid w:val="00C6798B"/>
    <w:rsid w:val="00C67D3E"/>
    <w:rsid w:val="00C70518"/>
    <w:rsid w:val="00C7064E"/>
    <w:rsid w:val="00C70AB5"/>
    <w:rsid w:val="00C70EC9"/>
    <w:rsid w:val="00C70FF4"/>
    <w:rsid w:val="00C720B4"/>
    <w:rsid w:val="00C7255D"/>
    <w:rsid w:val="00C72659"/>
    <w:rsid w:val="00C7330E"/>
    <w:rsid w:val="00C737FD"/>
    <w:rsid w:val="00C74A99"/>
    <w:rsid w:val="00C74BF8"/>
    <w:rsid w:val="00C75D08"/>
    <w:rsid w:val="00C76720"/>
    <w:rsid w:val="00C7672B"/>
    <w:rsid w:val="00C76B84"/>
    <w:rsid w:val="00C76C2D"/>
    <w:rsid w:val="00C77D86"/>
    <w:rsid w:val="00C809F6"/>
    <w:rsid w:val="00C80C0B"/>
    <w:rsid w:val="00C80E3F"/>
    <w:rsid w:val="00C810E9"/>
    <w:rsid w:val="00C816E8"/>
    <w:rsid w:val="00C82AFD"/>
    <w:rsid w:val="00C835B9"/>
    <w:rsid w:val="00C83A5F"/>
    <w:rsid w:val="00C844BE"/>
    <w:rsid w:val="00C8473F"/>
    <w:rsid w:val="00C84A8C"/>
    <w:rsid w:val="00C84B30"/>
    <w:rsid w:val="00C85886"/>
    <w:rsid w:val="00C85987"/>
    <w:rsid w:val="00C85AAD"/>
    <w:rsid w:val="00C85FE0"/>
    <w:rsid w:val="00C86580"/>
    <w:rsid w:val="00C8669F"/>
    <w:rsid w:val="00C8673C"/>
    <w:rsid w:val="00C86E20"/>
    <w:rsid w:val="00C87419"/>
    <w:rsid w:val="00C875BC"/>
    <w:rsid w:val="00C907ED"/>
    <w:rsid w:val="00C918C0"/>
    <w:rsid w:val="00C91ACA"/>
    <w:rsid w:val="00C91E89"/>
    <w:rsid w:val="00C91EDF"/>
    <w:rsid w:val="00C932FC"/>
    <w:rsid w:val="00C93500"/>
    <w:rsid w:val="00C93788"/>
    <w:rsid w:val="00C940FD"/>
    <w:rsid w:val="00C9448E"/>
    <w:rsid w:val="00C945C9"/>
    <w:rsid w:val="00C949B8"/>
    <w:rsid w:val="00C94B35"/>
    <w:rsid w:val="00C94D37"/>
    <w:rsid w:val="00C94F86"/>
    <w:rsid w:val="00C95791"/>
    <w:rsid w:val="00C95D17"/>
    <w:rsid w:val="00C976FF"/>
    <w:rsid w:val="00C97D4F"/>
    <w:rsid w:val="00CA0FBA"/>
    <w:rsid w:val="00CA10DA"/>
    <w:rsid w:val="00CA1784"/>
    <w:rsid w:val="00CA1A93"/>
    <w:rsid w:val="00CA1D90"/>
    <w:rsid w:val="00CA1E59"/>
    <w:rsid w:val="00CA2293"/>
    <w:rsid w:val="00CA25A2"/>
    <w:rsid w:val="00CA30BB"/>
    <w:rsid w:val="00CA3118"/>
    <w:rsid w:val="00CA35F7"/>
    <w:rsid w:val="00CA3FB7"/>
    <w:rsid w:val="00CA4C0E"/>
    <w:rsid w:val="00CA595D"/>
    <w:rsid w:val="00CA6517"/>
    <w:rsid w:val="00CA65F3"/>
    <w:rsid w:val="00CA6FD5"/>
    <w:rsid w:val="00CA7528"/>
    <w:rsid w:val="00CA7718"/>
    <w:rsid w:val="00CB12B6"/>
    <w:rsid w:val="00CB13ED"/>
    <w:rsid w:val="00CB172D"/>
    <w:rsid w:val="00CB1BD8"/>
    <w:rsid w:val="00CB1E16"/>
    <w:rsid w:val="00CB2BE3"/>
    <w:rsid w:val="00CB340B"/>
    <w:rsid w:val="00CB380E"/>
    <w:rsid w:val="00CB3A1F"/>
    <w:rsid w:val="00CB4A5D"/>
    <w:rsid w:val="00CB517F"/>
    <w:rsid w:val="00CB5BDE"/>
    <w:rsid w:val="00CB6265"/>
    <w:rsid w:val="00CB63FF"/>
    <w:rsid w:val="00CB6C39"/>
    <w:rsid w:val="00CB70A5"/>
    <w:rsid w:val="00CB72BB"/>
    <w:rsid w:val="00CB758C"/>
    <w:rsid w:val="00CB7936"/>
    <w:rsid w:val="00CB7BE8"/>
    <w:rsid w:val="00CC0F2C"/>
    <w:rsid w:val="00CC120E"/>
    <w:rsid w:val="00CC1CF6"/>
    <w:rsid w:val="00CC1FB9"/>
    <w:rsid w:val="00CC21A4"/>
    <w:rsid w:val="00CC27AA"/>
    <w:rsid w:val="00CC362B"/>
    <w:rsid w:val="00CC371D"/>
    <w:rsid w:val="00CC39F1"/>
    <w:rsid w:val="00CC3F5A"/>
    <w:rsid w:val="00CC4D5C"/>
    <w:rsid w:val="00CC4F32"/>
    <w:rsid w:val="00CC4F7E"/>
    <w:rsid w:val="00CC53C9"/>
    <w:rsid w:val="00CC5E86"/>
    <w:rsid w:val="00CC69D7"/>
    <w:rsid w:val="00CC7437"/>
    <w:rsid w:val="00CC7A2A"/>
    <w:rsid w:val="00CC7D69"/>
    <w:rsid w:val="00CD013A"/>
    <w:rsid w:val="00CD04E8"/>
    <w:rsid w:val="00CD13DE"/>
    <w:rsid w:val="00CD1C61"/>
    <w:rsid w:val="00CD1D26"/>
    <w:rsid w:val="00CD2545"/>
    <w:rsid w:val="00CD2679"/>
    <w:rsid w:val="00CD2681"/>
    <w:rsid w:val="00CD3FB4"/>
    <w:rsid w:val="00CD430D"/>
    <w:rsid w:val="00CD4C7A"/>
    <w:rsid w:val="00CD4F2D"/>
    <w:rsid w:val="00CD5088"/>
    <w:rsid w:val="00CD55AD"/>
    <w:rsid w:val="00CD5603"/>
    <w:rsid w:val="00CD6250"/>
    <w:rsid w:val="00CD6448"/>
    <w:rsid w:val="00CD6573"/>
    <w:rsid w:val="00CD6AE9"/>
    <w:rsid w:val="00CD7108"/>
    <w:rsid w:val="00CD74FF"/>
    <w:rsid w:val="00CD7520"/>
    <w:rsid w:val="00CD7570"/>
    <w:rsid w:val="00CD7973"/>
    <w:rsid w:val="00CD7B65"/>
    <w:rsid w:val="00CD7E47"/>
    <w:rsid w:val="00CD7FAD"/>
    <w:rsid w:val="00CE106A"/>
    <w:rsid w:val="00CE127A"/>
    <w:rsid w:val="00CE172C"/>
    <w:rsid w:val="00CE1971"/>
    <w:rsid w:val="00CE1CEC"/>
    <w:rsid w:val="00CE28B8"/>
    <w:rsid w:val="00CE3414"/>
    <w:rsid w:val="00CE3C9B"/>
    <w:rsid w:val="00CE48A7"/>
    <w:rsid w:val="00CE6D2C"/>
    <w:rsid w:val="00CE6E93"/>
    <w:rsid w:val="00CE72A5"/>
    <w:rsid w:val="00CE73AF"/>
    <w:rsid w:val="00CE7831"/>
    <w:rsid w:val="00CE79EE"/>
    <w:rsid w:val="00CE7B4D"/>
    <w:rsid w:val="00CF0300"/>
    <w:rsid w:val="00CF0387"/>
    <w:rsid w:val="00CF0938"/>
    <w:rsid w:val="00CF1D30"/>
    <w:rsid w:val="00CF222B"/>
    <w:rsid w:val="00CF26AF"/>
    <w:rsid w:val="00CF36F7"/>
    <w:rsid w:val="00CF3711"/>
    <w:rsid w:val="00CF3ABF"/>
    <w:rsid w:val="00CF4069"/>
    <w:rsid w:val="00CF43E8"/>
    <w:rsid w:val="00CF4B6C"/>
    <w:rsid w:val="00CF5422"/>
    <w:rsid w:val="00CF5885"/>
    <w:rsid w:val="00CF5D93"/>
    <w:rsid w:val="00CF64EC"/>
    <w:rsid w:val="00CF6A30"/>
    <w:rsid w:val="00CF716A"/>
    <w:rsid w:val="00CF7C44"/>
    <w:rsid w:val="00CF7D6C"/>
    <w:rsid w:val="00D00A0F"/>
    <w:rsid w:val="00D011FE"/>
    <w:rsid w:val="00D017D2"/>
    <w:rsid w:val="00D02206"/>
    <w:rsid w:val="00D02FAC"/>
    <w:rsid w:val="00D03868"/>
    <w:rsid w:val="00D03DCA"/>
    <w:rsid w:val="00D03DF4"/>
    <w:rsid w:val="00D04786"/>
    <w:rsid w:val="00D04FF8"/>
    <w:rsid w:val="00D053A6"/>
    <w:rsid w:val="00D05E7A"/>
    <w:rsid w:val="00D069BF"/>
    <w:rsid w:val="00D06A17"/>
    <w:rsid w:val="00D06C89"/>
    <w:rsid w:val="00D0759C"/>
    <w:rsid w:val="00D07869"/>
    <w:rsid w:val="00D07CA1"/>
    <w:rsid w:val="00D10180"/>
    <w:rsid w:val="00D10445"/>
    <w:rsid w:val="00D10DD6"/>
    <w:rsid w:val="00D10F06"/>
    <w:rsid w:val="00D1145B"/>
    <w:rsid w:val="00D12E72"/>
    <w:rsid w:val="00D13807"/>
    <w:rsid w:val="00D13C3A"/>
    <w:rsid w:val="00D14694"/>
    <w:rsid w:val="00D14BDF"/>
    <w:rsid w:val="00D15055"/>
    <w:rsid w:val="00D15074"/>
    <w:rsid w:val="00D15BAE"/>
    <w:rsid w:val="00D15FF6"/>
    <w:rsid w:val="00D16648"/>
    <w:rsid w:val="00D1722C"/>
    <w:rsid w:val="00D1727B"/>
    <w:rsid w:val="00D17299"/>
    <w:rsid w:val="00D174C7"/>
    <w:rsid w:val="00D20608"/>
    <w:rsid w:val="00D21A56"/>
    <w:rsid w:val="00D2217E"/>
    <w:rsid w:val="00D22313"/>
    <w:rsid w:val="00D229E2"/>
    <w:rsid w:val="00D2371F"/>
    <w:rsid w:val="00D23ADC"/>
    <w:rsid w:val="00D23EF3"/>
    <w:rsid w:val="00D242F4"/>
    <w:rsid w:val="00D246B4"/>
    <w:rsid w:val="00D2499F"/>
    <w:rsid w:val="00D2532A"/>
    <w:rsid w:val="00D2543D"/>
    <w:rsid w:val="00D25A9D"/>
    <w:rsid w:val="00D25E33"/>
    <w:rsid w:val="00D25E66"/>
    <w:rsid w:val="00D26159"/>
    <w:rsid w:val="00D26612"/>
    <w:rsid w:val="00D26770"/>
    <w:rsid w:val="00D26899"/>
    <w:rsid w:val="00D2694F"/>
    <w:rsid w:val="00D27A55"/>
    <w:rsid w:val="00D30FB7"/>
    <w:rsid w:val="00D31C76"/>
    <w:rsid w:val="00D329A0"/>
    <w:rsid w:val="00D33164"/>
    <w:rsid w:val="00D33237"/>
    <w:rsid w:val="00D339E6"/>
    <w:rsid w:val="00D33A60"/>
    <w:rsid w:val="00D33A77"/>
    <w:rsid w:val="00D34967"/>
    <w:rsid w:val="00D34FFF"/>
    <w:rsid w:val="00D3548E"/>
    <w:rsid w:val="00D359AD"/>
    <w:rsid w:val="00D35B1F"/>
    <w:rsid w:val="00D362AC"/>
    <w:rsid w:val="00D369EE"/>
    <w:rsid w:val="00D37548"/>
    <w:rsid w:val="00D377B8"/>
    <w:rsid w:val="00D37D12"/>
    <w:rsid w:val="00D37E95"/>
    <w:rsid w:val="00D40056"/>
    <w:rsid w:val="00D40C3C"/>
    <w:rsid w:val="00D4121A"/>
    <w:rsid w:val="00D412E0"/>
    <w:rsid w:val="00D418B5"/>
    <w:rsid w:val="00D41F22"/>
    <w:rsid w:val="00D42B37"/>
    <w:rsid w:val="00D43A41"/>
    <w:rsid w:val="00D43D44"/>
    <w:rsid w:val="00D44765"/>
    <w:rsid w:val="00D44845"/>
    <w:rsid w:val="00D449AE"/>
    <w:rsid w:val="00D44F20"/>
    <w:rsid w:val="00D45879"/>
    <w:rsid w:val="00D45C00"/>
    <w:rsid w:val="00D460F8"/>
    <w:rsid w:val="00D4619D"/>
    <w:rsid w:val="00D46337"/>
    <w:rsid w:val="00D47111"/>
    <w:rsid w:val="00D47146"/>
    <w:rsid w:val="00D47A8D"/>
    <w:rsid w:val="00D47BC2"/>
    <w:rsid w:val="00D5094E"/>
    <w:rsid w:val="00D50B3B"/>
    <w:rsid w:val="00D50D49"/>
    <w:rsid w:val="00D511AC"/>
    <w:rsid w:val="00D5145E"/>
    <w:rsid w:val="00D5195F"/>
    <w:rsid w:val="00D51AB4"/>
    <w:rsid w:val="00D52E6E"/>
    <w:rsid w:val="00D5308A"/>
    <w:rsid w:val="00D538A6"/>
    <w:rsid w:val="00D53FCA"/>
    <w:rsid w:val="00D544F7"/>
    <w:rsid w:val="00D5453D"/>
    <w:rsid w:val="00D5472E"/>
    <w:rsid w:val="00D548F1"/>
    <w:rsid w:val="00D54D63"/>
    <w:rsid w:val="00D5544C"/>
    <w:rsid w:val="00D55A9E"/>
    <w:rsid w:val="00D55E08"/>
    <w:rsid w:val="00D56DE2"/>
    <w:rsid w:val="00D57EF3"/>
    <w:rsid w:val="00D6024F"/>
    <w:rsid w:val="00D6103D"/>
    <w:rsid w:val="00D629AB"/>
    <w:rsid w:val="00D63F77"/>
    <w:rsid w:val="00D6444E"/>
    <w:rsid w:val="00D64D60"/>
    <w:rsid w:val="00D6575D"/>
    <w:rsid w:val="00D65EB6"/>
    <w:rsid w:val="00D66722"/>
    <w:rsid w:val="00D67AA0"/>
    <w:rsid w:val="00D67DD7"/>
    <w:rsid w:val="00D70391"/>
    <w:rsid w:val="00D703F0"/>
    <w:rsid w:val="00D704A2"/>
    <w:rsid w:val="00D70829"/>
    <w:rsid w:val="00D716DE"/>
    <w:rsid w:val="00D71ABE"/>
    <w:rsid w:val="00D71D42"/>
    <w:rsid w:val="00D7219B"/>
    <w:rsid w:val="00D7229B"/>
    <w:rsid w:val="00D7316E"/>
    <w:rsid w:val="00D7384B"/>
    <w:rsid w:val="00D73C80"/>
    <w:rsid w:val="00D74379"/>
    <w:rsid w:val="00D743BE"/>
    <w:rsid w:val="00D7496E"/>
    <w:rsid w:val="00D74A9E"/>
    <w:rsid w:val="00D758CC"/>
    <w:rsid w:val="00D75F8F"/>
    <w:rsid w:val="00D764B2"/>
    <w:rsid w:val="00D76EC7"/>
    <w:rsid w:val="00D77519"/>
    <w:rsid w:val="00D77D20"/>
    <w:rsid w:val="00D80F51"/>
    <w:rsid w:val="00D81747"/>
    <w:rsid w:val="00D81E0F"/>
    <w:rsid w:val="00D82022"/>
    <w:rsid w:val="00D821CB"/>
    <w:rsid w:val="00D82B5C"/>
    <w:rsid w:val="00D82D02"/>
    <w:rsid w:val="00D83395"/>
    <w:rsid w:val="00D8404F"/>
    <w:rsid w:val="00D8457E"/>
    <w:rsid w:val="00D85D09"/>
    <w:rsid w:val="00D87F64"/>
    <w:rsid w:val="00D905FC"/>
    <w:rsid w:val="00D907C7"/>
    <w:rsid w:val="00D90C70"/>
    <w:rsid w:val="00D92336"/>
    <w:rsid w:val="00D92B30"/>
    <w:rsid w:val="00D92ED4"/>
    <w:rsid w:val="00D93706"/>
    <w:rsid w:val="00D93F9A"/>
    <w:rsid w:val="00D945A3"/>
    <w:rsid w:val="00D94A3E"/>
    <w:rsid w:val="00D95438"/>
    <w:rsid w:val="00D955DB"/>
    <w:rsid w:val="00D961FE"/>
    <w:rsid w:val="00D96266"/>
    <w:rsid w:val="00D96C71"/>
    <w:rsid w:val="00D96E90"/>
    <w:rsid w:val="00D96EB3"/>
    <w:rsid w:val="00D9797F"/>
    <w:rsid w:val="00D97A31"/>
    <w:rsid w:val="00DA2743"/>
    <w:rsid w:val="00DA2C40"/>
    <w:rsid w:val="00DA30F7"/>
    <w:rsid w:val="00DA3B3F"/>
    <w:rsid w:val="00DA3CF2"/>
    <w:rsid w:val="00DA43D3"/>
    <w:rsid w:val="00DA51B6"/>
    <w:rsid w:val="00DA53FD"/>
    <w:rsid w:val="00DA5640"/>
    <w:rsid w:val="00DA57AF"/>
    <w:rsid w:val="00DA5D47"/>
    <w:rsid w:val="00DA7F13"/>
    <w:rsid w:val="00DB02DF"/>
    <w:rsid w:val="00DB0EBA"/>
    <w:rsid w:val="00DB145D"/>
    <w:rsid w:val="00DB1A85"/>
    <w:rsid w:val="00DB1D8B"/>
    <w:rsid w:val="00DB1F07"/>
    <w:rsid w:val="00DB47BB"/>
    <w:rsid w:val="00DB4C01"/>
    <w:rsid w:val="00DB4C80"/>
    <w:rsid w:val="00DB5B45"/>
    <w:rsid w:val="00DB5D9D"/>
    <w:rsid w:val="00DB5E59"/>
    <w:rsid w:val="00DB5F15"/>
    <w:rsid w:val="00DB60B9"/>
    <w:rsid w:val="00DB64D4"/>
    <w:rsid w:val="00DB65BF"/>
    <w:rsid w:val="00DB6D28"/>
    <w:rsid w:val="00DB76B5"/>
    <w:rsid w:val="00DB772B"/>
    <w:rsid w:val="00DB7B6B"/>
    <w:rsid w:val="00DB7D99"/>
    <w:rsid w:val="00DB7DD4"/>
    <w:rsid w:val="00DC05E3"/>
    <w:rsid w:val="00DC07D8"/>
    <w:rsid w:val="00DC0AEB"/>
    <w:rsid w:val="00DC0C1D"/>
    <w:rsid w:val="00DC0E95"/>
    <w:rsid w:val="00DC0F91"/>
    <w:rsid w:val="00DC1F5D"/>
    <w:rsid w:val="00DC1FAD"/>
    <w:rsid w:val="00DC2392"/>
    <w:rsid w:val="00DC282E"/>
    <w:rsid w:val="00DC3C0C"/>
    <w:rsid w:val="00DC3CAF"/>
    <w:rsid w:val="00DC40E1"/>
    <w:rsid w:val="00DC55CA"/>
    <w:rsid w:val="00DC5CE8"/>
    <w:rsid w:val="00DC63D9"/>
    <w:rsid w:val="00DC7E08"/>
    <w:rsid w:val="00DD0955"/>
    <w:rsid w:val="00DD0CF1"/>
    <w:rsid w:val="00DD0EB7"/>
    <w:rsid w:val="00DD15E8"/>
    <w:rsid w:val="00DD1C51"/>
    <w:rsid w:val="00DD3429"/>
    <w:rsid w:val="00DD3998"/>
    <w:rsid w:val="00DD39B1"/>
    <w:rsid w:val="00DD5339"/>
    <w:rsid w:val="00DD5629"/>
    <w:rsid w:val="00DD5998"/>
    <w:rsid w:val="00DD5C7D"/>
    <w:rsid w:val="00DD5F09"/>
    <w:rsid w:val="00DD6092"/>
    <w:rsid w:val="00DD66A6"/>
    <w:rsid w:val="00DD7098"/>
    <w:rsid w:val="00DD7173"/>
    <w:rsid w:val="00DD7269"/>
    <w:rsid w:val="00DE0188"/>
    <w:rsid w:val="00DE068D"/>
    <w:rsid w:val="00DE07CA"/>
    <w:rsid w:val="00DE09D6"/>
    <w:rsid w:val="00DE266E"/>
    <w:rsid w:val="00DE277A"/>
    <w:rsid w:val="00DE27EC"/>
    <w:rsid w:val="00DE28FA"/>
    <w:rsid w:val="00DE2BF5"/>
    <w:rsid w:val="00DE3353"/>
    <w:rsid w:val="00DE3467"/>
    <w:rsid w:val="00DE44AA"/>
    <w:rsid w:val="00DE4829"/>
    <w:rsid w:val="00DE4AFD"/>
    <w:rsid w:val="00DE5EFF"/>
    <w:rsid w:val="00DE61EB"/>
    <w:rsid w:val="00DE6300"/>
    <w:rsid w:val="00DE63F6"/>
    <w:rsid w:val="00DE6F10"/>
    <w:rsid w:val="00DE7178"/>
    <w:rsid w:val="00DE7514"/>
    <w:rsid w:val="00DE7ECF"/>
    <w:rsid w:val="00DF0835"/>
    <w:rsid w:val="00DF12F8"/>
    <w:rsid w:val="00DF1346"/>
    <w:rsid w:val="00DF14E9"/>
    <w:rsid w:val="00DF203D"/>
    <w:rsid w:val="00DF2399"/>
    <w:rsid w:val="00DF24D6"/>
    <w:rsid w:val="00DF29ED"/>
    <w:rsid w:val="00DF3162"/>
    <w:rsid w:val="00DF3490"/>
    <w:rsid w:val="00DF4DB9"/>
    <w:rsid w:val="00DF5258"/>
    <w:rsid w:val="00DF61EC"/>
    <w:rsid w:val="00DF63C7"/>
    <w:rsid w:val="00DF6DDB"/>
    <w:rsid w:val="00DF7387"/>
    <w:rsid w:val="00DF795C"/>
    <w:rsid w:val="00E0051F"/>
    <w:rsid w:val="00E00C3E"/>
    <w:rsid w:val="00E00E66"/>
    <w:rsid w:val="00E00E9E"/>
    <w:rsid w:val="00E00F4C"/>
    <w:rsid w:val="00E032A9"/>
    <w:rsid w:val="00E03E62"/>
    <w:rsid w:val="00E0421F"/>
    <w:rsid w:val="00E0439F"/>
    <w:rsid w:val="00E060B3"/>
    <w:rsid w:val="00E060C2"/>
    <w:rsid w:val="00E063D9"/>
    <w:rsid w:val="00E06932"/>
    <w:rsid w:val="00E10751"/>
    <w:rsid w:val="00E11060"/>
    <w:rsid w:val="00E1195D"/>
    <w:rsid w:val="00E11A38"/>
    <w:rsid w:val="00E11F66"/>
    <w:rsid w:val="00E12132"/>
    <w:rsid w:val="00E12575"/>
    <w:rsid w:val="00E129D2"/>
    <w:rsid w:val="00E132B8"/>
    <w:rsid w:val="00E13CA0"/>
    <w:rsid w:val="00E14176"/>
    <w:rsid w:val="00E14800"/>
    <w:rsid w:val="00E14A80"/>
    <w:rsid w:val="00E14C28"/>
    <w:rsid w:val="00E152F7"/>
    <w:rsid w:val="00E15C8E"/>
    <w:rsid w:val="00E15D8C"/>
    <w:rsid w:val="00E1686D"/>
    <w:rsid w:val="00E169C2"/>
    <w:rsid w:val="00E175D8"/>
    <w:rsid w:val="00E20014"/>
    <w:rsid w:val="00E20938"/>
    <w:rsid w:val="00E213A6"/>
    <w:rsid w:val="00E21643"/>
    <w:rsid w:val="00E21FC5"/>
    <w:rsid w:val="00E236BD"/>
    <w:rsid w:val="00E23D6E"/>
    <w:rsid w:val="00E23E09"/>
    <w:rsid w:val="00E23E79"/>
    <w:rsid w:val="00E24744"/>
    <w:rsid w:val="00E24D4F"/>
    <w:rsid w:val="00E24EC2"/>
    <w:rsid w:val="00E25644"/>
    <w:rsid w:val="00E259D8"/>
    <w:rsid w:val="00E25C24"/>
    <w:rsid w:val="00E26072"/>
    <w:rsid w:val="00E2620B"/>
    <w:rsid w:val="00E26306"/>
    <w:rsid w:val="00E27309"/>
    <w:rsid w:val="00E277E1"/>
    <w:rsid w:val="00E3044C"/>
    <w:rsid w:val="00E30658"/>
    <w:rsid w:val="00E30884"/>
    <w:rsid w:val="00E31D9B"/>
    <w:rsid w:val="00E31F3A"/>
    <w:rsid w:val="00E33FB8"/>
    <w:rsid w:val="00E34048"/>
    <w:rsid w:val="00E341D8"/>
    <w:rsid w:val="00E341F8"/>
    <w:rsid w:val="00E35D69"/>
    <w:rsid w:val="00E368B3"/>
    <w:rsid w:val="00E3691F"/>
    <w:rsid w:val="00E36D5E"/>
    <w:rsid w:val="00E37007"/>
    <w:rsid w:val="00E40C98"/>
    <w:rsid w:val="00E412B3"/>
    <w:rsid w:val="00E41CFC"/>
    <w:rsid w:val="00E41F04"/>
    <w:rsid w:val="00E422B1"/>
    <w:rsid w:val="00E42918"/>
    <w:rsid w:val="00E429AF"/>
    <w:rsid w:val="00E42BAB"/>
    <w:rsid w:val="00E42E29"/>
    <w:rsid w:val="00E42F1C"/>
    <w:rsid w:val="00E434FD"/>
    <w:rsid w:val="00E436C8"/>
    <w:rsid w:val="00E43B81"/>
    <w:rsid w:val="00E43C77"/>
    <w:rsid w:val="00E441C3"/>
    <w:rsid w:val="00E45189"/>
    <w:rsid w:val="00E4538A"/>
    <w:rsid w:val="00E45AE9"/>
    <w:rsid w:val="00E45B0A"/>
    <w:rsid w:val="00E46EAA"/>
    <w:rsid w:val="00E46FD7"/>
    <w:rsid w:val="00E474BC"/>
    <w:rsid w:val="00E47CE2"/>
    <w:rsid w:val="00E47F0B"/>
    <w:rsid w:val="00E501C1"/>
    <w:rsid w:val="00E508B1"/>
    <w:rsid w:val="00E509F3"/>
    <w:rsid w:val="00E52720"/>
    <w:rsid w:val="00E53842"/>
    <w:rsid w:val="00E53980"/>
    <w:rsid w:val="00E53A7C"/>
    <w:rsid w:val="00E53F06"/>
    <w:rsid w:val="00E542DB"/>
    <w:rsid w:val="00E548FB"/>
    <w:rsid w:val="00E550E6"/>
    <w:rsid w:val="00E55412"/>
    <w:rsid w:val="00E556E5"/>
    <w:rsid w:val="00E55CA8"/>
    <w:rsid w:val="00E5642F"/>
    <w:rsid w:val="00E56451"/>
    <w:rsid w:val="00E56561"/>
    <w:rsid w:val="00E566FE"/>
    <w:rsid w:val="00E56CD5"/>
    <w:rsid w:val="00E56D6C"/>
    <w:rsid w:val="00E56E43"/>
    <w:rsid w:val="00E57439"/>
    <w:rsid w:val="00E57478"/>
    <w:rsid w:val="00E57B86"/>
    <w:rsid w:val="00E62288"/>
    <w:rsid w:val="00E62ABA"/>
    <w:rsid w:val="00E63253"/>
    <w:rsid w:val="00E63DC4"/>
    <w:rsid w:val="00E64914"/>
    <w:rsid w:val="00E64F47"/>
    <w:rsid w:val="00E65FEF"/>
    <w:rsid w:val="00E662AF"/>
    <w:rsid w:val="00E66827"/>
    <w:rsid w:val="00E6732F"/>
    <w:rsid w:val="00E67755"/>
    <w:rsid w:val="00E67BB0"/>
    <w:rsid w:val="00E67FE0"/>
    <w:rsid w:val="00E70388"/>
    <w:rsid w:val="00E70902"/>
    <w:rsid w:val="00E70E8F"/>
    <w:rsid w:val="00E71533"/>
    <w:rsid w:val="00E71B6B"/>
    <w:rsid w:val="00E721EA"/>
    <w:rsid w:val="00E7254D"/>
    <w:rsid w:val="00E72E99"/>
    <w:rsid w:val="00E72EB7"/>
    <w:rsid w:val="00E74629"/>
    <w:rsid w:val="00E75580"/>
    <w:rsid w:val="00E755EF"/>
    <w:rsid w:val="00E75655"/>
    <w:rsid w:val="00E7595B"/>
    <w:rsid w:val="00E75D1C"/>
    <w:rsid w:val="00E75FDE"/>
    <w:rsid w:val="00E76AAF"/>
    <w:rsid w:val="00E76FFE"/>
    <w:rsid w:val="00E77269"/>
    <w:rsid w:val="00E777C3"/>
    <w:rsid w:val="00E80099"/>
    <w:rsid w:val="00E80152"/>
    <w:rsid w:val="00E80DCC"/>
    <w:rsid w:val="00E814F5"/>
    <w:rsid w:val="00E8191C"/>
    <w:rsid w:val="00E8205E"/>
    <w:rsid w:val="00E823A0"/>
    <w:rsid w:val="00E82871"/>
    <w:rsid w:val="00E82911"/>
    <w:rsid w:val="00E829FC"/>
    <w:rsid w:val="00E82A1A"/>
    <w:rsid w:val="00E82D13"/>
    <w:rsid w:val="00E83B71"/>
    <w:rsid w:val="00E84662"/>
    <w:rsid w:val="00E84F61"/>
    <w:rsid w:val="00E85152"/>
    <w:rsid w:val="00E854AE"/>
    <w:rsid w:val="00E860E1"/>
    <w:rsid w:val="00E860FD"/>
    <w:rsid w:val="00E86C55"/>
    <w:rsid w:val="00E87468"/>
    <w:rsid w:val="00E8774C"/>
    <w:rsid w:val="00E87E3E"/>
    <w:rsid w:val="00E90B57"/>
    <w:rsid w:val="00E90EE9"/>
    <w:rsid w:val="00E917A6"/>
    <w:rsid w:val="00E92057"/>
    <w:rsid w:val="00E9212A"/>
    <w:rsid w:val="00E92392"/>
    <w:rsid w:val="00E92F18"/>
    <w:rsid w:val="00E94B1D"/>
    <w:rsid w:val="00E951DF"/>
    <w:rsid w:val="00E95C06"/>
    <w:rsid w:val="00E95C8F"/>
    <w:rsid w:val="00E95F46"/>
    <w:rsid w:val="00E96025"/>
    <w:rsid w:val="00E9671F"/>
    <w:rsid w:val="00E96735"/>
    <w:rsid w:val="00E9734D"/>
    <w:rsid w:val="00E97AA2"/>
    <w:rsid w:val="00EA16B1"/>
    <w:rsid w:val="00EA25DC"/>
    <w:rsid w:val="00EA2765"/>
    <w:rsid w:val="00EA336E"/>
    <w:rsid w:val="00EA3811"/>
    <w:rsid w:val="00EA3B7E"/>
    <w:rsid w:val="00EA5762"/>
    <w:rsid w:val="00EA58CC"/>
    <w:rsid w:val="00EA5921"/>
    <w:rsid w:val="00EA5BA8"/>
    <w:rsid w:val="00EA5FBD"/>
    <w:rsid w:val="00EA6002"/>
    <w:rsid w:val="00EA6DA0"/>
    <w:rsid w:val="00EA7140"/>
    <w:rsid w:val="00EA74AD"/>
    <w:rsid w:val="00EA7886"/>
    <w:rsid w:val="00EA7A4C"/>
    <w:rsid w:val="00EB0EFA"/>
    <w:rsid w:val="00EB1B78"/>
    <w:rsid w:val="00EB227E"/>
    <w:rsid w:val="00EB2321"/>
    <w:rsid w:val="00EB2839"/>
    <w:rsid w:val="00EB31FA"/>
    <w:rsid w:val="00EB37D1"/>
    <w:rsid w:val="00EB488E"/>
    <w:rsid w:val="00EB600D"/>
    <w:rsid w:val="00EB6081"/>
    <w:rsid w:val="00EB62DC"/>
    <w:rsid w:val="00EB6337"/>
    <w:rsid w:val="00EB657E"/>
    <w:rsid w:val="00EB690F"/>
    <w:rsid w:val="00EB6CAB"/>
    <w:rsid w:val="00EB705F"/>
    <w:rsid w:val="00EB71C7"/>
    <w:rsid w:val="00EB7A20"/>
    <w:rsid w:val="00EC04CE"/>
    <w:rsid w:val="00EC1665"/>
    <w:rsid w:val="00EC2384"/>
    <w:rsid w:val="00EC2AB1"/>
    <w:rsid w:val="00EC37CB"/>
    <w:rsid w:val="00EC383A"/>
    <w:rsid w:val="00EC424F"/>
    <w:rsid w:val="00EC4349"/>
    <w:rsid w:val="00EC4446"/>
    <w:rsid w:val="00EC4781"/>
    <w:rsid w:val="00EC557C"/>
    <w:rsid w:val="00EC61A1"/>
    <w:rsid w:val="00EC6CD4"/>
    <w:rsid w:val="00EC6E2E"/>
    <w:rsid w:val="00EC700D"/>
    <w:rsid w:val="00EC70CE"/>
    <w:rsid w:val="00EC7183"/>
    <w:rsid w:val="00EC7635"/>
    <w:rsid w:val="00EC7779"/>
    <w:rsid w:val="00EC784F"/>
    <w:rsid w:val="00EC7C53"/>
    <w:rsid w:val="00ED0AC1"/>
    <w:rsid w:val="00ED0AE5"/>
    <w:rsid w:val="00ED1140"/>
    <w:rsid w:val="00ED1682"/>
    <w:rsid w:val="00ED1A5A"/>
    <w:rsid w:val="00ED1EEC"/>
    <w:rsid w:val="00ED222C"/>
    <w:rsid w:val="00ED25B4"/>
    <w:rsid w:val="00ED263E"/>
    <w:rsid w:val="00ED2D6E"/>
    <w:rsid w:val="00ED2F4C"/>
    <w:rsid w:val="00ED33F1"/>
    <w:rsid w:val="00ED37A5"/>
    <w:rsid w:val="00ED3C4B"/>
    <w:rsid w:val="00ED44CF"/>
    <w:rsid w:val="00ED4E24"/>
    <w:rsid w:val="00ED5120"/>
    <w:rsid w:val="00ED5432"/>
    <w:rsid w:val="00ED62BD"/>
    <w:rsid w:val="00ED63FF"/>
    <w:rsid w:val="00ED69E0"/>
    <w:rsid w:val="00ED6AE2"/>
    <w:rsid w:val="00ED6D17"/>
    <w:rsid w:val="00ED750F"/>
    <w:rsid w:val="00EE11EE"/>
    <w:rsid w:val="00EE1C00"/>
    <w:rsid w:val="00EE300E"/>
    <w:rsid w:val="00EE337B"/>
    <w:rsid w:val="00EE349B"/>
    <w:rsid w:val="00EE3A7B"/>
    <w:rsid w:val="00EE4046"/>
    <w:rsid w:val="00EE5214"/>
    <w:rsid w:val="00EE5460"/>
    <w:rsid w:val="00EE5783"/>
    <w:rsid w:val="00EE5B06"/>
    <w:rsid w:val="00EE696A"/>
    <w:rsid w:val="00EE769F"/>
    <w:rsid w:val="00EF0828"/>
    <w:rsid w:val="00EF2E3E"/>
    <w:rsid w:val="00EF3285"/>
    <w:rsid w:val="00EF336C"/>
    <w:rsid w:val="00EF3CB6"/>
    <w:rsid w:val="00EF50CD"/>
    <w:rsid w:val="00EF52C1"/>
    <w:rsid w:val="00EF58F4"/>
    <w:rsid w:val="00EF5932"/>
    <w:rsid w:val="00EF5B30"/>
    <w:rsid w:val="00EF62E9"/>
    <w:rsid w:val="00EF6537"/>
    <w:rsid w:val="00EF6674"/>
    <w:rsid w:val="00EF69AF"/>
    <w:rsid w:val="00EF74BF"/>
    <w:rsid w:val="00EF7B9E"/>
    <w:rsid w:val="00EF7C96"/>
    <w:rsid w:val="00EF7CD6"/>
    <w:rsid w:val="00F0003C"/>
    <w:rsid w:val="00F0006A"/>
    <w:rsid w:val="00F0020E"/>
    <w:rsid w:val="00F0042C"/>
    <w:rsid w:val="00F0063B"/>
    <w:rsid w:val="00F014A2"/>
    <w:rsid w:val="00F01BE4"/>
    <w:rsid w:val="00F023BC"/>
    <w:rsid w:val="00F024D6"/>
    <w:rsid w:val="00F02957"/>
    <w:rsid w:val="00F03863"/>
    <w:rsid w:val="00F04C67"/>
    <w:rsid w:val="00F04C7D"/>
    <w:rsid w:val="00F0522A"/>
    <w:rsid w:val="00F0578F"/>
    <w:rsid w:val="00F058F9"/>
    <w:rsid w:val="00F05DA7"/>
    <w:rsid w:val="00F05F29"/>
    <w:rsid w:val="00F062A3"/>
    <w:rsid w:val="00F063B4"/>
    <w:rsid w:val="00F065CF"/>
    <w:rsid w:val="00F07BBE"/>
    <w:rsid w:val="00F10224"/>
    <w:rsid w:val="00F10BDE"/>
    <w:rsid w:val="00F11366"/>
    <w:rsid w:val="00F1154F"/>
    <w:rsid w:val="00F11C3A"/>
    <w:rsid w:val="00F11F77"/>
    <w:rsid w:val="00F12528"/>
    <w:rsid w:val="00F12EE4"/>
    <w:rsid w:val="00F13120"/>
    <w:rsid w:val="00F133C9"/>
    <w:rsid w:val="00F1349B"/>
    <w:rsid w:val="00F14079"/>
    <w:rsid w:val="00F14AB5"/>
    <w:rsid w:val="00F15131"/>
    <w:rsid w:val="00F15C8D"/>
    <w:rsid w:val="00F15FE4"/>
    <w:rsid w:val="00F16783"/>
    <w:rsid w:val="00F16844"/>
    <w:rsid w:val="00F16CBD"/>
    <w:rsid w:val="00F16E9A"/>
    <w:rsid w:val="00F1741A"/>
    <w:rsid w:val="00F17E64"/>
    <w:rsid w:val="00F21560"/>
    <w:rsid w:val="00F215ED"/>
    <w:rsid w:val="00F225E5"/>
    <w:rsid w:val="00F225FE"/>
    <w:rsid w:val="00F2275D"/>
    <w:rsid w:val="00F22934"/>
    <w:rsid w:val="00F22BA8"/>
    <w:rsid w:val="00F23F72"/>
    <w:rsid w:val="00F240DD"/>
    <w:rsid w:val="00F2453C"/>
    <w:rsid w:val="00F24A14"/>
    <w:rsid w:val="00F24CFF"/>
    <w:rsid w:val="00F24DC8"/>
    <w:rsid w:val="00F25519"/>
    <w:rsid w:val="00F25539"/>
    <w:rsid w:val="00F25852"/>
    <w:rsid w:val="00F2592C"/>
    <w:rsid w:val="00F26BD6"/>
    <w:rsid w:val="00F26BE6"/>
    <w:rsid w:val="00F26ED0"/>
    <w:rsid w:val="00F2731E"/>
    <w:rsid w:val="00F27DFB"/>
    <w:rsid w:val="00F30919"/>
    <w:rsid w:val="00F3132A"/>
    <w:rsid w:val="00F31C2D"/>
    <w:rsid w:val="00F32392"/>
    <w:rsid w:val="00F3274F"/>
    <w:rsid w:val="00F32E3D"/>
    <w:rsid w:val="00F33CA6"/>
    <w:rsid w:val="00F341D3"/>
    <w:rsid w:val="00F341F0"/>
    <w:rsid w:val="00F342B6"/>
    <w:rsid w:val="00F34780"/>
    <w:rsid w:val="00F34BE6"/>
    <w:rsid w:val="00F350CE"/>
    <w:rsid w:val="00F35114"/>
    <w:rsid w:val="00F356F0"/>
    <w:rsid w:val="00F35E47"/>
    <w:rsid w:val="00F35EA1"/>
    <w:rsid w:val="00F3739A"/>
    <w:rsid w:val="00F37409"/>
    <w:rsid w:val="00F37C63"/>
    <w:rsid w:val="00F37D6D"/>
    <w:rsid w:val="00F37EAD"/>
    <w:rsid w:val="00F40358"/>
    <w:rsid w:val="00F40609"/>
    <w:rsid w:val="00F40AE2"/>
    <w:rsid w:val="00F40FA4"/>
    <w:rsid w:val="00F410F3"/>
    <w:rsid w:val="00F41C94"/>
    <w:rsid w:val="00F41E11"/>
    <w:rsid w:val="00F4265D"/>
    <w:rsid w:val="00F4289D"/>
    <w:rsid w:val="00F42F3C"/>
    <w:rsid w:val="00F4381F"/>
    <w:rsid w:val="00F43985"/>
    <w:rsid w:val="00F442E6"/>
    <w:rsid w:val="00F44982"/>
    <w:rsid w:val="00F44AC4"/>
    <w:rsid w:val="00F44E3E"/>
    <w:rsid w:val="00F45001"/>
    <w:rsid w:val="00F464D1"/>
    <w:rsid w:val="00F46782"/>
    <w:rsid w:val="00F47A44"/>
    <w:rsid w:val="00F47E73"/>
    <w:rsid w:val="00F5024A"/>
    <w:rsid w:val="00F51050"/>
    <w:rsid w:val="00F513D9"/>
    <w:rsid w:val="00F51744"/>
    <w:rsid w:val="00F51880"/>
    <w:rsid w:val="00F51A7B"/>
    <w:rsid w:val="00F52FEF"/>
    <w:rsid w:val="00F5307A"/>
    <w:rsid w:val="00F532B1"/>
    <w:rsid w:val="00F53312"/>
    <w:rsid w:val="00F533F7"/>
    <w:rsid w:val="00F536D2"/>
    <w:rsid w:val="00F53B88"/>
    <w:rsid w:val="00F54317"/>
    <w:rsid w:val="00F54976"/>
    <w:rsid w:val="00F54EE6"/>
    <w:rsid w:val="00F55340"/>
    <w:rsid w:val="00F55446"/>
    <w:rsid w:val="00F555E5"/>
    <w:rsid w:val="00F579B7"/>
    <w:rsid w:val="00F57B20"/>
    <w:rsid w:val="00F57FA8"/>
    <w:rsid w:val="00F60914"/>
    <w:rsid w:val="00F620CE"/>
    <w:rsid w:val="00F621B2"/>
    <w:rsid w:val="00F62A7B"/>
    <w:rsid w:val="00F63753"/>
    <w:rsid w:val="00F6383D"/>
    <w:rsid w:val="00F639EC"/>
    <w:rsid w:val="00F640BB"/>
    <w:rsid w:val="00F64A28"/>
    <w:rsid w:val="00F65B37"/>
    <w:rsid w:val="00F65E38"/>
    <w:rsid w:val="00F6610E"/>
    <w:rsid w:val="00F6613C"/>
    <w:rsid w:val="00F665DC"/>
    <w:rsid w:val="00F66E98"/>
    <w:rsid w:val="00F6707D"/>
    <w:rsid w:val="00F671D9"/>
    <w:rsid w:val="00F67685"/>
    <w:rsid w:val="00F67A37"/>
    <w:rsid w:val="00F67C7E"/>
    <w:rsid w:val="00F70955"/>
    <w:rsid w:val="00F70CAD"/>
    <w:rsid w:val="00F70CFA"/>
    <w:rsid w:val="00F70F5C"/>
    <w:rsid w:val="00F7239B"/>
    <w:rsid w:val="00F72642"/>
    <w:rsid w:val="00F728A0"/>
    <w:rsid w:val="00F72C7D"/>
    <w:rsid w:val="00F731D6"/>
    <w:rsid w:val="00F73386"/>
    <w:rsid w:val="00F7343B"/>
    <w:rsid w:val="00F73B65"/>
    <w:rsid w:val="00F73BCC"/>
    <w:rsid w:val="00F73C97"/>
    <w:rsid w:val="00F744EB"/>
    <w:rsid w:val="00F74581"/>
    <w:rsid w:val="00F74DF8"/>
    <w:rsid w:val="00F754BA"/>
    <w:rsid w:val="00F7568C"/>
    <w:rsid w:val="00F767F2"/>
    <w:rsid w:val="00F77D3D"/>
    <w:rsid w:val="00F77F0D"/>
    <w:rsid w:val="00F80468"/>
    <w:rsid w:val="00F80EC7"/>
    <w:rsid w:val="00F80EF3"/>
    <w:rsid w:val="00F81460"/>
    <w:rsid w:val="00F8155C"/>
    <w:rsid w:val="00F8162A"/>
    <w:rsid w:val="00F81AB6"/>
    <w:rsid w:val="00F8252E"/>
    <w:rsid w:val="00F8262F"/>
    <w:rsid w:val="00F829B9"/>
    <w:rsid w:val="00F83C1A"/>
    <w:rsid w:val="00F845F0"/>
    <w:rsid w:val="00F84619"/>
    <w:rsid w:val="00F85038"/>
    <w:rsid w:val="00F857D1"/>
    <w:rsid w:val="00F85874"/>
    <w:rsid w:val="00F85A27"/>
    <w:rsid w:val="00F85E00"/>
    <w:rsid w:val="00F863E1"/>
    <w:rsid w:val="00F86590"/>
    <w:rsid w:val="00F8663C"/>
    <w:rsid w:val="00F8716A"/>
    <w:rsid w:val="00F87456"/>
    <w:rsid w:val="00F8783C"/>
    <w:rsid w:val="00F902A8"/>
    <w:rsid w:val="00F910BC"/>
    <w:rsid w:val="00F912D2"/>
    <w:rsid w:val="00F9213A"/>
    <w:rsid w:val="00F924A3"/>
    <w:rsid w:val="00F928EA"/>
    <w:rsid w:val="00F93674"/>
    <w:rsid w:val="00F93CD0"/>
    <w:rsid w:val="00F9425A"/>
    <w:rsid w:val="00F942D7"/>
    <w:rsid w:val="00F95023"/>
    <w:rsid w:val="00F95042"/>
    <w:rsid w:val="00F9512D"/>
    <w:rsid w:val="00F9617E"/>
    <w:rsid w:val="00F963F0"/>
    <w:rsid w:val="00F964C3"/>
    <w:rsid w:val="00F96F83"/>
    <w:rsid w:val="00F96FB8"/>
    <w:rsid w:val="00FA056B"/>
    <w:rsid w:val="00FA120C"/>
    <w:rsid w:val="00FA23E4"/>
    <w:rsid w:val="00FA2DC7"/>
    <w:rsid w:val="00FA355B"/>
    <w:rsid w:val="00FA3A1C"/>
    <w:rsid w:val="00FA3B28"/>
    <w:rsid w:val="00FA3FCD"/>
    <w:rsid w:val="00FA4774"/>
    <w:rsid w:val="00FA4C81"/>
    <w:rsid w:val="00FA4EDB"/>
    <w:rsid w:val="00FA50F5"/>
    <w:rsid w:val="00FA52FD"/>
    <w:rsid w:val="00FA54BD"/>
    <w:rsid w:val="00FA600B"/>
    <w:rsid w:val="00FA639A"/>
    <w:rsid w:val="00FA6446"/>
    <w:rsid w:val="00FA6F82"/>
    <w:rsid w:val="00FA768A"/>
    <w:rsid w:val="00FA791B"/>
    <w:rsid w:val="00FA7D65"/>
    <w:rsid w:val="00FB01A5"/>
    <w:rsid w:val="00FB0AFF"/>
    <w:rsid w:val="00FB105A"/>
    <w:rsid w:val="00FB1155"/>
    <w:rsid w:val="00FB1440"/>
    <w:rsid w:val="00FB1ADB"/>
    <w:rsid w:val="00FB24AC"/>
    <w:rsid w:val="00FB254B"/>
    <w:rsid w:val="00FB264D"/>
    <w:rsid w:val="00FB4271"/>
    <w:rsid w:val="00FB55DC"/>
    <w:rsid w:val="00FB5660"/>
    <w:rsid w:val="00FB5BA7"/>
    <w:rsid w:val="00FB5CAC"/>
    <w:rsid w:val="00FB5D77"/>
    <w:rsid w:val="00FB60B0"/>
    <w:rsid w:val="00FB657D"/>
    <w:rsid w:val="00FB679D"/>
    <w:rsid w:val="00FB714A"/>
    <w:rsid w:val="00FB7435"/>
    <w:rsid w:val="00FB79E5"/>
    <w:rsid w:val="00FB7F3D"/>
    <w:rsid w:val="00FC087E"/>
    <w:rsid w:val="00FC120D"/>
    <w:rsid w:val="00FC14AF"/>
    <w:rsid w:val="00FC18D3"/>
    <w:rsid w:val="00FC1BCD"/>
    <w:rsid w:val="00FC2748"/>
    <w:rsid w:val="00FC2932"/>
    <w:rsid w:val="00FC3D31"/>
    <w:rsid w:val="00FC4404"/>
    <w:rsid w:val="00FC495F"/>
    <w:rsid w:val="00FC4BF8"/>
    <w:rsid w:val="00FC5A12"/>
    <w:rsid w:val="00FC72D0"/>
    <w:rsid w:val="00FC7438"/>
    <w:rsid w:val="00FC78E4"/>
    <w:rsid w:val="00FD06E7"/>
    <w:rsid w:val="00FD0AF4"/>
    <w:rsid w:val="00FD0E9B"/>
    <w:rsid w:val="00FD1333"/>
    <w:rsid w:val="00FD1849"/>
    <w:rsid w:val="00FD24D8"/>
    <w:rsid w:val="00FD29C8"/>
    <w:rsid w:val="00FD2E86"/>
    <w:rsid w:val="00FD316C"/>
    <w:rsid w:val="00FD3372"/>
    <w:rsid w:val="00FD3ABA"/>
    <w:rsid w:val="00FD4454"/>
    <w:rsid w:val="00FD48C3"/>
    <w:rsid w:val="00FD51B5"/>
    <w:rsid w:val="00FD5430"/>
    <w:rsid w:val="00FD5613"/>
    <w:rsid w:val="00FD5852"/>
    <w:rsid w:val="00FD5A02"/>
    <w:rsid w:val="00FD6173"/>
    <w:rsid w:val="00FD65D0"/>
    <w:rsid w:val="00FE0339"/>
    <w:rsid w:val="00FE0A16"/>
    <w:rsid w:val="00FE1118"/>
    <w:rsid w:val="00FE1B76"/>
    <w:rsid w:val="00FE1C26"/>
    <w:rsid w:val="00FE1E9C"/>
    <w:rsid w:val="00FE20DE"/>
    <w:rsid w:val="00FE2402"/>
    <w:rsid w:val="00FE2D83"/>
    <w:rsid w:val="00FE3C70"/>
    <w:rsid w:val="00FE3D16"/>
    <w:rsid w:val="00FE547C"/>
    <w:rsid w:val="00FE57E1"/>
    <w:rsid w:val="00FE5A74"/>
    <w:rsid w:val="00FE5C13"/>
    <w:rsid w:val="00FE5DDA"/>
    <w:rsid w:val="00FE6120"/>
    <w:rsid w:val="00FE66FE"/>
    <w:rsid w:val="00FE6A9D"/>
    <w:rsid w:val="00FE6FB0"/>
    <w:rsid w:val="00FE75AE"/>
    <w:rsid w:val="00FE76D7"/>
    <w:rsid w:val="00FE78FE"/>
    <w:rsid w:val="00FF035A"/>
    <w:rsid w:val="00FF116F"/>
    <w:rsid w:val="00FF163E"/>
    <w:rsid w:val="00FF1840"/>
    <w:rsid w:val="00FF1DC8"/>
    <w:rsid w:val="00FF217C"/>
    <w:rsid w:val="00FF250D"/>
    <w:rsid w:val="00FF2643"/>
    <w:rsid w:val="00FF2804"/>
    <w:rsid w:val="00FF4147"/>
    <w:rsid w:val="00FF48BC"/>
    <w:rsid w:val="00FF5990"/>
    <w:rsid w:val="00FF63A3"/>
    <w:rsid w:val="00FF654B"/>
    <w:rsid w:val="00FF6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50AB"/>
    <w:pPr>
      <w:widowControl w:val="0"/>
      <w:spacing w:line="276" w:lineRule="auto"/>
      <w:jc w:val="both"/>
    </w:pPr>
    <w:rPr>
      <w:rFonts w:asciiTheme="minorHAnsi" w:hAnsiTheme="minorHAnsi"/>
      <w:sz w:val="22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4E3D1F"/>
    <w:pPr>
      <w:numPr>
        <w:numId w:val="1"/>
      </w:numPr>
      <w:tabs>
        <w:tab w:val="left" w:pos="360"/>
      </w:tabs>
      <w:outlineLvl w:val="0"/>
    </w:pPr>
    <w:rPr>
      <w:rFonts w:cs="Arial"/>
      <w:b/>
      <w:bCs/>
      <w:kern w:val="32"/>
      <w:sz w:val="24"/>
      <w:szCs w:val="32"/>
    </w:rPr>
  </w:style>
  <w:style w:type="paragraph" w:styleId="Heading2">
    <w:name w:val="heading 2"/>
    <w:basedOn w:val="Normal"/>
    <w:next w:val="Normal"/>
    <w:qFormat/>
    <w:rsid w:val="00721F40"/>
    <w:pPr>
      <w:keepNext/>
      <w:numPr>
        <w:ilvl w:val="1"/>
        <w:numId w:val="1"/>
      </w:numPr>
      <w:spacing w:before="240" w:after="120"/>
      <w:outlineLvl w:val="1"/>
    </w:pPr>
    <w:rPr>
      <w:rFonts w:cs="Arial"/>
      <w:b/>
      <w:bCs/>
      <w:i/>
      <w:iCs/>
    </w:rPr>
  </w:style>
  <w:style w:type="paragraph" w:styleId="Heading3">
    <w:name w:val="heading 3"/>
    <w:basedOn w:val="Normal"/>
    <w:next w:val="Normal"/>
    <w:qFormat/>
    <w:rsid w:val="001A50A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F62E9"/>
    <w:rPr>
      <w:rFonts w:ascii="News Gothic Cyr" w:hAnsi="News Gothic Cyr" w:cs="Arial"/>
      <w:b/>
      <w:bCs/>
      <w:kern w:val="32"/>
      <w:sz w:val="24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14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4A7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673556"/>
  </w:style>
  <w:style w:type="paragraph" w:customStyle="1" w:styleId="Number">
    <w:name w:val="Number"/>
    <w:basedOn w:val="Normal"/>
    <w:rsid w:val="00F40FA4"/>
    <w:pPr>
      <w:ind w:firstLine="720"/>
    </w:pPr>
    <w:rPr>
      <w:rFonts w:ascii="Verdana" w:hAnsi="Verdana"/>
      <w:b/>
      <w:bCs/>
      <w:sz w:val="20"/>
      <w:szCs w:val="20"/>
    </w:rPr>
  </w:style>
  <w:style w:type="paragraph" w:customStyle="1" w:styleId="SubSubNumber">
    <w:name w:val="SubSubNumber"/>
    <w:basedOn w:val="SubNumbers"/>
    <w:link w:val="SubSubNumberChar"/>
    <w:qFormat/>
    <w:rsid w:val="001524A4"/>
    <w:pPr>
      <w:numPr>
        <w:ilvl w:val="2"/>
      </w:numPr>
      <w:tabs>
        <w:tab w:val="left" w:pos="1701"/>
      </w:tabs>
    </w:pPr>
  </w:style>
  <w:style w:type="paragraph" w:customStyle="1" w:styleId="SubNumbers">
    <w:name w:val="SubNumbers"/>
    <w:basedOn w:val="Mainnumbers"/>
    <w:link w:val="SubNumbersChar"/>
    <w:qFormat/>
    <w:rsid w:val="006A5C20"/>
    <w:pPr>
      <w:numPr>
        <w:ilvl w:val="1"/>
      </w:numPr>
      <w:tabs>
        <w:tab w:val="clear" w:pos="851"/>
        <w:tab w:val="left" w:pos="-2127"/>
      </w:tabs>
      <w:outlineLvl w:val="1"/>
    </w:pPr>
  </w:style>
  <w:style w:type="paragraph" w:customStyle="1" w:styleId="Mainnumbers">
    <w:name w:val="Main numbers"/>
    <w:basedOn w:val="Normal"/>
    <w:link w:val="MainnumbersChar"/>
    <w:qFormat/>
    <w:rsid w:val="002D5AEB"/>
    <w:pPr>
      <w:widowControl/>
      <w:numPr>
        <w:numId w:val="2"/>
      </w:numPr>
      <w:tabs>
        <w:tab w:val="left" w:pos="851"/>
      </w:tabs>
      <w:spacing w:before="240" w:after="240"/>
      <w:ind w:left="851" w:hanging="851"/>
      <w:outlineLvl w:val="0"/>
    </w:pPr>
    <w:rPr>
      <w:rFonts w:cs="News Gothic Cyr"/>
      <w:b/>
      <w:lang w:eastAsia="en-US"/>
    </w:rPr>
  </w:style>
  <w:style w:type="character" w:customStyle="1" w:styleId="MainnumbersChar">
    <w:name w:val="Main numbers Char"/>
    <w:basedOn w:val="DefaultParagraphFont"/>
    <w:link w:val="Mainnumbers"/>
    <w:rsid w:val="002D5AEB"/>
    <w:rPr>
      <w:rFonts w:ascii="News Gothic Cyr" w:hAnsi="News Gothic Cyr" w:cs="News Gothic Cyr"/>
      <w:b/>
      <w:sz w:val="22"/>
      <w:szCs w:val="24"/>
      <w:lang w:eastAsia="en-US"/>
    </w:rPr>
  </w:style>
  <w:style w:type="character" w:customStyle="1" w:styleId="SubNumbersChar">
    <w:name w:val="SubNumbers Char"/>
    <w:basedOn w:val="MainnumbersChar"/>
    <w:link w:val="SubNumbers"/>
    <w:rsid w:val="006A5C20"/>
    <w:rPr>
      <w:rFonts w:ascii="News Gothic Cyr" w:hAnsi="News Gothic Cyr" w:cs="News Gothic Cyr"/>
      <w:b/>
      <w:sz w:val="22"/>
      <w:szCs w:val="24"/>
      <w:lang w:eastAsia="en-US"/>
    </w:rPr>
  </w:style>
  <w:style w:type="character" w:customStyle="1" w:styleId="SubSubNumberChar">
    <w:name w:val="SubSubNumber Char"/>
    <w:basedOn w:val="SubNumbersChar"/>
    <w:link w:val="SubSubNumber"/>
    <w:rsid w:val="001524A4"/>
    <w:rPr>
      <w:rFonts w:ascii="News Gothic Cyr" w:hAnsi="News Gothic Cyr" w:cs="News Gothic Cyr"/>
      <w:b/>
      <w:sz w:val="22"/>
      <w:szCs w:val="24"/>
      <w:lang w:eastAsia="en-US"/>
    </w:rPr>
  </w:style>
  <w:style w:type="paragraph" w:styleId="BodyText">
    <w:name w:val="Body Text"/>
    <w:basedOn w:val="Normal"/>
    <w:link w:val="BodyTextChar"/>
    <w:rsid w:val="003D6459"/>
    <w:rPr>
      <w:rFonts w:cs="Vrinda"/>
      <w:b/>
      <w:bCs/>
      <w:lang w:eastAsia="en-US" w:bidi="bn-BD"/>
    </w:rPr>
  </w:style>
  <w:style w:type="table" w:styleId="TableGrid">
    <w:name w:val="Table Grid"/>
    <w:basedOn w:val="TableNormal"/>
    <w:uiPriority w:val="59"/>
    <w:rsid w:val="0054108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45A2B"/>
    <w:pPr>
      <w:widowControl/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Header">
    <w:name w:val="header"/>
    <w:basedOn w:val="Normal"/>
    <w:link w:val="HeaderChar"/>
    <w:uiPriority w:val="99"/>
    <w:unhideWhenUsed/>
    <w:rsid w:val="005C5BF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5BFB"/>
    <w:rPr>
      <w:rFonts w:ascii="News Gothic Cyr" w:hAnsi="News Gothic Cyr"/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5C5BF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5BFB"/>
    <w:rPr>
      <w:rFonts w:ascii="News Gothic Cyr" w:hAnsi="News Gothic Cyr"/>
      <w:sz w:val="22"/>
      <w:szCs w:val="24"/>
    </w:rPr>
  </w:style>
  <w:style w:type="character" w:customStyle="1" w:styleId="BodyTextChar">
    <w:name w:val="Body Text Char"/>
    <w:basedOn w:val="DefaultParagraphFont"/>
    <w:link w:val="BodyText"/>
    <w:rsid w:val="008E2822"/>
    <w:rPr>
      <w:rFonts w:ascii="News Gothic Cyr" w:hAnsi="News Gothic Cyr" w:cs="Vrinda"/>
      <w:b/>
      <w:bCs/>
      <w:sz w:val="22"/>
      <w:szCs w:val="24"/>
      <w:lang w:eastAsia="en-US" w:bidi="bn-BD"/>
    </w:rPr>
  </w:style>
  <w:style w:type="paragraph" w:styleId="TOC1">
    <w:name w:val="toc 1"/>
    <w:basedOn w:val="Normal"/>
    <w:next w:val="Normal"/>
    <w:autoRedefine/>
    <w:uiPriority w:val="39"/>
    <w:unhideWhenUsed/>
    <w:rsid w:val="007E50B1"/>
    <w:pPr>
      <w:tabs>
        <w:tab w:val="left" w:pos="440"/>
        <w:tab w:val="right" w:leader="dot" w:pos="9211"/>
      </w:tabs>
    </w:pPr>
  </w:style>
  <w:style w:type="paragraph" w:styleId="TOC2">
    <w:name w:val="toc 2"/>
    <w:basedOn w:val="Normal"/>
    <w:next w:val="Normal"/>
    <w:autoRedefine/>
    <w:uiPriority w:val="39"/>
    <w:unhideWhenUsed/>
    <w:rsid w:val="00A54A30"/>
    <w:pPr>
      <w:tabs>
        <w:tab w:val="left" w:pos="880"/>
        <w:tab w:val="right" w:leader="dot" w:pos="9211"/>
      </w:tabs>
      <w:ind w:left="221"/>
    </w:pPr>
  </w:style>
  <w:style w:type="paragraph" w:styleId="TOC3">
    <w:name w:val="toc 3"/>
    <w:basedOn w:val="Normal"/>
    <w:next w:val="Normal"/>
    <w:autoRedefine/>
    <w:uiPriority w:val="39"/>
    <w:unhideWhenUsed/>
    <w:rsid w:val="00E508B1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508B1"/>
    <w:rPr>
      <w:color w:val="0000FF" w:themeColor="hyperlink"/>
      <w:u w:val="single"/>
    </w:rPr>
  </w:style>
  <w:style w:type="paragraph" w:styleId="ListParagraph">
    <w:name w:val="List Paragraph"/>
    <w:basedOn w:val="Normal"/>
    <w:uiPriority w:val="99"/>
    <w:qFormat/>
    <w:rsid w:val="00795169"/>
    <w:pPr>
      <w:ind w:left="720"/>
      <w:contextualSpacing/>
    </w:pPr>
  </w:style>
  <w:style w:type="paragraph" w:customStyle="1" w:styleId="a">
    <w:name w:val="Текст в таблица"/>
    <w:basedOn w:val="Normal"/>
    <w:next w:val="Normal"/>
    <w:link w:val="Char"/>
    <w:rsid w:val="009A3F7B"/>
    <w:rPr>
      <w:sz w:val="20"/>
    </w:rPr>
  </w:style>
  <w:style w:type="character" w:customStyle="1" w:styleId="Char">
    <w:name w:val="Текст в таблица Char"/>
    <w:basedOn w:val="DefaultParagraphFont"/>
    <w:link w:val="a"/>
    <w:rsid w:val="009A3F7B"/>
    <w:rPr>
      <w:rFonts w:ascii="News Gothic Cyr" w:hAnsi="News Gothic Cyr"/>
      <w:szCs w:val="24"/>
    </w:rPr>
  </w:style>
  <w:style w:type="paragraph" w:customStyle="1" w:styleId="a0">
    <w:name w:val="Числа в таблица"/>
    <w:basedOn w:val="Normal"/>
    <w:rsid w:val="009A3F7B"/>
    <w:pPr>
      <w:jc w:val="right"/>
    </w:pPr>
    <w:rPr>
      <w:sz w:val="20"/>
    </w:rPr>
  </w:style>
  <w:style w:type="character" w:styleId="Emphasis">
    <w:name w:val="Emphasis"/>
    <w:basedOn w:val="DefaultParagraphFont"/>
    <w:uiPriority w:val="20"/>
    <w:qFormat/>
    <w:rsid w:val="00CD74FF"/>
    <w:rPr>
      <w:i/>
      <w:iCs/>
    </w:rPr>
  </w:style>
  <w:style w:type="paragraph" w:customStyle="1" w:styleId="a1">
    <w:name w:val="Етикет на таблица"/>
    <w:basedOn w:val="Normal"/>
    <w:rsid w:val="004F60F1"/>
    <w:pPr>
      <w:jc w:val="center"/>
    </w:pPr>
    <w:rPr>
      <w:i/>
      <w:sz w:val="20"/>
    </w:rPr>
  </w:style>
  <w:style w:type="paragraph" w:styleId="NoSpacing">
    <w:name w:val="No Spacing"/>
    <w:uiPriority w:val="1"/>
    <w:qFormat/>
    <w:rsid w:val="004F60F1"/>
    <w:pPr>
      <w:widowControl w:val="0"/>
      <w:jc w:val="both"/>
    </w:pPr>
    <w:rPr>
      <w:rFonts w:ascii="News Gothic Cyr" w:hAnsi="News Gothic Cyr"/>
      <w:sz w:val="22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94E29"/>
    <w:pPr>
      <w:widowControl/>
      <w:jc w:val="left"/>
    </w:pPr>
    <w:rPr>
      <w:rFonts w:eastAsiaTheme="minorHAnsi" w:cstheme="minorBidi"/>
      <w:sz w:val="20"/>
      <w:szCs w:val="20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94E29"/>
    <w:rPr>
      <w:rFonts w:asciiTheme="minorHAnsi" w:eastAsiaTheme="minorHAnsi" w:hAnsiTheme="minorHAnsi" w:cstheme="minorBidi"/>
      <w:lang w:val="en-GB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094E2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8F1E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1E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1EF5"/>
    <w:rPr>
      <w:rFonts w:ascii="News Gothic Cyr" w:hAnsi="News Gothic Cy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1E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1EF5"/>
    <w:rPr>
      <w:rFonts w:ascii="News Gothic Cyr" w:hAnsi="News Gothic Cyr"/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B2B6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B2B69"/>
    <w:rPr>
      <w:rFonts w:ascii="News Gothic Cyr" w:hAnsi="News Gothic Cyr"/>
    </w:rPr>
  </w:style>
  <w:style w:type="character" w:styleId="EndnoteReference">
    <w:name w:val="endnote reference"/>
    <w:basedOn w:val="DefaultParagraphFont"/>
    <w:uiPriority w:val="99"/>
    <w:semiHidden/>
    <w:unhideWhenUsed/>
    <w:rsid w:val="000B2B69"/>
    <w:rPr>
      <w:vertAlign w:val="superscript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A5967"/>
    <w:pPr>
      <w:widowControl/>
      <w:spacing w:line="240" w:lineRule="auto"/>
      <w:jc w:val="left"/>
    </w:pPr>
    <w:rPr>
      <w:rFonts w:ascii="News Gothic Cyr" w:eastAsiaTheme="minorHAnsi" w:hAnsi="News Gothic Cyr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A5967"/>
    <w:rPr>
      <w:rFonts w:ascii="News Gothic Cyr" w:eastAsiaTheme="minorHAnsi" w:hAnsi="News Gothic Cyr"/>
      <w:sz w:val="22"/>
      <w:szCs w:val="22"/>
    </w:rPr>
  </w:style>
  <w:style w:type="paragraph" w:customStyle="1" w:styleId="BSEItalic">
    <w:name w:val="BSE текст Italic"/>
    <w:aliases w:val="underline"/>
    <w:basedOn w:val="TOC3"/>
    <w:link w:val="BSEItalicChar"/>
    <w:qFormat/>
    <w:rsid w:val="00F25519"/>
    <w:pPr>
      <w:widowControl/>
      <w:spacing w:before="80" w:after="0"/>
      <w:ind w:left="0"/>
    </w:pPr>
    <w:rPr>
      <w:rFonts w:ascii="Calibri" w:hAnsi="Calibri"/>
      <w:szCs w:val="22"/>
    </w:rPr>
  </w:style>
  <w:style w:type="character" w:customStyle="1" w:styleId="BSEItalicChar">
    <w:name w:val="BSE текст Italic Char"/>
    <w:aliases w:val="underline Char"/>
    <w:basedOn w:val="DefaultParagraphFont"/>
    <w:link w:val="BSEItalic"/>
    <w:rsid w:val="00F25519"/>
    <w:rPr>
      <w:rFonts w:ascii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4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8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7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7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8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4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2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0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5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1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06114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597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45603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429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14729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46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77836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226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0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3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9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2024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5376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92136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156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17534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6550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4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8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30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2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1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65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392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21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3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hyperlink" Target="http://covid19.x3analytics.com/" TargetMode="External"/><Relationship Id="rId26" Type="http://schemas.openxmlformats.org/officeDocument/2006/relationships/chart" Target="charts/chart13.xml"/><Relationship Id="rId3" Type="http://schemas.openxmlformats.org/officeDocument/2006/relationships/styles" Target="styles.xml"/><Relationship Id="rId21" Type="http://schemas.openxmlformats.org/officeDocument/2006/relationships/chart" Target="charts/chart10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hyperlink" Target="http://covid19.x3analytics.com/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hyperlink" Target="https://listed-sme.com/en-GB/report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hyperlink" Target="javascript:showNews('3',136798);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2.xml"/><Relationship Id="rId28" Type="http://schemas.openxmlformats.org/officeDocument/2006/relationships/footer" Target="footer1.xml"/><Relationship Id="rId10" Type="http://schemas.openxmlformats.org/officeDocument/2006/relationships/chart" Target="charts/chart2.xml"/><Relationship Id="rId19" Type="http://schemas.openxmlformats.org/officeDocument/2006/relationships/hyperlink" Target="https://listed-sme.com/en-GB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1.xml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nezhana\Desktop\2020H1data.xlsx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Users\snezhana\Desktop\2020H1data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nezhana\Desktop\2020H1data.xlsx" TargetMode="Externa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C:\Users\snezhana\Desktop\2020H1data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nezhana\Desktop\2020H1data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nezhana\Desktop\2020H1data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nezhana\Desktop\2020H1data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nezhana\Desktop\2020H1data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nezhana\Desktop\2020H1data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snezhana\Desktop\2020H1data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snezhana\Desktop\2020H1data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snezhana\Desktop\2020H1data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snezhana\Desktop\2020H1data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bg-BG"/>
  <c:chart>
    <c:plotArea>
      <c:layout>
        <c:manualLayout>
          <c:layoutTarget val="inner"/>
          <c:xMode val="edge"/>
          <c:yMode val="edge"/>
          <c:x val="0.12275240594925672"/>
          <c:y val="2.8252405949256338E-2"/>
          <c:w val="0.86381212377411754"/>
          <c:h val="0.61521536209327565"/>
        </c:manualLayout>
      </c:layout>
      <c:barChart>
        <c:barDir val="col"/>
        <c:grouping val="clustered"/>
        <c:ser>
          <c:idx val="0"/>
          <c:order val="0"/>
          <c:tx>
            <c:strRef>
              <c:f>'1.1'!$C$59</c:f>
              <c:strCache>
                <c:ptCount val="1"/>
                <c:pt idx="0">
                  <c:v>H1 '19</c:v>
                </c:pt>
              </c:strCache>
            </c:strRef>
          </c:tx>
          <c:dLbls>
            <c:dLbl>
              <c:idx val="1"/>
              <c:layout>
                <c:manualLayout>
                  <c:x val="-1.5805947765698602E-2"/>
                  <c:y val="1.9757434707123281E-2"/>
                </c:manualLayout>
              </c:layout>
              <c:showVal val="1"/>
            </c:dLbl>
            <c:dLbl>
              <c:idx val="3"/>
              <c:layout>
                <c:manualLayout>
                  <c:x val="-7.9029738828493845E-3"/>
                  <c:y val="9.8787173535617515E-3"/>
                </c:manualLayout>
              </c:layout>
              <c:showVal val="1"/>
            </c:dLbl>
            <c:dLbl>
              <c:idx val="4"/>
              <c:layout>
                <c:manualLayout>
                  <c:x val="-1.5805947765698533E-2"/>
                  <c:y val="0"/>
                </c:manualLayout>
              </c:layout>
              <c:showVal val="1"/>
            </c:dLbl>
            <c:dLbl>
              <c:idx val="5"/>
              <c:layout>
                <c:manualLayout>
                  <c:x val="0"/>
                  <c:y val="9.8787173535617515E-3"/>
                </c:manualLayout>
              </c:layout>
              <c:showVal val="1"/>
            </c:dLbl>
            <c:numFmt formatCode="#,##0.00" sourceLinked="0"/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'1.1'!$B$61:$B$67</c:f>
              <c:strCache>
                <c:ptCount val="7"/>
                <c:pt idx="0">
                  <c:v>Акции (без АДСИЦ) </c:v>
                </c:pt>
                <c:pt idx="1">
                  <c:v>Акции на АДСИЦ</c:v>
                </c:pt>
                <c:pt idx="2">
                  <c:v>Облигации</c:v>
                </c:pt>
                <c:pt idx="3">
                  <c:v>Борсово търгувани продукти</c:v>
                </c:pt>
                <c:pt idx="4">
                  <c:v>Сегмент за държавни ценни книжа</c:v>
                </c:pt>
                <c:pt idx="5">
                  <c:v>Компенсаторни инструменти</c:v>
                </c:pt>
                <c:pt idx="6">
                  <c:v>Други </c:v>
                </c:pt>
              </c:strCache>
            </c:strRef>
          </c:cat>
          <c:val>
            <c:numRef>
              <c:f>'1.1'!$C$61:$C$67</c:f>
              <c:numCache>
                <c:formatCode>#,##0</c:formatCode>
                <c:ptCount val="7"/>
                <c:pt idx="0">
                  <c:v>124972549.84100002</c:v>
                </c:pt>
                <c:pt idx="1">
                  <c:v>18418758.759</c:v>
                </c:pt>
                <c:pt idx="2">
                  <c:v>3582386.6712879902</c:v>
                </c:pt>
                <c:pt idx="3">
                  <c:v>610411.04639999999</c:v>
                </c:pt>
                <c:pt idx="4">
                  <c:v>1000492.6712327501</c:v>
                </c:pt>
                <c:pt idx="5">
                  <c:v>1972323.4640000002</c:v>
                </c:pt>
                <c:pt idx="6">
                  <c:v>83495.225000000006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659-443D-986D-5A29A6A443E8}"/>
            </c:ext>
          </c:extLst>
        </c:ser>
        <c:ser>
          <c:idx val="1"/>
          <c:order val="1"/>
          <c:tx>
            <c:strRef>
              <c:f>'1.1'!$D$59</c:f>
              <c:strCache>
                <c:ptCount val="1"/>
                <c:pt idx="0">
                  <c:v>H1 '20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0"/>
              <c:layout>
                <c:manualLayout>
                  <c:x val="3.9514869414246596E-2"/>
                  <c:y val="4.9393586767808879E-3"/>
                </c:manualLayout>
              </c:layout>
              <c:showVal val="1"/>
            </c:dLbl>
            <c:dLbl>
              <c:idx val="5"/>
              <c:layout>
                <c:manualLayout>
                  <c:x val="1.1854460824273955E-2"/>
                  <c:y val="0"/>
                </c:manualLayout>
              </c:layout>
              <c:showVal val="1"/>
            </c:dLbl>
            <c:dLbl>
              <c:idx val="6"/>
              <c:layout>
                <c:manualLayout>
                  <c:x val="2.3708921648547768E-2"/>
                  <c:y val="0"/>
                </c:manualLayout>
              </c:layout>
              <c:showVal val="1"/>
            </c:dLbl>
            <c:numFmt formatCode="#,##0.00" sourceLinked="0"/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'1.1'!$B$61:$B$67</c:f>
              <c:strCache>
                <c:ptCount val="7"/>
                <c:pt idx="0">
                  <c:v>Акции (без АДСИЦ) </c:v>
                </c:pt>
                <c:pt idx="1">
                  <c:v>Акции на АДСИЦ</c:v>
                </c:pt>
                <c:pt idx="2">
                  <c:v>Облигации</c:v>
                </c:pt>
                <c:pt idx="3">
                  <c:v>Борсово търгувани продукти</c:v>
                </c:pt>
                <c:pt idx="4">
                  <c:v>Сегмент за държавни ценни книжа</c:v>
                </c:pt>
                <c:pt idx="5">
                  <c:v>Компенсаторни инструменти</c:v>
                </c:pt>
                <c:pt idx="6">
                  <c:v>Други </c:v>
                </c:pt>
              </c:strCache>
            </c:strRef>
          </c:cat>
          <c:val>
            <c:numRef>
              <c:f>'1.1'!$D$61:$D$67</c:f>
              <c:numCache>
                <c:formatCode>#,##0</c:formatCode>
                <c:ptCount val="7"/>
                <c:pt idx="0">
                  <c:v>127584229.567</c:v>
                </c:pt>
                <c:pt idx="1">
                  <c:v>36778906.536000006</c:v>
                </c:pt>
                <c:pt idx="2">
                  <c:v>11491762.3226215</c:v>
                </c:pt>
                <c:pt idx="3">
                  <c:v>1748130.8617</c:v>
                </c:pt>
                <c:pt idx="4">
                  <c:v>1001731.7222589583</c:v>
                </c:pt>
                <c:pt idx="5">
                  <c:v>2944287.7030000002</c:v>
                </c:pt>
                <c:pt idx="6">
                  <c:v>160256.005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659-443D-986D-5A29A6A443E8}"/>
            </c:ext>
          </c:extLst>
        </c:ser>
        <c:axId val="76275072"/>
        <c:axId val="76276864"/>
      </c:barChart>
      <c:catAx>
        <c:axId val="76275072"/>
        <c:scaling>
          <c:orientation val="minMax"/>
        </c:scaling>
        <c:axPos val="b"/>
        <c:numFmt formatCode="General" sourceLinked="0"/>
        <c:tickLblPos val="nextTo"/>
        <c:txPr>
          <a:bodyPr rot="-5400000" vert="horz"/>
          <a:lstStyle/>
          <a:p>
            <a:pPr>
              <a:defRPr/>
            </a:pPr>
            <a:endParaRPr lang="bg-BG"/>
          </a:p>
        </c:txPr>
        <c:crossAx val="76276864"/>
        <c:crosses val="autoZero"/>
        <c:auto val="1"/>
        <c:lblAlgn val="ctr"/>
        <c:lblOffset val="100"/>
      </c:catAx>
      <c:valAx>
        <c:axId val="76276864"/>
        <c:scaling>
          <c:orientation val="minMax"/>
        </c:scaling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#,##0" sourceLinked="1"/>
        <c:tickLblPos val="nextTo"/>
        <c:crossAx val="76275072"/>
        <c:crosses val="autoZero"/>
        <c:crossBetween val="between"/>
        <c:dispUnits>
          <c:builtInUnit val="millions"/>
          <c:dispUnitsLbl>
            <c:layout>
              <c:manualLayout>
                <c:xMode val="edge"/>
                <c:yMode val="edge"/>
                <c:x val="0"/>
                <c:y val="0.18563247302420541"/>
              </c:manualLayout>
            </c:layout>
            <c:tx>
              <c:rich>
                <a:bodyPr/>
                <a:lstStyle/>
                <a:p>
                  <a:pPr>
                    <a:defRPr/>
                  </a:pPr>
                  <a:r>
                    <a:rPr lang="bg-BG"/>
                    <a:t>милиона </a:t>
                  </a:r>
                  <a:r>
                    <a:rPr lang="en-US"/>
                    <a:t>BGN</a:t>
                  </a:r>
                </a:p>
              </c:rich>
            </c:tx>
          </c:dispUnitsLbl>
        </c:dispUnits>
      </c:valAx>
    </c:plotArea>
    <c:legend>
      <c:legendPos val="r"/>
      <c:layout>
        <c:manualLayout>
          <c:xMode val="edge"/>
          <c:yMode val="edge"/>
          <c:x val="0.6503068678915136"/>
          <c:y val="8.8754009915429886E-3"/>
          <c:w val="0.22485523614448241"/>
          <c:h val="0.10790808398252878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600">
          <a:latin typeface="+mn-lt"/>
        </a:defRPr>
      </a:pPr>
      <a:endParaRPr lang="bg-BG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bg-BG"/>
  <c:chart>
    <c:plotArea>
      <c:layout>
        <c:manualLayout>
          <c:layoutTarget val="inner"/>
          <c:xMode val="edge"/>
          <c:yMode val="edge"/>
          <c:x val="8.5181725266306879E-2"/>
          <c:y val="5.8418015584716494E-2"/>
          <c:w val="0.85671872265966764"/>
          <c:h val="0.7486274771289062"/>
        </c:manualLayout>
      </c:layout>
      <c:barChart>
        <c:barDir val="col"/>
        <c:grouping val="clustered"/>
        <c:ser>
          <c:idx val="0"/>
          <c:order val="0"/>
          <c:tx>
            <c:strRef>
              <c:f>'7 BSO'!$D$17</c:f>
              <c:strCache>
                <c:ptCount val="1"/>
                <c:pt idx="0">
                  <c:v>Обем (лотове)</c:v>
                </c:pt>
              </c:strCache>
            </c:strRef>
          </c:tx>
          <c:cat>
            <c:numRef>
              <c:f>'7 BSO'!$C$19:$C$386</c:f>
              <c:numCache>
                <c:formatCode>d/m/yyyy</c:formatCode>
                <c:ptCount val="368"/>
                <c:pt idx="0">
                  <c:v>43647</c:v>
                </c:pt>
                <c:pt idx="1">
                  <c:v>43648</c:v>
                </c:pt>
                <c:pt idx="2">
                  <c:v>43649</c:v>
                </c:pt>
                <c:pt idx="3">
                  <c:v>43650</c:v>
                </c:pt>
                <c:pt idx="4">
                  <c:v>43651</c:v>
                </c:pt>
                <c:pt idx="5">
                  <c:v>43652</c:v>
                </c:pt>
                <c:pt idx="6">
                  <c:v>43653</c:v>
                </c:pt>
                <c:pt idx="7">
                  <c:v>43654</c:v>
                </c:pt>
                <c:pt idx="8">
                  <c:v>43655</c:v>
                </c:pt>
                <c:pt idx="9">
                  <c:v>43656</c:v>
                </c:pt>
                <c:pt idx="10">
                  <c:v>43657</c:v>
                </c:pt>
                <c:pt idx="11">
                  <c:v>43658</c:v>
                </c:pt>
                <c:pt idx="12">
                  <c:v>43659</c:v>
                </c:pt>
                <c:pt idx="13">
                  <c:v>43660</c:v>
                </c:pt>
                <c:pt idx="14">
                  <c:v>43661</c:v>
                </c:pt>
                <c:pt idx="15">
                  <c:v>43662</c:v>
                </c:pt>
                <c:pt idx="16">
                  <c:v>43663</c:v>
                </c:pt>
                <c:pt idx="17">
                  <c:v>43664</c:v>
                </c:pt>
                <c:pt idx="18">
                  <c:v>43665</c:v>
                </c:pt>
                <c:pt idx="19">
                  <c:v>43666</c:v>
                </c:pt>
                <c:pt idx="20">
                  <c:v>43667</c:v>
                </c:pt>
                <c:pt idx="21">
                  <c:v>43668</c:v>
                </c:pt>
                <c:pt idx="22">
                  <c:v>43669</c:v>
                </c:pt>
                <c:pt idx="23">
                  <c:v>43670</c:v>
                </c:pt>
                <c:pt idx="24">
                  <c:v>43671</c:v>
                </c:pt>
                <c:pt idx="25">
                  <c:v>43672</c:v>
                </c:pt>
                <c:pt idx="26">
                  <c:v>43673</c:v>
                </c:pt>
                <c:pt idx="27">
                  <c:v>43674</c:v>
                </c:pt>
                <c:pt idx="28">
                  <c:v>43675</c:v>
                </c:pt>
                <c:pt idx="29">
                  <c:v>43676</c:v>
                </c:pt>
                <c:pt idx="30">
                  <c:v>43677</c:v>
                </c:pt>
                <c:pt idx="31">
                  <c:v>43678</c:v>
                </c:pt>
                <c:pt idx="32">
                  <c:v>43679</c:v>
                </c:pt>
                <c:pt idx="33">
                  <c:v>43680</c:v>
                </c:pt>
                <c:pt idx="34">
                  <c:v>43681</c:v>
                </c:pt>
                <c:pt idx="35">
                  <c:v>43682</c:v>
                </c:pt>
                <c:pt idx="36">
                  <c:v>43683</c:v>
                </c:pt>
                <c:pt idx="37">
                  <c:v>43684</c:v>
                </c:pt>
                <c:pt idx="38">
                  <c:v>43685</c:v>
                </c:pt>
                <c:pt idx="39">
                  <c:v>43686</c:v>
                </c:pt>
                <c:pt idx="40">
                  <c:v>43687</c:v>
                </c:pt>
                <c:pt idx="41">
                  <c:v>43688</c:v>
                </c:pt>
                <c:pt idx="42">
                  <c:v>43689</c:v>
                </c:pt>
                <c:pt idx="43">
                  <c:v>43690</c:v>
                </c:pt>
                <c:pt idx="44">
                  <c:v>43691</c:v>
                </c:pt>
                <c:pt idx="45">
                  <c:v>43692</c:v>
                </c:pt>
                <c:pt idx="46">
                  <c:v>43693</c:v>
                </c:pt>
                <c:pt idx="47">
                  <c:v>43694</c:v>
                </c:pt>
                <c:pt idx="48">
                  <c:v>43695</c:v>
                </c:pt>
                <c:pt idx="49">
                  <c:v>43696</c:v>
                </c:pt>
                <c:pt idx="50">
                  <c:v>43697</c:v>
                </c:pt>
                <c:pt idx="51">
                  <c:v>43698</c:v>
                </c:pt>
                <c:pt idx="52">
                  <c:v>43699</c:v>
                </c:pt>
                <c:pt idx="53">
                  <c:v>43700</c:v>
                </c:pt>
                <c:pt idx="54">
                  <c:v>43701</c:v>
                </c:pt>
                <c:pt idx="55">
                  <c:v>43702</c:v>
                </c:pt>
                <c:pt idx="56">
                  <c:v>43703</c:v>
                </c:pt>
                <c:pt idx="57">
                  <c:v>43704</c:v>
                </c:pt>
                <c:pt idx="58">
                  <c:v>43705</c:v>
                </c:pt>
                <c:pt idx="59">
                  <c:v>43706</c:v>
                </c:pt>
                <c:pt idx="60">
                  <c:v>43707</c:v>
                </c:pt>
                <c:pt idx="61">
                  <c:v>43708</c:v>
                </c:pt>
                <c:pt idx="62">
                  <c:v>43709</c:v>
                </c:pt>
                <c:pt idx="63">
                  <c:v>43710</c:v>
                </c:pt>
                <c:pt idx="64">
                  <c:v>43711</c:v>
                </c:pt>
                <c:pt idx="65">
                  <c:v>43712</c:v>
                </c:pt>
                <c:pt idx="66">
                  <c:v>43713</c:v>
                </c:pt>
                <c:pt idx="67">
                  <c:v>43714</c:v>
                </c:pt>
                <c:pt idx="68">
                  <c:v>43715</c:v>
                </c:pt>
                <c:pt idx="69">
                  <c:v>43716</c:v>
                </c:pt>
                <c:pt idx="70">
                  <c:v>43717</c:v>
                </c:pt>
                <c:pt idx="71">
                  <c:v>43718</c:v>
                </c:pt>
                <c:pt idx="72">
                  <c:v>43719</c:v>
                </c:pt>
                <c:pt idx="73">
                  <c:v>43720</c:v>
                </c:pt>
                <c:pt idx="74">
                  <c:v>43721</c:v>
                </c:pt>
                <c:pt idx="75">
                  <c:v>43722</c:v>
                </c:pt>
                <c:pt idx="76">
                  <c:v>43723</c:v>
                </c:pt>
                <c:pt idx="77">
                  <c:v>43724</c:v>
                </c:pt>
                <c:pt idx="78">
                  <c:v>43725</c:v>
                </c:pt>
                <c:pt idx="79">
                  <c:v>43726</c:v>
                </c:pt>
                <c:pt idx="80">
                  <c:v>43727</c:v>
                </c:pt>
                <c:pt idx="81">
                  <c:v>43728</c:v>
                </c:pt>
                <c:pt idx="82">
                  <c:v>43729</c:v>
                </c:pt>
                <c:pt idx="83">
                  <c:v>43730</c:v>
                </c:pt>
                <c:pt idx="84">
                  <c:v>43731</c:v>
                </c:pt>
                <c:pt idx="85">
                  <c:v>43732</c:v>
                </c:pt>
                <c:pt idx="86">
                  <c:v>43733</c:v>
                </c:pt>
                <c:pt idx="87">
                  <c:v>43734</c:v>
                </c:pt>
                <c:pt idx="88">
                  <c:v>43735</c:v>
                </c:pt>
                <c:pt idx="89">
                  <c:v>43736</c:v>
                </c:pt>
                <c:pt idx="90">
                  <c:v>43737</c:v>
                </c:pt>
                <c:pt idx="91">
                  <c:v>43738</c:v>
                </c:pt>
                <c:pt idx="92">
                  <c:v>43739</c:v>
                </c:pt>
                <c:pt idx="93">
                  <c:v>43740</c:v>
                </c:pt>
                <c:pt idx="94">
                  <c:v>43741</c:v>
                </c:pt>
                <c:pt idx="95">
                  <c:v>43742</c:v>
                </c:pt>
                <c:pt idx="96">
                  <c:v>43743</c:v>
                </c:pt>
                <c:pt idx="97">
                  <c:v>43744</c:v>
                </c:pt>
                <c:pt idx="98">
                  <c:v>43745</c:v>
                </c:pt>
                <c:pt idx="99">
                  <c:v>43746</c:v>
                </c:pt>
                <c:pt idx="100">
                  <c:v>43747</c:v>
                </c:pt>
                <c:pt idx="101">
                  <c:v>43748</c:v>
                </c:pt>
                <c:pt idx="102">
                  <c:v>43749</c:v>
                </c:pt>
                <c:pt idx="103">
                  <c:v>43750</c:v>
                </c:pt>
                <c:pt idx="104">
                  <c:v>43751</c:v>
                </c:pt>
                <c:pt idx="105">
                  <c:v>43752</c:v>
                </c:pt>
                <c:pt idx="106">
                  <c:v>43753</c:v>
                </c:pt>
                <c:pt idx="107">
                  <c:v>43754</c:v>
                </c:pt>
                <c:pt idx="108">
                  <c:v>43755</c:v>
                </c:pt>
                <c:pt idx="109">
                  <c:v>43756</c:v>
                </c:pt>
                <c:pt idx="110">
                  <c:v>43757</c:v>
                </c:pt>
                <c:pt idx="111">
                  <c:v>43758</c:v>
                </c:pt>
                <c:pt idx="112">
                  <c:v>43759</c:v>
                </c:pt>
                <c:pt idx="113">
                  <c:v>43760</c:v>
                </c:pt>
                <c:pt idx="114">
                  <c:v>43761</c:v>
                </c:pt>
                <c:pt idx="115">
                  <c:v>43762</c:v>
                </c:pt>
                <c:pt idx="116">
                  <c:v>43763</c:v>
                </c:pt>
                <c:pt idx="117">
                  <c:v>43764</c:v>
                </c:pt>
                <c:pt idx="118">
                  <c:v>43765</c:v>
                </c:pt>
                <c:pt idx="119">
                  <c:v>43766</c:v>
                </c:pt>
                <c:pt idx="120">
                  <c:v>43767</c:v>
                </c:pt>
                <c:pt idx="121">
                  <c:v>43768</c:v>
                </c:pt>
                <c:pt idx="122">
                  <c:v>43769</c:v>
                </c:pt>
                <c:pt idx="123">
                  <c:v>43770</c:v>
                </c:pt>
                <c:pt idx="124">
                  <c:v>43771</c:v>
                </c:pt>
                <c:pt idx="125">
                  <c:v>43772</c:v>
                </c:pt>
                <c:pt idx="126">
                  <c:v>43773</c:v>
                </c:pt>
                <c:pt idx="127">
                  <c:v>43774</c:v>
                </c:pt>
                <c:pt idx="128">
                  <c:v>43775</c:v>
                </c:pt>
                <c:pt idx="129">
                  <c:v>43776</c:v>
                </c:pt>
                <c:pt idx="130">
                  <c:v>43777</c:v>
                </c:pt>
                <c:pt idx="131">
                  <c:v>43778</c:v>
                </c:pt>
                <c:pt idx="132">
                  <c:v>43779</c:v>
                </c:pt>
                <c:pt idx="133">
                  <c:v>43780</c:v>
                </c:pt>
                <c:pt idx="134">
                  <c:v>43781</c:v>
                </c:pt>
                <c:pt idx="135">
                  <c:v>43782</c:v>
                </c:pt>
                <c:pt idx="136">
                  <c:v>43783</c:v>
                </c:pt>
                <c:pt idx="137">
                  <c:v>43784</c:v>
                </c:pt>
                <c:pt idx="138">
                  <c:v>43785</c:v>
                </c:pt>
                <c:pt idx="139">
                  <c:v>43786</c:v>
                </c:pt>
                <c:pt idx="140">
                  <c:v>43787</c:v>
                </c:pt>
                <c:pt idx="141">
                  <c:v>43788</c:v>
                </c:pt>
                <c:pt idx="142">
                  <c:v>43789</c:v>
                </c:pt>
                <c:pt idx="143">
                  <c:v>43790</c:v>
                </c:pt>
                <c:pt idx="144">
                  <c:v>43791</c:v>
                </c:pt>
                <c:pt idx="145">
                  <c:v>43792</c:v>
                </c:pt>
                <c:pt idx="146">
                  <c:v>43793</c:v>
                </c:pt>
                <c:pt idx="147">
                  <c:v>43794</c:v>
                </c:pt>
                <c:pt idx="148">
                  <c:v>43795</c:v>
                </c:pt>
                <c:pt idx="149">
                  <c:v>43796</c:v>
                </c:pt>
                <c:pt idx="150">
                  <c:v>43797</c:v>
                </c:pt>
                <c:pt idx="151">
                  <c:v>43798</c:v>
                </c:pt>
                <c:pt idx="152">
                  <c:v>43799</c:v>
                </c:pt>
                <c:pt idx="153">
                  <c:v>43800</c:v>
                </c:pt>
                <c:pt idx="154">
                  <c:v>43801</c:v>
                </c:pt>
                <c:pt idx="155">
                  <c:v>43802</c:v>
                </c:pt>
                <c:pt idx="156">
                  <c:v>43803</c:v>
                </c:pt>
                <c:pt idx="157">
                  <c:v>43804</c:v>
                </c:pt>
                <c:pt idx="158">
                  <c:v>43805</c:v>
                </c:pt>
                <c:pt idx="159">
                  <c:v>43806</c:v>
                </c:pt>
                <c:pt idx="160">
                  <c:v>43807</c:v>
                </c:pt>
                <c:pt idx="161">
                  <c:v>43808</c:v>
                </c:pt>
                <c:pt idx="162">
                  <c:v>43809</c:v>
                </c:pt>
                <c:pt idx="163">
                  <c:v>43810</c:v>
                </c:pt>
                <c:pt idx="164">
                  <c:v>43811</c:v>
                </c:pt>
                <c:pt idx="165">
                  <c:v>43812</c:v>
                </c:pt>
                <c:pt idx="166">
                  <c:v>43813</c:v>
                </c:pt>
                <c:pt idx="167">
                  <c:v>43814</c:v>
                </c:pt>
                <c:pt idx="168">
                  <c:v>43815</c:v>
                </c:pt>
                <c:pt idx="169">
                  <c:v>43816</c:v>
                </c:pt>
                <c:pt idx="170">
                  <c:v>43817</c:v>
                </c:pt>
                <c:pt idx="171">
                  <c:v>43818</c:v>
                </c:pt>
                <c:pt idx="172">
                  <c:v>43819</c:v>
                </c:pt>
                <c:pt idx="173">
                  <c:v>43820</c:v>
                </c:pt>
                <c:pt idx="174">
                  <c:v>43821</c:v>
                </c:pt>
                <c:pt idx="175">
                  <c:v>43822</c:v>
                </c:pt>
                <c:pt idx="176">
                  <c:v>43823</c:v>
                </c:pt>
                <c:pt idx="177">
                  <c:v>43824</c:v>
                </c:pt>
                <c:pt idx="178">
                  <c:v>43825</c:v>
                </c:pt>
                <c:pt idx="179">
                  <c:v>43826</c:v>
                </c:pt>
                <c:pt idx="180">
                  <c:v>43827</c:v>
                </c:pt>
                <c:pt idx="181">
                  <c:v>43828</c:v>
                </c:pt>
                <c:pt idx="182">
                  <c:v>43829</c:v>
                </c:pt>
                <c:pt idx="183">
                  <c:v>43830</c:v>
                </c:pt>
                <c:pt idx="185" formatCode="d/m/yyyy\ hh:mm">
                  <c:v>43831</c:v>
                </c:pt>
                <c:pt idx="186" formatCode="d/m/yyyy\ hh:mm">
                  <c:v>43832</c:v>
                </c:pt>
                <c:pt idx="187" formatCode="d/m/yyyy\ hh:mm">
                  <c:v>43833</c:v>
                </c:pt>
                <c:pt idx="188" formatCode="d/m/yyyy\ hh:mm">
                  <c:v>43834</c:v>
                </c:pt>
                <c:pt idx="189" formatCode="d/m/yyyy\ hh:mm">
                  <c:v>43835</c:v>
                </c:pt>
                <c:pt idx="190" formatCode="d/m/yyyy\ hh:mm">
                  <c:v>43836</c:v>
                </c:pt>
                <c:pt idx="191" formatCode="d/m/yyyy\ hh:mm">
                  <c:v>43837</c:v>
                </c:pt>
                <c:pt idx="192" formatCode="d/m/yyyy\ hh:mm">
                  <c:v>43838</c:v>
                </c:pt>
                <c:pt idx="193" formatCode="d/m/yyyy\ hh:mm">
                  <c:v>43839</c:v>
                </c:pt>
                <c:pt idx="194" formatCode="d/m/yyyy\ hh:mm">
                  <c:v>43840</c:v>
                </c:pt>
                <c:pt idx="195" formatCode="d/m/yyyy\ hh:mm">
                  <c:v>43841</c:v>
                </c:pt>
                <c:pt idx="196" formatCode="d/m/yyyy\ hh:mm">
                  <c:v>43842</c:v>
                </c:pt>
                <c:pt idx="197" formatCode="d/m/yyyy\ hh:mm">
                  <c:v>43843</c:v>
                </c:pt>
                <c:pt idx="198" formatCode="d/m/yyyy\ hh:mm">
                  <c:v>43844</c:v>
                </c:pt>
                <c:pt idx="199" formatCode="d/m/yyyy\ hh:mm">
                  <c:v>43845</c:v>
                </c:pt>
                <c:pt idx="200" formatCode="d/m/yyyy\ hh:mm">
                  <c:v>43846</c:v>
                </c:pt>
                <c:pt idx="201" formatCode="d/m/yyyy\ hh:mm">
                  <c:v>43847</c:v>
                </c:pt>
                <c:pt idx="202" formatCode="d/m/yyyy\ hh:mm">
                  <c:v>43848</c:v>
                </c:pt>
                <c:pt idx="203" formatCode="d/m/yyyy\ hh:mm">
                  <c:v>43849</c:v>
                </c:pt>
                <c:pt idx="204" formatCode="d/m/yyyy\ hh:mm">
                  <c:v>43850</c:v>
                </c:pt>
                <c:pt idx="205" formatCode="d/m/yyyy\ hh:mm">
                  <c:v>43851</c:v>
                </c:pt>
                <c:pt idx="206" formatCode="d/m/yyyy\ hh:mm">
                  <c:v>43852</c:v>
                </c:pt>
                <c:pt idx="207" formatCode="d/m/yyyy\ hh:mm">
                  <c:v>43853</c:v>
                </c:pt>
                <c:pt idx="208" formatCode="d/m/yyyy\ hh:mm">
                  <c:v>43854</c:v>
                </c:pt>
                <c:pt idx="209" formatCode="d/m/yyyy\ hh:mm">
                  <c:v>43855</c:v>
                </c:pt>
                <c:pt idx="210" formatCode="d/m/yyyy\ hh:mm">
                  <c:v>43856</c:v>
                </c:pt>
                <c:pt idx="211" formatCode="d/m/yyyy\ hh:mm">
                  <c:v>43857</c:v>
                </c:pt>
                <c:pt idx="212" formatCode="d/m/yyyy\ hh:mm">
                  <c:v>43858</c:v>
                </c:pt>
                <c:pt idx="213" formatCode="d/m/yyyy\ hh:mm">
                  <c:v>43859</c:v>
                </c:pt>
                <c:pt idx="214" formatCode="d/m/yyyy\ hh:mm">
                  <c:v>43860</c:v>
                </c:pt>
                <c:pt idx="215" formatCode="d/m/yyyy\ hh:mm">
                  <c:v>43861</c:v>
                </c:pt>
                <c:pt idx="216" formatCode="d/m/yyyy\ hh:mm">
                  <c:v>43862</c:v>
                </c:pt>
                <c:pt idx="217" formatCode="d/m/yyyy\ hh:mm">
                  <c:v>43863</c:v>
                </c:pt>
                <c:pt idx="218" formatCode="d/m/yyyy\ hh:mm">
                  <c:v>43864</c:v>
                </c:pt>
                <c:pt idx="219" formatCode="d/m/yyyy\ hh:mm">
                  <c:v>43865</c:v>
                </c:pt>
                <c:pt idx="220" formatCode="d/m/yyyy\ hh:mm">
                  <c:v>43866</c:v>
                </c:pt>
                <c:pt idx="221" formatCode="d/m/yyyy\ hh:mm">
                  <c:v>43867</c:v>
                </c:pt>
                <c:pt idx="222" formatCode="d/m/yyyy\ hh:mm">
                  <c:v>43868</c:v>
                </c:pt>
                <c:pt idx="223" formatCode="d/m/yyyy\ hh:mm">
                  <c:v>43869</c:v>
                </c:pt>
                <c:pt idx="224" formatCode="d/m/yyyy\ hh:mm">
                  <c:v>43870</c:v>
                </c:pt>
                <c:pt idx="225" formatCode="d/m/yyyy\ hh:mm">
                  <c:v>43871</c:v>
                </c:pt>
                <c:pt idx="226" formatCode="d/m/yyyy\ hh:mm">
                  <c:v>43872</c:v>
                </c:pt>
                <c:pt idx="227" formatCode="d/m/yyyy\ hh:mm">
                  <c:v>43873</c:v>
                </c:pt>
                <c:pt idx="228" formatCode="d/m/yyyy\ hh:mm">
                  <c:v>43874</c:v>
                </c:pt>
                <c:pt idx="229" formatCode="d/m/yyyy\ hh:mm">
                  <c:v>43875</c:v>
                </c:pt>
                <c:pt idx="230" formatCode="d/m/yyyy\ hh:mm">
                  <c:v>43876</c:v>
                </c:pt>
                <c:pt idx="231" formatCode="d/m/yyyy\ hh:mm">
                  <c:v>43877</c:v>
                </c:pt>
                <c:pt idx="232" formatCode="d/m/yyyy\ hh:mm">
                  <c:v>43878</c:v>
                </c:pt>
                <c:pt idx="233" formatCode="d/m/yyyy\ hh:mm">
                  <c:v>43879</c:v>
                </c:pt>
                <c:pt idx="234" formatCode="d/m/yyyy\ hh:mm">
                  <c:v>43880</c:v>
                </c:pt>
                <c:pt idx="235" formatCode="d/m/yyyy\ hh:mm">
                  <c:v>43881</c:v>
                </c:pt>
                <c:pt idx="236" formatCode="d/m/yyyy\ hh:mm">
                  <c:v>43882</c:v>
                </c:pt>
                <c:pt idx="237" formatCode="d/m/yyyy\ hh:mm">
                  <c:v>43883</c:v>
                </c:pt>
                <c:pt idx="238" formatCode="d/m/yyyy\ hh:mm">
                  <c:v>43884</c:v>
                </c:pt>
                <c:pt idx="239" formatCode="d/m/yyyy\ hh:mm">
                  <c:v>43885</c:v>
                </c:pt>
                <c:pt idx="240" formatCode="d/m/yyyy\ hh:mm">
                  <c:v>43886</c:v>
                </c:pt>
                <c:pt idx="241" formatCode="d/m/yyyy\ hh:mm">
                  <c:v>43887</c:v>
                </c:pt>
                <c:pt idx="242" formatCode="d/m/yyyy\ hh:mm">
                  <c:v>43888</c:v>
                </c:pt>
                <c:pt idx="243" formatCode="d/m/yyyy\ hh:mm">
                  <c:v>43889</c:v>
                </c:pt>
                <c:pt idx="244" formatCode="d/m/yyyy\ hh:mm">
                  <c:v>43890</c:v>
                </c:pt>
                <c:pt idx="245" formatCode="d/m/yyyy\ hh:mm">
                  <c:v>43891</c:v>
                </c:pt>
                <c:pt idx="246" formatCode="d/m/yyyy\ hh:mm">
                  <c:v>43892</c:v>
                </c:pt>
                <c:pt idx="247" formatCode="d/m/yyyy\ hh:mm">
                  <c:v>43893</c:v>
                </c:pt>
                <c:pt idx="248" formatCode="d/m/yyyy\ hh:mm">
                  <c:v>43894</c:v>
                </c:pt>
                <c:pt idx="249" formatCode="d/m/yyyy\ hh:mm">
                  <c:v>43895</c:v>
                </c:pt>
                <c:pt idx="250" formatCode="d/m/yyyy\ hh:mm">
                  <c:v>43896</c:v>
                </c:pt>
                <c:pt idx="251" formatCode="d/m/yyyy\ hh:mm">
                  <c:v>43897</c:v>
                </c:pt>
                <c:pt idx="252" formatCode="d/m/yyyy\ hh:mm">
                  <c:v>43898</c:v>
                </c:pt>
                <c:pt idx="253" formatCode="d/m/yyyy\ hh:mm">
                  <c:v>43899</c:v>
                </c:pt>
                <c:pt idx="254" formatCode="d/m/yyyy\ hh:mm">
                  <c:v>43900</c:v>
                </c:pt>
                <c:pt idx="255" formatCode="d/m/yyyy\ hh:mm">
                  <c:v>43901</c:v>
                </c:pt>
                <c:pt idx="256" formatCode="d/m/yyyy\ hh:mm">
                  <c:v>43902</c:v>
                </c:pt>
                <c:pt idx="257" formatCode="d/m/yyyy\ hh:mm">
                  <c:v>43903</c:v>
                </c:pt>
                <c:pt idx="258" formatCode="d/m/yyyy\ hh:mm">
                  <c:v>43904</c:v>
                </c:pt>
                <c:pt idx="259" formatCode="d/m/yyyy\ hh:mm">
                  <c:v>43905</c:v>
                </c:pt>
                <c:pt idx="260" formatCode="d/m/yyyy\ hh:mm">
                  <c:v>43906</c:v>
                </c:pt>
                <c:pt idx="261" formatCode="d/m/yyyy\ hh:mm">
                  <c:v>43907</c:v>
                </c:pt>
                <c:pt idx="262" formatCode="d/m/yyyy\ hh:mm">
                  <c:v>43908</c:v>
                </c:pt>
                <c:pt idx="263" formatCode="d/m/yyyy\ hh:mm">
                  <c:v>43909</c:v>
                </c:pt>
                <c:pt idx="264" formatCode="d/m/yyyy\ hh:mm">
                  <c:v>43910</c:v>
                </c:pt>
                <c:pt idx="265" formatCode="d/m/yyyy\ hh:mm">
                  <c:v>43911</c:v>
                </c:pt>
                <c:pt idx="266" formatCode="d/m/yyyy\ hh:mm">
                  <c:v>43912</c:v>
                </c:pt>
                <c:pt idx="267" formatCode="d/m/yyyy\ hh:mm">
                  <c:v>43913</c:v>
                </c:pt>
                <c:pt idx="268" formatCode="d/m/yyyy\ hh:mm">
                  <c:v>43914</c:v>
                </c:pt>
                <c:pt idx="269" formatCode="d/m/yyyy\ hh:mm">
                  <c:v>43915</c:v>
                </c:pt>
                <c:pt idx="270" formatCode="d/m/yyyy\ hh:mm">
                  <c:v>43916</c:v>
                </c:pt>
                <c:pt idx="271" formatCode="d/m/yyyy\ hh:mm">
                  <c:v>43917</c:v>
                </c:pt>
                <c:pt idx="272" formatCode="d/m/yyyy\ hh:mm">
                  <c:v>43918</c:v>
                </c:pt>
                <c:pt idx="273" formatCode="d/m/yyyy\ hh:mm">
                  <c:v>43919</c:v>
                </c:pt>
                <c:pt idx="274" formatCode="d/m/yyyy\ hh:mm">
                  <c:v>43920</c:v>
                </c:pt>
                <c:pt idx="275" formatCode="d/m/yyyy\ hh:mm">
                  <c:v>43921</c:v>
                </c:pt>
                <c:pt idx="276" formatCode="d/m/yyyy\ hh:mm">
                  <c:v>43922</c:v>
                </c:pt>
                <c:pt idx="277" formatCode="d/m/yyyy\ hh:mm">
                  <c:v>43923</c:v>
                </c:pt>
                <c:pt idx="278" formatCode="d/m/yyyy\ hh:mm">
                  <c:v>43924</c:v>
                </c:pt>
                <c:pt idx="279" formatCode="d/m/yyyy\ hh:mm">
                  <c:v>43925</c:v>
                </c:pt>
                <c:pt idx="280" formatCode="d/m/yyyy\ hh:mm">
                  <c:v>43926</c:v>
                </c:pt>
                <c:pt idx="281" formatCode="d/m/yyyy\ hh:mm">
                  <c:v>43927</c:v>
                </c:pt>
                <c:pt idx="282" formatCode="d/m/yyyy\ hh:mm">
                  <c:v>43928</c:v>
                </c:pt>
                <c:pt idx="283" formatCode="d/m/yyyy\ hh:mm">
                  <c:v>43929</c:v>
                </c:pt>
                <c:pt idx="284" formatCode="d/m/yyyy\ hh:mm">
                  <c:v>43930</c:v>
                </c:pt>
                <c:pt idx="285" formatCode="d/m/yyyy\ hh:mm">
                  <c:v>43931</c:v>
                </c:pt>
                <c:pt idx="286" formatCode="d/m/yyyy\ hh:mm">
                  <c:v>43932</c:v>
                </c:pt>
                <c:pt idx="287" formatCode="d/m/yyyy\ hh:mm">
                  <c:v>43933</c:v>
                </c:pt>
                <c:pt idx="288" formatCode="d/m/yyyy\ hh:mm">
                  <c:v>43934</c:v>
                </c:pt>
                <c:pt idx="289" formatCode="d/m/yyyy\ hh:mm">
                  <c:v>43935</c:v>
                </c:pt>
                <c:pt idx="290" formatCode="d/m/yyyy\ hh:mm">
                  <c:v>43936</c:v>
                </c:pt>
                <c:pt idx="291" formatCode="d/m/yyyy\ hh:mm">
                  <c:v>43937</c:v>
                </c:pt>
                <c:pt idx="292" formatCode="d/m/yyyy\ hh:mm">
                  <c:v>43938</c:v>
                </c:pt>
                <c:pt idx="293" formatCode="d/m/yyyy\ hh:mm">
                  <c:v>43939</c:v>
                </c:pt>
                <c:pt idx="294" formatCode="d/m/yyyy\ hh:mm">
                  <c:v>43940</c:v>
                </c:pt>
                <c:pt idx="295" formatCode="d/m/yyyy\ hh:mm">
                  <c:v>43941</c:v>
                </c:pt>
                <c:pt idx="296" formatCode="d/m/yyyy\ hh:mm">
                  <c:v>43942</c:v>
                </c:pt>
                <c:pt idx="297" formatCode="d/m/yyyy\ hh:mm">
                  <c:v>43943</c:v>
                </c:pt>
                <c:pt idx="298" formatCode="d/m/yyyy\ hh:mm">
                  <c:v>43944</c:v>
                </c:pt>
                <c:pt idx="299" formatCode="d/m/yyyy\ hh:mm">
                  <c:v>43945</c:v>
                </c:pt>
                <c:pt idx="300" formatCode="d/m/yyyy\ hh:mm">
                  <c:v>43946</c:v>
                </c:pt>
                <c:pt idx="301" formatCode="d/m/yyyy\ hh:mm">
                  <c:v>43947</c:v>
                </c:pt>
                <c:pt idx="302" formatCode="d/m/yyyy\ hh:mm">
                  <c:v>43948</c:v>
                </c:pt>
                <c:pt idx="303" formatCode="d/m/yyyy\ hh:mm">
                  <c:v>43949</c:v>
                </c:pt>
                <c:pt idx="304" formatCode="d/m/yyyy\ hh:mm">
                  <c:v>43950</c:v>
                </c:pt>
                <c:pt idx="305" formatCode="d/m/yyyy\ hh:mm">
                  <c:v>43951</c:v>
                </c:pt>
                <c:pt idx="306" formatCode="d/m/yyyy\ hh:mm">
                  <c:v>43952</c:v>
                </c:pt>
                <c:pt idx="307" formatCode="d/m/yyyy\ hh:mm">
                  <c:v>43953</c:v>
                </c:pt>
                <c:pt idx="308" formatCode="d/m/yyyy\ hh:mm">
                  <c:v>43954</c:v>
                </c:pt>
                <c:pt idx="309" formatCode="d/m/yyyy\ hh:mm">
                  <c:v>43955</c:v>
                </c:pt>
                <c:pt idx="310" formatCode="d/m/yyyy\ hh:mm">
                  <c:v>43956</c:v>
                </c:pt>
                <c:pt idx="311" formatCode="d/m/yyyy\ hh:mm">
                  <c:v>43957</c:v>
                </c:pt>
                <c:pt idx="312" formatCode="d/m/yyyy\ hh:mm">
                  <c:v>43958</c:v>
                </c:pt>
                <c:pt idx="313" formatCode="d/m/yyyy\ hh:mm">
                  <c:v>43959</c:v>
                </c:pt>
                <c:pt idx="314" formatCode="d/m/yyyy\ hh:mm">
                  <c:v>43960</c:v>
                </c:pt>
                <c:pt idx="315" formatCode="d/m/yyyy\ hh:mm">
                  <c:v>43961</c:v>
                </c:pt>
                <c:pt idx="316" formatCode="d/m/yyyy\ hh:mm">
                  <c:v>43962</c:v>
                </c:pt>
                <c:pt idx="317" formatCode="d/m/yyyy\ hh:mm">
                  <c:v>43963</c:v>
                </c:pt>
                <c:pt idx="318" formatCode="d/m/yyyy\ hh:mm">
                  <c:v>43964</c:v>
                </c:pt>
                <c:pt idx="319" formatCode="d/m/yyyy\ hh:mm">
                  <c:v>43965</c:v>
                </c:pt>
                <c:pt idx="320" formatCode="d/m/yyyy\ hh:mm">
                  <c:v>43966</c:v>
                </c:pt>
                <c:pt idx="321" formatCode="d/m/yyyy\ hh:mm">
                  <c:v>43967</c:v>
                </c:pt>
                <c:pt idx="322" formatCode="d/m/yyyy\ hh:mm">
                  <c:v>43968</c:v>
                </c:pt>
                <c:pt idx="323" formatCode="d/m/yyyy\ hh:mm">
                  <c:v>43969</c:v>
                </c:pt>
                <c:pt idx="324" formatCode="d/m/yyyy\ hh:mm">
                  <c:v>43970</c:v>
                </c:pt>
                <c:pt idx="325" formatCode="d/m/yyyy\ hh:mm">
                  <c:v>43971</c:v>
                </c:pt>
                <c:pt idx="326" formatCode="d/m/yyyy\ hh:mm">
                  <c:v>43972</c:v>
                </c:pt>
                <c:pt idx="327" formatCode="d/m/yyyy\ hh:mm">
                  <c:v>43973</c:v>
                </c:pt>
                <c:pt idx="328" formatCode="d/m/yyyy\ hh:mm">
                  <c:v>43974</c:v>
                </c:pt>
                <c:pt idx="329" formatCode="d/m/yyyy\ hh:mm">
                  <c:v>43975</c:v>
                </c:pt>
                <c:pt idx="330" formatCode="d/m/yyyy\ hh:mm">
                  <c:v>43976</c:v>
                </c:pt>
                <c:pt idx="331" formatCode="d/m/yyyy\ hh:mm">
                  <c:v>43977</c:v>
                </c:pt>
                <c:pt idx="332" formatCode="d/m/yyyy\ hh:mm">
                  <c:v>43978</c:v>
                </c:pt>
                <c:pt idx="333" formatCode="d/m/yyyy\ hh:mm">
                  <c:v>43979</c:v>
                </c:pt>
                <c:pt idx="334" formatCode="d/m/yyyy\ hh:mm">
                  <c:v>43980</c:v>
                </c:pt>
                <c:pt idx="335" formatCode="d/m/yyyy\ hh:mm">
                  <c:v>43981</c:v>
                </c:pt>
                <c:pt idx="336" formatCode="d/m/yyyy\ hh:mm">
                  <c:v>43982</c:v>
                </c:pt>
                <c:pt idx="337" formatCode="d/m/yyyy\ hh:mm">
                  <c:v>43983</c:v>
                </c:pt>
                <c:pt idx="338" formatCode="d/m/yyyy\ hh:mm">
                  <c:v>43984</c:v>
                </c:pt>
                <c:pt idx="339" formatCode="d/m/yyyy\ hh:mm">
                  <c:v>43985</c:v>
                </c:pt>
                <c:pt idx="340" formatCode="d/m/yyyy\ hh:mm">
                  <c:v>43986</c:v>
                </c:pt>
                <c:pt idx="341" formatCode="d/m/yyyy\ hh:mm">
                  <c:v>43987</c:v>
                </c:pt>
                <c:pt idx="342" formatCode="d/m/yyyy\ hh:mm">
                  <c:v>43988</c:v>
                </c:pt>
                <c:pt idx="343" formatCode="d/m/yyyy\ hh:mm">
                  <c:v>43989</c:v>
                </c:pt>
                <c:pt idx="344" formatCode="d/m/yyyy\ hh:mm">
                  <c:v>43990</c:v>
                </c:pt>
                <c:pt idx="345" formatCode="d/m/yyyy\ hh:mm">
                  <c:v>43991</c:v>
                </c:pt>
                <c:pt idx="346" formatCode="d/m/yyyy\ hh:mm">
                  <c:v>43992</c:v>
                </c:pt>
                <c:pt idx="347" formatCode="d/m/yyyy\ hh:mm">
                  <c:v>43993</c:v>
                </c:pt>
                <c:pt idx="348" formatCode="d/m/yyyy\ hh:mm">
                  <c:v>43994</c:v>
                </c:pt>
                <c:pt idx="349" formatCode="d/m/yyyy\ hh:mm">
                  <c:v>43995</c:v>
                </c:pt>
                <c:pt idx="350" formatCode="d/m/yyyy\ hh:mm">
                  <c:v>43996</c:v>
                </c:pt>
                <c:pt idx="351" formatCode="d/m/yyyy\ hh:mm">
                  <c:v>43997</c:v>
                </c:pt>
                <c:pt idx="352" formatCode="d/m/yyyy\ hh:mm">
                  <c:v>43998</c:v>
                </c:pt>
                <c:pt idx="353" formatCode="d/m/yyyy\ hh:mm">
                  <c:v>43999</c:v>
                </c:pt>
                <c:pt idx="354" formatCode="d/m/yyyy\ hh:mm">
                  <c:v>44000</c:v>
                </c:pt>
                <c:pt idx="355" formatCode="d/m/yyyy\ hh:mm">
                  <c:v>44001</c:v>
                </c:pt>
                <c:pt idx="356" formatCode="d/m/yyyy\ hh:mm">
                  <c:v>44002</c:v>
                </c:pt>
                <c:pt idx="357" formatCode="d/m/yyyy\ hh:mm">
                  <c:v>44003</c:v>
                </c:pt>
                <c:pt idx="358" formatCode="d/m/yyyy\ hh:mm">
                  <c:v>44004</c:v>
                </c:pt>
                <c:pt idx="359" formatCode="d/m/yyyy\ hh:mm">
                  <c:v>44005</c:v>
                </c:pt>
                <c:pt idx="360" formatCode="d/m/yyyy\ hh:mm">
                  <c:v>44006</c:v>
                </c:pt>
                <c:pt idx="361" formatCode="d/m/yyyy\ hh:mm">
                  <c:v>44007</c:v>
                </c:pt>
                <c:pt idx="362" formatCode="d/m/yyyy\ hh:mm">
                  <c:v>44008</c:v>
                </c:pt>
                <c:pt idx="363" formatCode="d/m/yyyy\ hh:mm">
                  <c:v>44009</c:v>
                </c:pt>
                <c:pt idx="364" formatCode="d/m/yyyy\ hh:mm">
                  <c:v>44010</c:v>
                </c:pt>
                <c:pt idx="365" formatCode="d/m/yyyy\ hh:mm">
                  <c:v>44011</c:v>
                </c:pt>
                <c:pt idx="366" formatCode="d/m/yyyy\ hh:mm">
                  <c:v>44012</c:v>
                </c:pt>
              </c:numCache>
            </c:numRef>
          </c:cat>
          <c:val>
            <c:numRef>
              <c:f>'7 BSO'!$D$19:$D$386</c:f>
              <c:numCache>
                <c:formatCode>General</c:formatCode>
                <c:ptCount val="368"/>
                <c:pt idx="0">
                  <c:v>600</c:v>
                </c:pt>
                <c:pt idx="1">
                  <c:v>1600</c:v>
                </c:pt>
                <c:pt idx="2">
                  <c:v>200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1950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500</c:v>
                </c:pt>
                <c:pt idx="19">
                  <c:v>0</c:v>
                </c:pt>
                <c:pt idx="20">
                  <c:v>0</c:v>
                </c:pt>
                <c:pt idx="21">
                  <c:v>917</c:v>
                </c:pt>
                <c:pt idx="22">
                  <c:v>3767</c:v>
                </c:pt>
                <c:pt idx="23">
                  <c:v>0</c:v>
                </c:pt>
                <c:pt idx="24">
                  <c:v>3457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654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2565</c:v>
                </c:pt>
                <c:pt idx="52">
                  <c:v>100</c:v>
                </c:pt>
                <c:pt idx="53">
                  <c:v>887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1300</c:v>
                </c:pt>
                <c:pt idx="58">
                  <c:v>0</c:v>
                </c:pt>
                <c:pt idx="59">
                  <c:v>700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2937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180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230</c:v>
                </c:pt>
                <c:pt idx="79">
                  <c:v>0</c:v>
                </c:pt>
                <c:pt idx="80">
                  <c:v>280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175</c:v>
                </c:pt>
                <c:pt idx="86">
                  <c:v>0</c:v>
                </c:pt>
                <c:pt idx="87">
                  <c:v>525</c:v>
                </c:pt>
                <c:pt idx="88">
                  <c:v>11551</c:v>
                </c:pt>
                <c:pt idx="89">
                  <c:v>0</c:v>
                </c:pt>
                <c:pt idx="90">
                  <c:v>0</c:v>
                </c:pt>
                <c:pt idx="91">
                  <c:v>599</c:v>
                </c:pt>
                <c:pt idx="92">
                  <c:v>135</c:v>
                </c:pt>
                <c:pt idx="93">
                  <c:v>311</c:v>
                </c:pt>
                <c:pt idx="94">
                  <c:v>10</c:v>
                </c:pt>
                <c:pt idx="95">
                  <c:v>2100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120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200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800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559</c:v>
                </c:pt>
                <c:pt idx="127">
                  <c:v>0</c:v>
                </c:pt>
                <c:pt idx="128">
                  <c:v>3800</c:v>
                </c:pt>
                <c:pt idx="129">
                  <c:v>0</c:v>
                </c:pt>
                <c:pt idx="130">
                  <c:v>780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1000</c:v>
                </c:pt>
                <c:pt idx="135">
                  <c:v>1209</c:v>
                </c:pt>
                <c:pt idx="136">
                  <c:v>4500</c:v>
                </c:pt>
                <c:pt idx="137">
                  <c:v>4500</c:v>
                </c:pt>
                <c:pt idx="138">
                  <c:v>0</c:v>
                </c:pt>
                <c:pt idx="139">
                  <c:v>0</c:v>
                </c:pt>
                <c:pt idx="140">
                  <c:v>1250</c:v>
                </c:pt>
                <c:pt idx="141">
                  <c:v>0</c:v>
                </c:pt>
                <c:pt idx="142">
                  <c:v>3411</c:v>
                </c:pt>
                <c:pt idx="143">
                  <c:v>0</c:v>
                </c:pt>
                <c:pt idx="144">
                  <c:v>1884</c:v>
                </c:pt>
                <c:pt idx="145">
                  <c:v>0</c:v>
                </c:pt>
                <c:pt idx="146">
                  <c:v>0</c:v>
                </c:pt>
                <c:pt idx="147">
                  <c:v>600</c:v>
                </c:pt>
                <c:pt idx="148">
                  <c:v>200</c:v>
                </c:pt>
                <c:pt idx="149">
                  <c:v>1015</c:v>
                </c:pt>
                <c:pt idx="150">
                  <c:v>1147</c:v>
                </c:pt>
                <c:pt idx="151">
                  <c:v>2182</c:v>
                </c:pt>
                <c:pt idx="152">
                  <c:v>0</c:v>
                </c:pt>
                <c:pt idx="153">
                  <c:v>0</c:v>
                </c:pt>
                <c:pt idx="154">
                  <c:v>150</c:v>
                </c:pt>
                <c:pt idx="155">
                  <c:v>1052</c:v>
                </c:pt>
                <c:pt idx="156">
                  <c:v>1050</c:v>
                </c:pt>
                <c:pt idx="157">
                  <c:v>2500</c:v>
                </c:pt>
                <c:pt idx="158">
                  <c:v>1288</c:v>
                </c:pt>
                <c:pt idx="159">
                  <c:v>0</c:v>
                </c:pt>
                <c:pt idx="160">
                  <c:v>0</c:v>
                </c:pt>
                <c:pt idx="161">
                  <c:v>2000</c:v>
                </c:pt>
                <c:pt idx="162">
                  <c:v>0</c:v>
                </c:pt>
                <c:pt idx="163">
                  <c:v>300</c:v>
                </c:pt>
                <c:pt idx="164">
                  <c:v>1262</c:v>
                </c:pt>
                <c:pt idx="165">
                  <c:v>714</c:v>
                </c:pt>
                <c:pt idx="166">
                  <c:v>0</c:v>
                </c:pt>
                <c:pt idx="167">
                  <c:v>0</c:v>
                </c:pt>
                <c:pt idx="168">
                  <c:v>410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1750</c:v>
                </c:pt>
                <c:pt idx="173">
                  <c:v>0</c:v>
                </c:pt>
                <c:pt idx="174">
                  <c:v>0</c:v>
                </c:pt>
                <c:pt idx="175">
                  <c:v>300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1114</c:v>
                </c:pt>
                <c:pt idx="180">
                  <c:v>0</c:v>
                </c:pt>
                <c:pt idx="181">
                  <c:v>0</c:v>
                </c:pt>
                <c:pt idx="182">
                  <c:v>11</c:v>
                </c:pt>
                <c:pt idx="183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12290</c:v>
                </c:pt>
                <c:pt idx="191">
                  <c:v>300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300</c:v>
                </c:pt>
                <c:pt idx="198">
                  <c:v>309</c:v>
                </c:pt>
                <c:pt idx="199">
                  <c:v>0</c:v>
                </c:pt>
                <c:pt idx="200">
                  <c:v>300</c:v>
                </c:pt>
                <c:pt idx="201">
                  <c:v>10</c:v>
                </c:pt>
                <c:pt idx="202">
                  <c:v>0</c:v>
                </c:pt>
                <c:pt idx="203">
                  <c:v>0</c:v>
                </c:pt>
                <c:pt idx="204">
                  <c:v>45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200</c:v>
                </c:pt>
                <c:pt idx="213">
                  <c:v>1025</c:v>
                </c:pt>
                <c:pt idx="214">
                  <c:v>1087</c:v>
                </c:pt>
                <c:pt idx="215">
                  <c:v>1626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105</c:v>
                </c:pt>
                <c:pt idx="220">
                  <c:v>1810</c:v>
                </c:pt>
                <c:pt idx="221">
                  <c:v>200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130</c:v>
                </c:pt>
                <c:pt idx="227">
                  <c:v>200</c:v>
                </c:pt>
                <c:pt idx="228">
                  <c:v>210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1756</c:v>
                </c:pt>
                <c:pt idx="233">
                  <c:v>7370</c:v>
                </c:pt>
                <c:pt idx="234">
                  <c:v>1000</c:v>
                </c:pt>
                <c:pt idx="235">
                  <c:v>1970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1996</c:v>
                </c:pt>
                <c:pt idx="240">
                  <c:v>728</c:v>
                </c:pt>
                <c:pt idx="241">
                  <c:v>1272</c:v>
                </c:pt>
                <c:pt idx="242">
                  <c:v>0</c:v>
                </c:pt>
                <c:pt idx="243">
                  <c:v>750</c:v>
                </c:pt>
                <c:pt idx="244">
                  <c:v>0</c:v>
                </c:pt>
                <c:pt idx="245">
                  <c:v>0</c:v>
                </c:pt>
                <c:pt idx="246">
                  <c:v>40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1551</c:v>
                </c:pt>
                <c:pt idx="251">
                  <c:v>0</c:v>
                </c:pt>
                <c:pt idx="252">
                  <c:v>0</c:v>
                </c:pt>
                <c:pt idx="253">
                  <c:v>1120</c:v>
                </c:pt>
                <c:pt idx="254">
                  <c:v>200</c:v>
                </c:pt>
                <c:pt idx="255">
                  <c:v>1200</c:v>
                </c:pt>
                <c:pt idx="256">
                  <c:v>704</c:v>
                </c:pt>
                <c:pt idx="257">
                  <c:v>2844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180</c:v>
                </c:pt>
                <c:pt idx="262">
                  <c:v>0</c:v>
                </c:pt>
                <c:pt idx="263">
                  <c:v>124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550</c:v>
                </c:pt>
                <c:pt idx="268">
                  <c:v>446</c:v>
                </c:pt>
                <c:pt idx="269">
                  <c:v>2609</c:v>
                </c:pt>
                <c:pt idx="270">
                  <c:v>0</c:v>
                </c:pt>
                <c:pt idx="271">
                  <c:v>1565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22</c:v>
                </c:pt>
                <c:pt idx="283">
                  <c:v>0</c:v>
                </c:pt>
                <c:pt idx="284">
                  <c:v>1400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36</c:v>
                </c:pt>
                <c:pt idx="290">
                  <c:v>750</c:v>
                </c:pt>
                <c:pt idx="291">
                  <c:v>545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1184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13</c:v>
                </c:pt>
                <c:pt idx="303">
                  <c:v>0</c:v>
                </c:pt>
                <c:pt idx="304">
                  <c:v>3</c:v>
                </c:pt>
                <c:pt idx="305">
                  <c:v>8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150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25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225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427</c:v>
                </c:pt>
                <c:pt idx="340">
                  <c:v>32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10080</c:v>
                </c:pt>
                <c:pt idx="345">
                  <c:v>0</c:v>
                </c:pt>
                <c:pt idx="346">
                  <c:v>25</c:v>
                </c:pt>
                <c:pt idx="347">
                  <c:v>0</c:v>
                </c:pt>
                <c:pt idx="348">
                  <c:v>80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50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1031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1765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8F0-4FF7-8B3B-AA57C4D40AD1}"/>
            </c:ext>
          </c:extLst>
        </c:ser>
        <c:axId val="87448960"/>
        <c:axId val="87447040"/>
      </c:barChart>
      <c:lineChart>
        <c:grouping val="standard"/>
        <c:ser>
          <c:idx val="1"/>
          <c:order val="1"/>
          <c:tx>
            <c:strRef>
              <c:f>'7 BSO'!$E$17</c:f>
              <c:strCache>
                <c:ptCount val="1"/>
                <c:pt idx="0">
                  <c:v>Цена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cat>
            <c:numRef>
              <c:f>'7 BSO'!$C$19:$C$386</c:f>
              <c:numCache>
                <c:formatCode>d/m/yyyy</c:formatCode>
                <c:ptCount val="368"/>
                <c:pt idx="0">
                  <c:v>43647</c:v>
                </c:pt>
                <c:pt idx="1">
                  <c:v>43648</c:v>
                </c:pt>
                <c:pt idx="2">
                  <c:v>43649</c:v>
                </c:pt>
                <c:pt idx="3">
                  <c:v>43650</c:v>
                </c:pt>
                <c:pt idx="4">
                  <c:v>43651</c:v>
                </c:pt>
                <c:pt idx="5">
                  <c:v>43652</c:v>
                </c:pt>
                <c:pt idx="6">
                  <c:v>43653</c:v>
                </c:pt>
                <c:pt idx="7">
                  <c:v>43654</c:v>
                </c:pt>
                <c:pt idx="8">
                  <c:v>43655</c:v>
                </c:pt>
                <c:pt idx="9">
                  <c:v>43656</c:v>
                </c:pt>
                <c:pt idx="10">
                  <c:v>43657</c:v>
                </c:pt>
                <c:pt idx="11">
                  <c:v>43658</c:v>
                </c:pt>
                <c:pt idx="12">
                  <c:v>43659</c:v>
                </c:pt>
                <c:pt idx="13">
                  <c:v>43660</c:v>
                </c:pt>
                <c:pt idx="14">
                  <c:v>43661</c:v>
                </c:pt>
                <c:pt idx="15">
                  <c:v>43662</c:v>
                </c:pt>
                <c:pt idx="16">
                  <c:v>43663</c:v>
                </c:pt>
                <c:pt idx="17">
                  <c:v>43664</c:v>
                </c:pt>
                <c:pt idx="18">
                  <c:v>43665</c:v>
                </c:pt>
                <c:pt idx="19">
                  <c:v>43666</c:v>
                </c:pt>
                <c:pt idx="20">
                  <c:v>43667</c:v>
                </c:pt>
                <c:pt idx="21">
                  <c:v>43668</c:v>
                </c:pt>
                <c:pt idx="22">
                  <c:v>43669</c:v>
                </c:pt>
                <c:pt idx="23">
                  <c:v>43670</c:v>
                </c:pt>
                <c:pt idx="24">
                  <c:v>43671</c:v>
                </c:pt>
                <c:pt idx="25">
                  <c:v>43672</c:v>
                </c:pt>
                <c:pt idx="26">
                  <c:v>43673</c:v>
                </c:pt>
                <c:pt idx="27">
                  <c:v>43674</c:v>
                </c:pt>
                <c:pt idx="28">
                  <c:v>43675</c:v>
                </c:pt>
                <c:pt idx="29">
                  <c:v>43676</c:v>
                </c:pt>
                <c:pt idx="30">
                  <c:v>43677</c:v>
                </c:pt>
                <c:pt idx="31">
                  <c:v>43678</c:v>
                </c:pt>
                <c:pt idx="32">
                  <c:v>43679</c:v>
                </c:pt>
                <c:pt idx="33">
                  <c:v>43680</c:v>
                </c:pt>
                <c:pt idx="34">
                  <c:v>43681</c:v>
                </c:pt>
                <c:pt idx="35">
                  <c:v>43682</c:v>
                </c:pt>
                <c:pt idx="36">
                  <c:v>43683</c:v>
                </c:pt>
                <c:pt idx="37">
                  <c:v>43684</c:v>
                </c:pt>
                <c:pt idx="38">
                  <c:v>43685</c:v>
                </c:pt>
                <c:pt idx="39">
                  <c:v>43686</c:v>
                </c:pt>
                <c:pt idx="40">
                  <c:v>43687</c:v>
                </c:pt>
                <c:pt idx="41">
                  <c:v>43688</c:v>
                </c:pt>
                <c:pt idx="42">
                  <c:v>43689</c:v>
                </c:pt>
                <c:pt idx="43">
                  <c:v>43690</c:v>
                </c:pt>
                <c:pt idx="44">
                  <c:v>43691</c:v>
                </c:pt>
                <c:pt idx="45">
                  <c:v>43692</c:v>
                </c:pt>
                <c:pt idx="46">
                  <c:v>43693</c:v>
                </c:pt>
                <c:pt idx="47">
                  <c:v>43694</c:v>
                </c:pt>
                <c:pt idx="48">
                  <c:v>43695</c:v>
                </c:pt>
                <c:pt idx="49">
                  <c:v>43696</c:v>
                </c:pt>
                <c:pt idx="50">
                  <c:v>43697</c:v>
                </c:pt>
                <c:pt idx="51">
                  <c:v>43698</c:v>
                </c:pt>
                <c:pt idx="52">
                  <c:v>43699</c:v>
                </c:pt>
                <c:pt idx="53">
                  <c:v>43700</c:v>
                </c:pt>
                <c:pt idx="54">
                  <c:v>43701</c:v>
                </c:pt>
                <c:pt idx="55">
                  <c:v>43702</c:v>
                </c:pt>
                <c:pt idx="56">
                  <c:v>43703</c:v>
                </c:pt>
                <c:pt idx="57">
                  <c:v>43704</c:v>
                </c:pt>
                <c:pt idx="58">
                  <c:v>43705</c:v>
                </c:pt>
                <c:pt idx="59">
                  <c:v>43706</c:v>
                </c:pt>
                <c:pt idx="60">
                  <c:v>43707</c:v>
                </c:pt>
                <c:pt idx="61">
                  <c:v>43708</c:v>
                </c:pt>
                <c:pt idx="62">
                  <c:v>43709</c:v>
                </c:pt>
                <c:pt idx="63">
                  <c:v>43710</c:v>
                </c:pt>
                <c:pt idx="64">
                  <c:v>43711</c:v>
                </c:pt>
                <c:pt idx="65">
                  <c:v>43712</c:v>
                </c:pt>
                <c:pt idx="66">
                  <c:v>43713</c:v>
                </c:pt>
                <c:pt idx="67">
                  <c:v>43714</c:v>
                </c:pt>
                <c:pt idx="68">
                  <c:v>43715</c:v>
                </c:pt>
                <c:pt idx="69">
                  <c:v>43716</c:v>
                </c:pt>
                <c:pt idx="70">
                  <c:v>43717</c:v>
                </c:pt>
                <c:pt idx="71">
                  <c:v>43718</c:v>
                </c:pt>
                <c:pt idx="72">
                  <c:v>43719</c:v>
                </c:pt>
                <c:pt idx="73">
                  <c:v>43720</c:v>
                </c:pt>
                <c:pt idx="74">
                  <c:v>43721</c:v>
                </c:pt>
                <c:pt idx="75">
                  <c:v>43722</c:v>
                </c:pt>
                <c:pt idx="76">
                  <c:v>43723</c:v>
                </c:pt>
                <c:pt idx="77">
                  <c:v>43724</c:v>
                </c:pt>
                <c:pt idx="78">
                  <c:v>43725</c:v>
                </c:pt>
                <c:pt idx="79">
                  <c:v>43726</c:v>
                </c:pt>
                <c:pt idx="80">
                  <c:v>43727</c:v>
                </c:pt>
                <c:pt idx="81">
                  <c:v>43728</c:v>
                </c:pt>
                <c:pt idx="82">
                  <c:v>43729</c:v>
                </c:pt>
                <c:pt idx="83">
                  <c:v>43730</c:v>
                </c:pt>
                <c:pt idx="84">
                  <c:v>43731</c:v>
                </c:pt>
                <c:pt idx="85">
                  <c:v>43732</c:v>
                </c:pt>
                <c:pt idx="86">
                  <c:v>43733</c:v>
                </c:pt>
                <c:pt idx="87">
                  <c:v>43734</c:v>
                </c:pt>
                <c:pt idx="88">
                  <c:v>43735</c:v>
                </c:pt>
                <c:pt idx="89">
                  <c:v>43736</c:v>
                </c:pt>
                <c:pt idx="90">
                  <c:v>43737</c:v>
                </c:pt>
                <c:pt idx="91">
                  <c:v>43738</c:v>
                </c:pt>
                <c:pt idx="92">
                  <c:v>43739</c:v>
                </c:pt>
                <c:pt idx="93">
                  <c:v>43740</c:v>
                </c:pt>
                <c:pt idx="94">
                  <c:v>43741</c:v>
                </c:pt>
                <c:pt idx="95">
                  <c:v>43742</c:v>
                </c:pt>
                <c:pt idx="96">
                  <c:v>43743</c:v>
                </c:pt>
                <c:pt idx="97">
                  <c:v>43744</c:v>
                </c:pt>
                <c:pt idx="98">
                  <c:v>43745</c:v>
                </c:pt>
                <c:pt idx="99">
                  <c:v>43746</c:v>
                </c:pt>
                <c:pt idx="100">
                  <c:v>43747</c:v>
                </c:pt>
                <c:pt idx="101">
                  <c:v>43748</c:v>
                </c:pt>
                <c:pt idx="102">
                  <c:v>43749</c:v>
                </c:pt>
                <c:pt idx="103">
                  <c:v>43750</c:v>
                </c:pt>
                <c:pt idx="104">
                  <c:v>43751</c:v>
                </c:pt>
                <c:pt idx="105">
                  <c:v>43752</c:v>
                </c:pt>
                <c:pt idx="106">
                  <c:v>43753</c:v>
                </c:pt>
                <c:pt idx="107">
                  <c:v>43754</c:v>
                </c:pt>
                <c:pt idx="108">
                  <c:v>43755</c:v>
                </c:pt>
                <c:pt idx="109">
                  <c:v>43756</c:v>
                </c:pt>
                <c:pt idx="110">
                  <c:v>43757</c:v>
                </c:pt>
                <c:pt idx="111">
                  <c:v>43758</c:v>
                </c:pt>
                <c:pt idx="112">
                  <c:v>43759</c:v>
                </c:pt>
                <c:pt idx="113">
                  <c:v>43760</c:v>
                </c:pt>
                <c:pt idx="114">
                  <c:v>43761</c:v>
                </c:pt>
                <c:pt idx="115">
                  <c:v>43762</c:v>
                </c:pt>
                <c:pt idx="116">
                  <c:v>43763</c:v>
                </c:pt>
                <c:pt idx="117">
                  <c:v>43764</c:v>
                </c:pt>
                <c:pt idx="118">
                  <c:v>43765</c:v>
                </c:pt>
                <c:pt idx="119">
                  <c:v>43766</c:v>
                </c:pt>
                <c:pt idx="120">
                  <c:v>43767</c:v>
                </c:pt>
                <c:pt idx="121">
                  <c:v>43768</c:v>
                </c:pt>
                <c:pt idx="122">
                  <c:v>43769</c:v>
                </c:pt>
                <c:pt idx="123">
                  <c:v>43770</c:v>
                </c:pt>
                <c:pt idx="124">
                  <c:v>43771</c:v>
                </c:pt>
                <c:pt idx="125">
                  <c:v>43772</c:v>
                </c:pt>
                <c:pt idx="126">
                  <c:v>43773</c:v>
                </c:pt>
                <c:pt idx="127">
                  <c:v>43774</c:v>
                </c:pt>
                <c:pt idx="128">
                  <c:v>43775</c:v>
                </c:pt>
                <c:pt idx="129">
                  <c:v>43776</c:v>
                </c:pt>
                <c:pt idx="130">
                  <c:v>43777</c:v>
                </c:pt>
                <c:pt idx="131">
                  <c:v>43778</c:v>
                </c:pt>
                <c:pt idx="132">
                  <c:v>43779</c:v>
                </c:pt>
                <c:pt idx="133">
                  <c:v>43780</c:v>
                </c:pt>
                <c:pt idx="134">
                  <c:v>43781</c:v>
                </c:pt>
                <c:pt idx="135">
                  <c:v>43782</c:v>
                </c:pt>
                <c:pt idx="136">
                  <c:v>43783</c:v>
                </c:pt>
                <c:pt idx="137">
                  <c:v>43784</c:v>
                </c:pt>
                <c:pt idx="138">
                  <c:v>43785</c:v>
                </c:pt>
                <c:pt idx="139">
                  <c:v>43786</c:v>
                </c:pt>
                <c:pt idx="140">
                  <c:v>43787</c:v>
                </c:pt>
                <c:pt idx="141">
                  <c:v>43788</c:v>
                </c:pt>
                <c:pt idx="142">
                  <c:v>43789</c:v>
                </c:pt>
                <c:pt idx="143">
                  <c:v>43790</c:v>
                </c:pt>
                <c:pt idx="144">
                  <c:v>43791</c:v>
                </c:pt>
                <c:pt idx="145">
                  <c:v>43792</c:v>
                </c:pt>
                <c:pt idx="146">
                  <c:v>43793</c:v>
                </c:pt>
                <c:pt idx="147">
                  <c:v>43794</c:v>
                </c:pt>
                <c:pt idx="148">
                  <c:v>43795</c:v>
                </c:pt>
                <c:pt idx="149">
                  <c:v>43796</c:v>
                </c:pt>
                <c:pt idx="150">
                  <c:v>43797</c:v>
                </c:pt>
                <c:pt idx="151">
                  <c:v>43798</c:v>
                </c:pt>
                <c:pt idx="152">
                  <c:v>43799</c:v>
                </c:pt>
                <c:pt idx="153">
                  <c:v>43800</c:v>
                </c:pt>
                <c:pt idx="154">
                  <c:v>43801</c:v>
                </c:pt>
                <c:pt idx="155">
                  <c:v>43802</c:v>
                </c:pt>
                <c:pt idx="156">
                  <c:v>43803</c:v>
                </c:pt>
                <c:pt idx="157">
                  <c:v>43804</c:v>
                </c:pt>
                <c:pt idx="158">
                  <c:v>43805</c:v>
                </c:pt>
                <c:pt idx="159">
                  <c:v>43806</c:v>
                </c:pt>
                <c:pt idx="160">
                  <c:v>43807</c:v>
                </c:pt>
                <c:pt idx="161">
                  <c:v>43808</c:v>
                </c:pt>
                <c:pt idx="162">
                  <c:v>43809</c:v>
                </c:pt>
                <c:pt idx="163">
                  <c:v>43810</c:v>
                </c:pt>
                <c:pt idx="164">
                  <c:v>43811</c:v>
                </c:pt>
                <c:pt idx="165">
                  <c:v>43812</c:v>
                </c:pt>
                <c:pt idx="166">
                  <c:v>43813</c:v>
                </c:pt>
                <c:pt idx="167">
                  <c:v>43814</c:v>
                </c:pt>
                <c:pt idx="168">
                  <c:v>43815</c:v>
                </c:pt>
                <c:pt idx="169">
                  <c:v>43816</c:v>
                </c:pt>
                <c:pt idx="170">
                  <c:v>43817</c:v>
                </c:pt>
                <c:pt idx="171">
                  <c:v>43818</c:v>
                </c:pt>
                <c:pt idx="172">
                  <c:v>43819</c:v>
                </c:pt>
                <c:pt idx="173">
                  <c:v>43820</c:v>
                </c:pt>
                <c:pt idx="174">
                  <c:v>43821</c:v>
                </c:pt>
                <c:pt idx="175">
                  <c:v>43822</c:v>
                </c:pt>
                <c:pt idx="176">
                  <c:v>43823</c:v>
                </c:pt>
                <c:pt idx="177">
                  <c:v>43824</c:v>
                </c:pt>
                <c:pt idx="178">
                  <c:v>43825</c:v>
                </c:pt>
                <c:pt idx="179">
                  <c:v>43826</c:v>
                </c:pt>
                <c:pt idx="180">
                  <c:v>43827</c:v>
                </c:pt>
                <c:pt idx="181">
                  <c:v>43828</c:v>
                </c:pt>
                <c:pt idx="182">
                  <c:v>43829</c:v>
                </c:pt>
                <c:pt idx="183">
                  <c:v>43830</c:v>
                </c:pt>
                <c:pt idx="185" formatCode="d/m/yyyy\ hh:mm">
                  <c:v>43831</c:v>
                </c:pt>
                <c:pt idx="186" formatCode="d/m/yyyy\ hh:mm">
                  <c:v>43832</c:v>
                </c:pt>
                <c:pt idx="187" formatCode="d/m/yyyy\ hh:mm">
                  <c:v>43833</c:v>
                </c:pt>
                <c:pt idx="188" formatCode="d/m/yyyy\ hh:mm">
                  <c:v>43834</c:v>
                </c:pt>
                <c:pt idx="189" formatCode="d/m/yyyy\ hh:mm">
                  <c:v>43835</c:v>
                </c:pt>
                <c:pt idx="190" formatCode="d/m/yyyy\ hh:mm">
                  <c:v>43836</c:v>
                </c:pt>
                <c:pt idx="191" formatCode="d/m/yyyy\ hh:mm">
                  <c:v>43837</c:v>
                </c:pt>
                <c:pt idx="192" formatCode="d/m/yyyy\ hh:mm">
                  <c:v>43838</c:v>
                </c:pt>
                <c:pt idx="193" formatCode="d/m/yyyy\ hh:mm">
                  <c:v>43839</c:v>
                </c:pt>
                <c:pt idx="194" formatCode="d/m/yyyy\ hh:mm">
                  <c:v>43840</c:v>
                </c:pt>
                <c:pt idx="195" formatCode="d/m/yyyy\ hh:mm">
                  <c:v>43841</c:v>
                </c:pt>
                <c:pt idx="196" formatCode="d/m/yyyy\ hh:mm">
                  <c:v>43842</c:v>
                </c:pt>
                <c:pt idx="197" formatCode="d/m/yyyy\ hh:mm">
                  <c:v>43843</c:v>
                </c:pt>
                <c:pt idx="198" formatCode="d/m/yyyy\ hh:mm">
                  <c:v>43844</c:v>
                </c:pt>
                <c:pt idx="199" formatCode="d/m/yyyy\ hh:mm">
                  <c:v>43845</c:v>
                </c:pt>
                <c:pt idx="200" formatCode="d/m/yyyy\ hh:mm">
                  <c:v>43846</c:v>
                </c:pt>
                <c:pt idx="201" formatCode="d/m/yyyy\ hh:mm">
                  <c:v>43847</c:v>
                </c:pt>
                <c:pt idx="202" formatCode="d/m/yyyy\ hh:mm">
                  <c:v>43848</c:v>
                </c:pt>
                <c:pt idx="203" formatCode="d/m/yyyy\ hh:mm">
                  <c:v>43849</c:v>
                </c:pt>
                <c:pt idx="204" formatCode="d/m/yyyy\ hh:mm">
                  <c:v>43850</c:v>
                </c:pt>
                <c:pt idx="205" formatCode="d/m/yyyy\ hh:mm">
                  <c:v>43851</c:v>
                </c:pt>
                <c:pt idx="206" formatCode="d/m/yyyy\ hh:mm">
                  <c:v>43852</c:v>
                </c:pt>
                <c:pt idx="207" formatCode="d/m/yyyy\ hh:mm">
                  <c:v>43853</c:v>
                </c:pt>
                <c:pt idx="208" formatCode="d/m/yyyy\ hh:mm">
                  <c:v>43854</c:v>
                </c:pt>
                <c:pt idx="209" formatCode="d/m/yyyy\ hh:mm">
                  <c:v>43855</c:v>
                </c:pt>
                <c:pt idx="210" formatCode="d/m/yyyy\ hh:mm">
                  <c:v>43856</c:v>
                </c:pt>
                <c:pt idx="211" formatCode="d/m/yyyy\ hh:mm">
                  <c:v>43857</c:v>
                </c:pt>
                <c:pt idx="212" formatCode="d/m/yyyy\ hh:mm">
                  <c:v>43858</c:v>
                </c:pt>
                <c:pt idx="213" formatCode="d/m/yyyy\ hh:mm">
                  <c:v>43859</c:v>
                </c:pt>
                <c:pt idx="214" formatCode="d/m/yyyy\ hh:mm">
                  <c:v>43860</c:v>
                </c:pt>
                <c:pt idx="215" formatCode="d/m/yyyy\ hh:mm">
                  <c:v>43861</c:v>
                </c:pt>
                <c:pt idx="216" formatCode="d/m/yyyy\ hh:mm">
                  <c:v>43862</c:v>
                </c:pt>
                <c:pt idx="217" formatCode="d/m/yyyy\ hh:mm">
                  <c:v>43863</c:v>
                </c:pt>
                <c:pt idx="218" formatCode="d/m/yyyy\ hh:mm">
                  <c:v>43864</c:v>
                </c:pt>
                <c:pt idx="219" formatCode="d/m/yyyy\ hh:mm">
                  <c:v>43865</c:v>
                </c:pt>
                <c:pt idx="220" formatCode="d/m/yyyy\ hh:mm">
                  <c:v>43866</c:v>
                </c:pt>
                <c:pt idx="221" formatCode="d/m/yyyy\ hh:mm">
                  <c:v>43867</c:v>
                </c:pt>
                <c:pt idx="222" formatCode="d/m/yyyy\ hh:mm">
                  <c:v>43868</c:v>
                </c:pt>
                <c:pt idx="223" formatCode="d/m/yyyy\ hh:mm">
                  <c:v>43869</c:v>
                </c:pt>
                <c:pt idx="224" formatCode="d/m/yyyy\ hh:mm">
                  <c:v>43870</c:v>
                </c:pt>
                <c:pt idx="225" formatCode="d/m/yyyy\ hh:mm">
                  <c:v>43871</c:v>
                </c:pt>
                <c:pt idx="226" formatCode="d/m/yyyy\ hh:mm">
                  <c:v>43872</c:v>
                </c:pt>
                <c:pt idx="227" formatCode="d/m/yyyy\ hh:mm">
                  <c:v>43873</c:v>
                </c:pt>
                <c:pt idx="228" formatCode="d/m/yyyy\ hh:mm">
                  <c:v>43874</c:v>
                </c:pt>
                <c:pt idx="229" formatCode="d/m/yyyy\ hh:mm">
                  <c:v>43875</c:v>
                </c:pt>
                <c:pt idx="230" formatCode="d/m/yyyy\ hh:mm">
                  <c:v>43876</c:v>
                </c:pt>
                <c:pt idx="231" formatCode="d/m/yyyy\ hh:mm">
                  <c:v>43877</c:v>
                </c:pt>
                <c:pt idx="232" formatCode="d/m/yyyy\ hh:mm">
                  <c:v>43878</c:v>
                </c:pt>
                <c:pt idx="233" formatCode="d/m/yyyy\ hh:mm">
                  <c:v>43879</c:v>
                </c:pt>
                <c:pt idx="234" formatCode="d/m/yyyy\ hh:mm">
                  <c:v>43880</c:v>
                </c:pt>
                <c:pt idx="235" formatCode="d/m/yyyy\ hh:mm">
                  <c:v>43881</c:v>
                </c:pt>
                <c:pt idx="236" formatCode="d/m/yyyy\ hh:mm">
                  <c:v>43882</c:v>
                </c:pt>
                <c:pt idx="237" formatCode="d/m/yyyy\ hh:mm">
                  <c:v>43883</c:v>
                </c:pt>
                <c:pt idx="238" formatCode="d/m/yyyy\ hh:mm">
                  <c:v>43884</c:v>
                </c:pt>
                <c:pt idx="239" formatCode="d/m/yyyy\ hh:mm">
                  <c:v>43885</c:v>
                </c:pt>
                <c:pt idx="240" formatCode="d/m/yyyy\ hh:mm">
                  <c:v>43886</c:v>
                </c:pt>
                <c:pt idx="241" formatCode="d/m/yyyy\ hh:mm">
                  <c:v>43887</c:v>
                </c:pt>
                <c:pt idx="242" formatCode="d/m/yyyy\ hh:mm">
                  <c:v>43888</c:v>
                </c:pt>
                <c:pt idx="243" formatCode="d/m/yyyy\ hh:mm">
                  <c:v>43889</c:v>
                </c:pt>
                <c:pt idx="244" formatCode="d/m/yyyy\ hh:mm">
                  <c:v>43890</c:v>
                </c:pt>
                <c:pt idx="245" formatCode="d/m/yyyy\ hh:mm">
                  <c:v>43891</c:v>
                </c:pt>
                <c:pt idx="246" formatCode="d/m/yyyy\ hh:mm">
                  <c:v>43892</c:v>
                </c:pt>
                <c:pt idx="247" formatCode="d/m/yyyy\ hh:mm">
                  <c:v>43893</c:v>
                </c:pt>
                <c:pt idx="248" formatCode="d/m/yyyy\ hh:mm">
                  <c:v>43894</c:v>
                </c:pt>
                <c:pt idx="249" formatCode="d/m/yyyy\ hh:mm">
                  <c:v>43895</c:v>
                </c:pt>
                <c:pt idx="250" formatCode="d/m/yyyy\ hh:mm">
                  <c:v>43896</c:v>
                </c:pt>
                <c:pt idx="251" formatCode="d/m/yyyy\ hh:mm">
                  <c:v>43897</c:v>
                </c:pt>
                <c:pt idx="252" formatCode="d/m/yyyy\ hh:mm">
                  <c:v>43898</c:v>
                </c:pt>
                <c:pt idx="253" formatCode="d/m/yyyy\ hh:mm">
                  <c:v>43899</c:v>
                </c:pt>
                <c:pt idx="254" formatCode="d/m/yyyy\ hh:mm">
                  <c:v>43900</c:v>
                </c:pt>
                <c:pt idx="255" formatCode="d/m/yyyy\ hh:mm">
                  <c:v>43901</c:v>
                </c:pt>
                <c:pt idx="256" formatCode="d/m/yyyy\ hh:mm">
                  <c:v>43902</c:v>
                </c:pt>
                <c:pt idx="257" formatCode="d/m/yyyy\ hh:mm">
                  <c:v>43903</c:v>
                </c:pt>
                <c:pt idx="258" formatCode="d/m/yyyy\ hh:mm">
                  <c:v>43904</c:v>
                </c:pt>
                <c:pt idx="259" formatCode="d/m/yyyy\ hh:mm">
                  <c:v>43905</c:v>
                </c:pt>
                <c:pt idx="260" formatCode="d/m/yyyy\ hh:mm">
                  <c:v>43906</c:v>
                </c:pt>
                <c:pt idx="261" formatCode="d/m/yyyy\ hh:mm">
                  <c:v>43907</c:v>
                </c:pt>
                <c:pt idx="262" formatCode="d/m/yyyy\ hh:mm">
                  <c:v>43908</c:v>
                </c:pt>
                <c:pt idx="263" formatCode="d/m/yyyy\ hh:mm">
                  <c:v>43909</c:v>
                </c:pt>
                <c:pt idx="264" formatCode="d/m/yyyy\ hh:mm">
                  <c:v>43910</c:v>
                </c:pt>
                <c:pt idx="265" formatCode="d/m/yyyy\ hh:mm">
                  <c:v>43911</c:v>
                </c:pt>
                <c:pt idx="266" formatCode="d/m/yyyy\ hh:mm">
                  <c:v>43912</c:v>
                </c:pt>
                <c:pt idx="267" formatCode="d/m/yyyy\ hh:mm">
                  <c:v>43913</c:v>
                </c:pt>
                <c:pt idx="268" formatCode="d/m/yyyy\ hh:mm">
                  <c:v>43914</c:v>
                </c:pt>
                <c:pt idx="269" formatCode="d/m/yyyy\ hh:mm">
                  <c:v>43915</c:v>
                </c:pt>
                <c:pt idx="270" formatCode="d/m/yyyy\ hh:mm">
                  <c:v>43916</c:v>
                </c:pt>
                <c:pt idx="271" formatCode="d/m/yyyy\ hh:mm">
                  <c:v>43917</c:v>
                </c:pt>
                <c:pt idx="272" formatCode="d/m/yyyy\ hh:mm">
                  <c:v>43918</c:v>
                </c:pt>
                <c:pt idx="273" formatCode="d/m/yyyy\ hh:mm">
                  <c:v>43919</c:v>
                </c:pt>
                <c:pt idx="274" formatCode="d/m/yyyy\ hh:mm">
                  <c:v>43920</c:v>
                </c:pt>
                <c:pt idx="275" formatCode="d/m/yyyy\ hh:mm">
                  <c:v>43921</c:v>
                </c:pt>
                <c:pt idx="276" formatCode="d/m/yyyy\ hh:mm">
                  <c:v>43922</c:v>
                </c:pt>
                <c:pt idx="277" formatCode="d/m/yyyy\ hh:mm">
                  <c:v>43923</c:v>
                </c:pt>
                <c:pt idx="278" formatCode="d/m/yyyy\ hh:mm">
                  <c:v>43924</c:v>
                </c:pt>
                <c:pt idx="279" formatCode="d/m/yyyy\ hh:mm">
                  <c:v>43925</c:v>
                </c:pt>
                <c:pt idx="280" formatCode="d/m/yyyy\ hh:mm">
                  <c:v>43926</c:v>
                </c:pt>
                <c:pt idx="281" formatCode="d/m/yyyy\ hh:mm">
                  <c:v>43927</c:v>
                </c:pt>
                <c:pt idx="282" formatCode="d/m/yyyy\ hh:mm">
                  <c:v>43928</c:v>
                </c:pt>
                <c:pt idx="283" formatCode="d/m/yyyy\ hh:mm">
                  <c:v>43929</c:v>
                </c:pt>
                <c:pt idx="284" formatCode="d/m/yyyy\ hh:mm">
                  <c:v>43930</c:v>
                </c:pt>
                <c:pt idx="285" formatCode="d/m/yyyy\ hh:mm">
                  <c:v>43931</c:v>
                </c:pt>
                <c:pt idx="286" formatCode="d/m/yyyy\ hh:mm">
                  <c:v>43932</c:v>
                </c:pt>
                <c:pt idx="287" formatCode="d/m/yyyy\ hh:mm">
                  <c:v>43933</c:v>
                </c:pt>
                <c:pt idx="288" formatCode="d/m/yyyy\ hh:mm">
                  <c:v>43934</c:v>
                </c:pt>
                <c:pt idx="289" formatCode="d/m/yyyy\ hh:mm">
                  <c:v>43935</c:v>
                </c:pt>
                <c:pt idx="290" formatCode="d/m/yyyy\ hh:mm">
                  <c:v>43936</c:v>
                </c:pt>
                <c:pt idx="291" formatCode="d/m/yyyy\ hh:mm">
                  <c:v>43937</c:v>
                </c:pt>
                <c:pt idx="292" formatCode="d/m/yyyy\ hh:mm">
                  <c:v>43938</c:v>
                </c:pt>
                <c:pt idx="293" formatCode="d/m/yyyy\ hh:mm">
                  <c:v>43939</c:v>
                </c:pt>
                <c:pt idx="294" formatCode="d/m/yyyy\ hh:mm">
                  <c:v>43940</c:v>
                </c:pt>
                <c:pt idx="295" formatCode="d/m/yyyy\ hh:mm">
                  <c:v>43941</c:v>
                </c:pt>
                <c:pt idx="296" formatCode="d/m/yyyy\ hh:mm">
                  <c:v>43942</c:v>
                </c:pt>
                <c:pt idx="297" formatCode="d/m/yyyy\ hh:mm">
                  <c:v>43943</c:v>
                </c:pt>
                <c:pt idx="298" formatCode="d/m/yyyy\ hh:mm">
                  <c:v>43944</c:v>
                </c:pt>
                <c:pt idx="299" formatCode="d/m/yyyy\ hh:mm">
                  <c:v>43945</c:v>
                </c:pt>
                <c:pt idx="300" formatCode="d/m/yyyy\ hh:mm">
                  <c:v>43946</c:v>
                </c:pt>
                <c:pt idx="301" formatCode="d/m/yyyy\ hh:mm">
                  <c:v>43947</c:v>
                </c:pt>
                <c:pt idx="302" formatCode="d/m/yyyy\ hh:mm">
                  <c:v>43948</c:v>
                </c:pt>
                <c:pt idx="303" formatCode="d/m/yyyy\ hh:mm">
                  <c:v>43949</c:v>
                </c:pt>
                <c:pt idx="304" formatCode="d/m/yyyy\ hh:mm">
                  <c:v>43950</c:v>
                </c:pt>
                <c:pt idx="305" formatCode="d/m/yyyy\ hh:mm">
                  <c:v>43951</c:v>
                </c:pt>
                <c:pt idx="306" formatCode="d/m/yyyy\ hh:mm">
                  <c:v>43952</c:v>
                </c:pt>
                <c:pt idx="307" formatCode="d/m/yyyy\ hh:mm">
                  <c:v>43953</c:v>
                </c:pt>
                <c:pt idx="308" formatCode="d/m/yyyy\ hh:mm">
                  <c:v>43954</c:v>
                </c:pt>
                <c:pt idx="309" formatCode="d/m/yyyy\ hh:mm">
                  <c:v>43955</c:v>
                </c:pt>
                <c:pt idx="310" formatCode="d/m/yyyy\ hh:mm">
                  <c:v>43956</c:v>
                </c:pt>
                <c:pt idx="311" formatCode="d/m/yyyy\ hh:mm">
                  <c:v>43957</c:v>
                </c:pt>
                <c:pt idx="312" formatCode="d/m/yyyy\ hh:mm">
                  <c:v>43958</c:v>
                </c:pt>
                <c:pt idx="313" formatCode="d/m/yyyy\ hh:mm">
                  <c:v>43959</c:v>
                </c:pt>
                <c:pt idx="314" formatCode="d/m/yyyy\ hh:mm">
                  <c:v>43960</c:v>
                </c:pt>
                <c:pt idx="315" formatCode="d/m/yyyy\ hh:mm">
                  <c:v>43961</c:v>
                </c:pt>
                <c:pt idx="316" formatCode="d/m/yyyy\ hh:mm">
                  <c:v>43962</c:v>
                </c:pt>
                <c:pt idx="317" formatCode="d/m/yyyy\ hh:mm">
                  <c:v>43963</c:v>
                </c:pt>
                <c:pt idx="318" formatCode="d/m/yyyy\ hh:mm">
                  <c:v>43964</c:v>
                </c:pt>
                <c:pt idx="319" formatCode="d/m/yyyy\ hh:mm">
                  <c:v>43965</c:v>
                </c:pt>
                <c:pt idx="320" formatCode="d/m/yyyy\ hh:mm">
                  <c:v>43966</c:v>
                </c:pt>
                <c:pt idx="321" formatCode="d/m/yyyy\ hh:mm">
                  <c:v>43967</c:v>
                </c:pt>
                <c:pt idx="322" formatCode="d/m/yyyy\ hh:mm">
                  <c:v>43968</c:v>
                </c:pt>
                <c:pt idx="323" formatCode="d/m/yyyy\ hh:mm">
                  <c:v>43969</c:v>
                </c:pt>
                <c:pt idx="324" formatCode="d/m/yyyy\ hh:mm">
                  <c:v>43970</c:v>
                </c:pt>
                <c:pt idx="325" formatCode="d/m/yyyy\ hh:mm">
                  <c:v>43971</c:v>
                </c:pt>
                <c:pt idx="326" formatCode="d/m/yyyy\ hh:mm">
                  <c:v>43972</c:v>
                </c:pt>
                <c:pt idx="327" formatCode="d/m/yyyy\ hh:mm">
                  <c:v>43973</c:v>
                </c:pt>
                <c:pt idx="328" formatCode="d/m/yyyy\ hh:mm">
                  <c:v>43974</c:v>
                </c:pt>
                <c:pt idx="329" formatCode="d/m/yyyy\ hh:mm">
                  <c:v>43975</c:v>
                </c:pt>
                <c:pt idx="330" formatCode="d/m/yyyy\ hh:mm">
                  <c:v>43976</c:v>
                </c:pt>
                <c:pt idx="331" formatCode="d/m/yyyy\ hh:mm">
                  <c:v>43977</c:v>
                </c:pt>
                <c:pt idx="332" formatCode="d/m/yyyy\ hh:mm">
                  <c:v>43978</c:v>
                </c:pt>
                <c:pt idx="333" formatCode="d/m/yyyy\ hh:mm">
                  <c:v>43979</c:v>
                </c:pt>
                <c:pt idx="334" formatCode="d/m/yyyy\ hh:mm">
                  <c:v>43980</c:v>
                </c:pt>
                <c:pt idx="335" formatCode="d/m/yyyy\ hh:mm">
                  <c:v>43981</c:v>
                </c:pt>
                <c:pt idx="336" formatCode="d/m/yyyy\ hh:mm">
                  <c:v>43982</c:v>
                </c:pt>
                <c:pt idx="337" formatCode="d/m/yyyy\ hh:mm">
                  <c:v>43983</c:v>
                </c:pt>
                <c:pt idx="338" formatCode="d/m/yyyy\ hh:mm">
                  <c:v>43984</c:v>
                </c:pt>
                <c:pt idx="339" formatCode="d/m/yyyy\ hh:mm">
                  <c:v>43985</c:v>
                </c:pt>
                <c:pt idx="340" formatCode="d/m/yyyy\ hh:mm">
                  <c:v>43986</c:v>
                </c:pt>
                <c:pt idx="341" formatCode="d/m/yyyy\ hh:mm">
                  <c:v>43987</c:v>
                </c:pt>
                <c:pt idx="342" formatCode="d/m/yyyy\ hh:mm">
                  <c:v>43988</c:v>
                </c:pt>
                <c:pt idx="343" formatCode="d/m/yyyy\ hh:mm">
                  <c:v>43989</c:v>
                </c:pt>
                <c:pt idx="344" formatCode="d/m/yyyy\ hh:mm">
                  <c:v>43990</c:v>
                </c:pt>
                <c:pt idx="345" formatCode="d/m/yyyy\ hh:mm">
                  <c:v>43991</c:v>
                </c:pt>
                <c:pt idx="346" formatCode="d/m/yyyy\ hh:mm">
                  <c:v>43992</c:v>
                </c:pt>
                <c:pt idx="347" formatCode="d/m/yyyy\ hh:mm">
                  <c:v>43993</c:v>
                </c:pt>
                <c:pt idx="348" formatCode="d/m/yyyy\ hh:mm">
                  <c:v>43994</c:v>
                </c:pt>
                <c:pt idx="349" formatCode="d/m/yyyy\ hh:mm">
                  <c:v>43995</c:v>
                </c:pt>
                <c:pt idx="350" formatCode="d/m/yyyy\ hh:mm">
                  <c:v>43996</c:v>
                </c:pt>
                <c:pt idx="351" formatCode="d/m/yyyy\ hh:mm">
                  <c:v>43997</c:v>
                </c:pt>
                <c:pt idx="352" formatCode="d/m/yyyy\ hh:mm">
                  <c:v>43998</c:v>
                </c:pt>
                <c:pt idx="353" formatCode="d/m/yyyy\ hh:mm">
                  <c:v>43999</c:v>
                </c:pt>
                <c:pt idx="354" formatCode="d/m/yyyy\ hh:mm">
                  <c:v>44000</c:v>
                </c:pt>
                <c:pt idx="355" formatCode="d/m/yyyy\ hh:mm">
                  <c:v>44001</c:v>
                </c:pt>
                <c:pt idx="356" formatCode="d/m/yyyy\ hh:mm">
                  <c:v>44002</c:v>
                </c:pt>
                <c:pt idx="357" formatCode="d/m/yyyy\ hh:mm">
                  <c:v>44003</c:v>
                </c:pt>
                <c:pt idx="358" formatCode="d/m/yyyy\ hh:mm">
                  <c:v>44004</c:v>
                </c:pt>
                <c:pt idx="359" formatCode="d/m/yyyy\ hh:mm">
                  <c:v>44005</c:v>
                </c:pt>
                <c:pt idx="360" formatCode="d/m/yyyy\ hh:mm">
                  <c:v>44006</c:v>
                </c:pt>
                <c:pt idx="361" formatCode="d/m/yyyy\ hh:mm">
                  <c:v>44007</c:v>
                </c:pt>
                <c:pt idx="362" formatCode="d/m/yyyy\ hh:mm">
                  <c:v>44008</c:v>
                </c:pt>
                <c:pt idx="363" formatCode="d/m/yyyy\ hh:mm">
                  <c:v>44009</c:v>
                </c:pt>
                <c:pt idx="364" formatCode="d/m/yyyy\ hh:mm">
                  <c:v>44010</c:v>
                </c:pt>
                <c:pt idx="365" formatCode="d/m/yyyy\ hh:mm">
                  <c:v>44011</c:v>
                </c:pt>
                <c:pt idx="366" formatCode="d/m/yyyy\ hh:mm">
                  <c:v>44012</c:v>
                </c:pt>
              </c:numCache>
            </c:numRef>
          </c:cat>
          <c:val>
            <c:numRef>
              <c:f>'7 BSO'!$E$19:$E$386</c:f>
              <c:numCache>
                <c:formatCode>0.000</c:formatCode>
                <c:ptCount val="368"/>
                <c:pt idx="0">
                  <c:v>5.0999999999999996</c:v>
                </c:pt>
                <c:pt idx="1">
                  <c:v>5.4</c:v>
                </c:pt>
                <c:pt idx="2">
                  <c:v>5.4</c:v>
                </c:pt>
                <c:pt idx="3">
                  <c:v>5.4</c:v>
                </c:pt>
                <c:pt idx="4">
                  <c:v>5.4</c:v>
                </c:pt>
                <c:pt idx="5">
                  <c:v>5.4</c:v>
                </c:pt>
                <c:pt idx="6">
                  <c:v>5.4</c:v>
                </c:pt>
                <c:pt idx="7">
                  <c:v>5.4</c:v>
                </c:pt>
                <c:pt idx="8">
                  <c:v>5.4</c:v>
                </c:pt>
                <c:pt idx="9">
                  <c:v>5.0999999999999996</c:v>
                </c:pt>
                <c:pt idx="10">
                  <c:v>5.0999999999999996</c:v>
                </c:pt>
                <c:pt idx="11">
                  <c:v>5.0999999999999996</c:v>
                </c:pt>
                <c:pt idx="12">
                  <c:v>5.0999999999999996</c:v>
                </c:pt>
                <c:pt idx="13">
                  <c:v>5.0999999999999996</c:v>
                </c:pt>
                <c:pt idx="14">
                  <c:v>5.0999999999999996</c:v>
                </c:pt>
                <c:pt idx="15">
                  <c:v>5.0999999999999996</c:v>
                </c:pt>
                <c:pt idx="16">
                  <c:v>5.0999999999999996</c:v>
                </c:pt>
                <c:pt idx="17">
                  <c:v>5.0999999999999996</c:v>
                </c:pt>
                <c:pt idx="18">
                  <c:v>5.25</c:v>
                </c:pt>
                <c:pt idx="19">
                  <c:v>5.25</c:v>
                </c:pt>
                <c:pt idx="20">
                  <c:v>5.25</c:v>
                </c:pt>
                <c:pt idx="21">
                  <c:v>5.35</c:v>
                </c:pt>
                <c:pt idx="22">
                  <c:v>5.4</c:v>
                </c:pt>
                <c:pt idx="23">
                  <c:v>5.4</c:v>
                </c:pt>
                <c:pt idx="24">
                  <c:v>5.5</c:v>
                </c:pt>
                <c:pt idx="25">
                  <c:v>5.5</c:v>
                </c:pt>
                <c:pt idx="26">
                  <c:v>5.5</c:v>
                </c:pt>
                <c:pt idx="27">
                  <c:v>5.5</c:v>
                </c:pt>
                <c:pt idx="28">
                  <c:v>5.5</c:v>
                </c:pt>
                <c:pt idx="29">
                  <c:v>5.5</c:v>
                </c:pt>
                <c:pt idx="30">
                  <c:v>5.5</c:v>
                </c:pt>
                <c:pt idx="31">
                  <c:v>5.5</c:v>
                </c:pt>
                <c:pt idx="32">
                  <c:v>5</c:v>
                </c:pt>
                <c:pt idx="33">
                  <c:v>5</c:v>
                </c:pt>
                <c:pt idx="34">
                  <c:v>5</c:v>
                </c:pt>
                <c:pt idx="35">
                  <c:v>5</c:v>
                </c:pt>
                <c:pt idx="36">
                  <c:v>5</c:v>
                </c:pt>
                <c:pt idx="37">
                  <c:v>5</c:v>
                </c:pt>
                <c:pt idx="38">
                  <c:v>5</c:v>
                </c:pt>
                <c:pt idx="39">
                  <c:v>5</c:v>
                </c:pt>
                <c:pt idx="40">
                  <c:v>5</c:v>
                </c:pt>
                <c:pt idx="41">
                  <c:v>5</c:v>
                </c:pt>
                <c:pt idx="42">
                  <c:v>5</c:v>
                </c:pt>
                <c:pt idx="43">
                  <c:v>5</c:v>
                </c:pt>
                <c:pt idx="44">
                  <c:v>5</c:v>
                </c:pt>
                <c:pt idx="45">
                  <c:v>5</c:v>
                </c:pt>
                <c:pt idx="46">
                  <c:v>5</c:v>
                </c:pt>
                <c:pt idx="47">
                  <c:v>5</c:v>
                </c:pt>
                <c:pt idx="48">
                  <c:v>5</c:v>
                </c:pt>
                <c:pt idx="49">
                  <c:v>5</c:v>
                </c:pt>
                <c:pt idx="50">
                  <c:v>5</c:v>
                </c:pt>
                <c:pt idx="51">
                  <c:v>5.3</c:v>
                </c:pt>
                <c:pt idx="52">
                  <c:v>5.35</c:v>
                </c:pt>
                <c:pt idx="53">
                  <c:v>5</c:v>
                </c:pt>
                <c:pt idx="54">
                  <c:v>5</c:v>
                </c:pt>
                <c:pt idx="55">
                  <c:v>5</c:v>
                </c:pt>
                <c:pt idx="56">
                  <c:v>5</c:v>
                </c:pt>
                <c:pt idx="57">
                  <c:v>5</c:v>
                </c:pt>
                <c:pt idx="58">
                  <c:v>5</c:v>
                </c:pt>
                <c:pt idx="59">
                  <c:v>4.9000000000000004</c:v>
                </c:pt>
                <c:pt idx="60">
                  <c:v>4.9000000000000004</c:v>
                </c:pt>
                <c:pt idx="61">
                  <c:v>4.9000000000000004</c:v>
                </c:pt>
                <c:pt idx="62">
                  <c:v>4.9000000000000004</c:v>
                </c:pt>
                <c:pt idx="63">
                  <c:v>5.1499999999999995</c:v>
                </c:pt>
                <c:pt idx="64">
                  <c:v>5.1499999999999995</c:v>
                </c:pt>
                <c:pt idx="65">
                  <c:v>5.1499999999999995</c:v>
                </c:pt>
                <c:pt idx="66">
                  <c:v>5.1499999999999995</c:v>
                </c:pt>
                <c:pt idx="67">
                  <c:v>5.1499999999999995</c:v>
                </c:pt>
                <c:pt idx="68">
                  <c:v>5.1499999999999995</c:v>
                </c:pt>
                <c:pt idx="69">
                  <c:v>5.1499999999999995</c:v>
                </c:pt>
                <c:pt idx="70">
                  <c:v>5.1499999999999995</c:v>
                </c:pt>
                <c:pt idx="71">
                  <c:v>5.1499999999999995</c:v>
                </c:pt>
                <c:pt idx="72">
                  <c:v>5.05</c:v>
                </c:pt>
                <c:pt idx="73">
                  <c:v>5.05</c:v>
                </c:pt>
                <c:pt idx="74">
                  <c:v>5.05</c:v>
                </c:pt>
                <c:pt idx="75">
                  <c:v>5.05</c:v>
                </c:pt>
                <c:pt idx="76">
                  <c:v>5.05</c:v>
                </c:pt>
                <c:pt idx="77">
                  <c:v>5.05</c:v>
                </c:pt>
                <c:pt idx="78">
                  <c:v>5.05</c:v>
                </c:pt>
                <c:pt idx="79">
                  <c:v>5.05</c:v>
                </c:pt>
                <c:pt idx="80">
                  <c:v>4.9400000000000004</c:v>
                </c:pt>
                <c:pt idx="81">
                  <c:v>4.9400000000000004</c:v>
                </c:pt>
                <c:pt idx="82">
                  <c:v>4.9400000000000004</c:v>
                </c:pt>
                <c:pt idx="83">
                  <c:v>4.9400000000000004</c:v>
                </c:pt>
                <c:pt idx="84">
                  <c:v>4.9400000000000004</c:v>
                </c:pt>
                <c:pt idx="85">
                  <c:v>5</c:v>
                </c:pt>
                <c:pt idx="86">
                  <c:v>5</c:v>
                </c:pt>
                <c:pt idx="87">
                  <c:v>4.92</c:v>
                </c:pt>
                <c:pt idx="88">
                  <c:v>5.0999999999999996</c:v>
                </c:pt>
                <c:pt idx="89">
                  <c:v>5.0999999999999996</c:v>
                </c:pt>
                <c:pt idx="90">
                  <c:v>5.0999999999999996</c:v>
                </c:pt>
                <c:pt idx="91">
                  <c:v>5.1499999999999995</c:v>
                </c:pt>
                <c:pt idx="92">
                  <c:v>5.2</c:v>
                </c:pt>
                <c:pt idx="93">
                  <c:v>4.96</c:v>
                </c:pt>
                <c:pt idx="94">
                  <c:v>4.9400000000000004</c:v>
                </c:pt>
                <c:pt idx="95">
                  <c:v>5.05</c:v>
                </c:pt>
                <c:pt idx="96">
                  <c:v>5.05</c:v>
                </c:pt>
                <c:pt idx="97">
                  <c:v>5.05</c:v>
                </c:pt>
                <c:pt idx="98">
                  <c:v>5.05</c:v>
                </c:pt>
                <c:pt idx="99">
                  <c:v>5.05</c:v>
                </c:pt>
                <c:pt idx="100">
                  <c:v>5.05</c:v>
                </c:pt>
                <c:pt idx="101">
                  <c:v>5.05</c:v>
                </c:pt>
                <c:pt idx="102">
                  <c:v>5.05</c:v>
                </c:pt>
                <c:pt idx="103">
                  <c:v>5.05</c:v>
                </c:pt>
                <c:pt idx="104">
                  <c:v>5.05</c:v>
                </c:pt>
                <c:pt idx="105">
                  <c:v>5.05</c:v>
                </c:pt>
                <c:pt idx="106">
                  <c:v>5.05</c:v>
                </c:pt>
                <c:pt idx="107">
                  <c:v>5.05</c:v>
                </c:pt>
                <c:pt idx="108">
                  <c:v>5.05</c:v>
                </c:pt>
                <c:pt idx="109">
                  <c:v>5</c:v>
                </c:pt>
                <c:pt idx="110">
                  <c:v>5</c:v>
                </c:pt>
                <c:pt idx="111">
                  <c:v>5</c:v>
                </c:pt>
                <c:pt idx="112">
                  <c:v>5</c:v>
                </c:pt>
                <c:pt idx="113">
                  <c:v>5</c:v>
                </c:pt>
                <c:pt idx="114">
                  <c:v>5</c:v>
                </c:pt>
                <c:pt idx="115">
                  <c:v>4.9800000000000004</c:v>
                </c:pt>
                <c:pt idx="116">
                  <c:v>4.9800000000000004</c:v>
                </c:pt>
                <c:pt idx="117">
                  <c:v>4.9800000000000004</c:v>
                </c:pt>
                <c:pt idx="118">
                  <c:v>4.9800000000000004</c:v>
                </c:pt>
                <c:pt idx="119">
                  <c:v>4.9800000000000004</c:v>
                </c:pt>
                <c:pt idx="120">
                  <c:v>4.9800000000000004</c:v>
                </c:pt>
                <c:pt idx="121">
                  <c:v>4.9800000000000004</c:v>
                </c:pt>
                <c:pt idx="122">
                  <c:v>4.9800000000000004</c:v>
                </c:pt>
                <c:pt idx="123">
                  <c:v>4.9800000000000004</c:v>
                </c:pt>
                <c:pt idx="124">
                  <c:v>4.9800000000000004</c:v>
                </c:pt>
                <c:pt idx="125">
                  <c:v>4.9800000000000004</c:v>
                </c:pt>
                <c:pt idx="126">
                  <c:v>5</c:v>
                </c:pt>
                <c:pt idx="127">
                  <c:v>5</c:v>
                </c:pt>
                <c:pt idx="128">
                  <c:v>5</c:v>
                </c:pt>
                <c:pt idx="129">
                  <c:v>5</c:v>
                </c:pt>
                <c:pt idx="130">
                  <c:v>5.05</c:v>
                </c:pt>
                <c:pt idx="131">
                  <c:v>5.05</c:v>
                </c:pt>
                <c:pt idx="132">
                  <c:v>5.05</c:v>
                </c:pt>
                <c:pt idx="133">
                  <c:v>5.05</c:v>
                </c:pt>
                <c:pt idx="134">
                  <c:v>4.96</c:v>
                </c:pt>
                <c:pt idx="135">
                  <c:v>4.92</c:v>
                </c:pt>
                <c:pt idx="136">
                  <c:v>4.9000000000000004</c:v>
                </c:pt>
                <c:pt idx="137">
                  <c:v>4.9000000000000004</c:v>
                </c:pt>
                <c:pt idx="138">
                  <c:v>4.9000000000000004</c:v>
                </c:pt>
                <c:pt idx="139">
                  <c:v>4.9000000000000004</c:v>
                </c:pt>
                <c:pt idx="140">
                  <c:v>4.8599999999999985</c:v>
                </c:pt>
                <c:pt idx="141">
                  <c:v>4.8599999999999985</c:v>
                </c:pt>
                <c:pt idx="142">
                  <c:v>4.8199999999999985</c:v>
                </c:pt>
                <c:pt idx="143">
                  <c:v>4.8199999999999985</c:v>
                </c:pt>
                <c:pt idx="144">
                  <c:v>4.8</c:v>
                </c:pt>
                <c:pt idx="145">
                  <c:v>4.8</c:v>
                </c:pt>
                <c:pt idx="146">
                  <c:v>4.8</c:v>
                </c:pt>
                <c:pt idx="147">
                  <c:v>4.8</c:v>
                </c:pt>
                <c:pt idx="148">
                  <c:v>4.76</c:v>
                </c:pt>
                <c:pt idx="149">
                  <c:v>4.76</c:v>
                </c:pt>
                <c:pt idx="150">
                  <c:v>4.68</c:v>
                </c:pt>
                <c:pt idx="151">
                  <c:v>4.54</c:v>
                </c:pt>
                <c:pt idx="152">
                  <c:v>4.54</c:v>
                </c:pt>
                <c:pt idx="153">
                  <c:v>4.54</c:v>
                </c:pt>
                <c:pt idx="154">
                  <c:v>4.74</c:v>
                </c:pt>
                <c:pt idx="155">
                  <c:v>4.5599999999999996</c:v>
                </c:pt>
                <c:pt idx="156">
                  <c:v>4.54</c:v>
                </c:pt>
                <c:pt idx="157">
                  <c:v>4.54</c:v>
                </c:pt>
                <c:pt idx="158">
                  <c:v>4.54</c:v>
                </c:pt>
                <c:pt idx="159">
                  <c:v>4.54</c:v>
                </c:pt>
                <c:pt idx="160">
                  <c:v>4.54</c:v>
                </c:pt>
                <c:pt idx="161">
                  <c:v>4.5999999999999996</c:v>
                </c:pt>
                <c:pt idx="162">
                  <c:v>4.5999999999999996</c:v>
                </c:pt>
                <c:pt idx="163">
                  <c:v>4.7</c:v>
                </c:pt>
                <c:pt idx="164">
                  <c:v>4.8</c:v>
                </c:pt>
                <c:pt idx="165">
                  <c:v>4.84</c:v>
                </c:pt>
                <c:pt idx="166">
                  <c:v>4.84</c:v>
                </c:pt>
                <c:pt idx="167">
                  <c:v>4.84</c:v>
                </c:pt>
                <c:pt idx="168">
                  <c:v>4.8199999999999985</c:v>
                </c:pt>
                <c:pt idx="169">
                  <c:v>4.8199999999999985</c:v>
                </c:pt>
                <c:pt idx="170">
                  <c:v>4.8199999999999985</c:v>
                </c:pt>
                <c:pt idx="171">
                  <c:v>4.8199999999999985</c:v>
                </c:pt>
                <c:pt idx="172">
                  <c:v>4.7</c:v>
                </c:pt>
                <c:pt idx="173">
                  <c:v>4.7</c:v>
                </c:pt>
                <c:pt idx="174">
                  <c:v>4.7</c:v>
                </c:pt>
                <c:pt idx="175">
                  <c:v>4.8199999999999985</c:v>
                </c:pt>
                <c:pt idx="176">
                  <c:v>4.8199999999999985</c:v>
                </c:pt>
                <c:pt idx="177">
                  <c:v>4.8199999999999985</c:v>
                </c:pt>
                <c:pt idx="178">
                  <c:v>4.8199999999999985</c:v>
                </c:pt>
                <c:pt idx="179">
                  <c:v>4.8199999999999985</c:v>
                </c:pt>
                <c:pt idx="180">
                  <c:v>4.8199999999999985</c:v>
                </c:pt>
                <c:pt idx="181">
                  <c:v>4.8199999999999985</c:v>
                </c:pt>
                <c:pt idx="182">
                  <c:v>4.84</c:v>
                </c:pt>
                <c:pt idx="183">
                  <c:v>4.84</c:v>
                </c:pt>
                <c:pt idx="185" formatCode="General">
                  <c:v>4.84</c:v>
                </c:pt>
                <c:pt idx="186" formatCode="General">
                  <c:v>4.84</c:v>
                </c:pt>
                <c:pt idx="187" formatCode="General">
                  <c:v>4.84</c:v>
                </c:pt>
                <c:pt idx="188" formatCode="General">
                  <c:v>4.84</c:v>
                </c:pt>
                <c:pt idx="189" formatCode="General">
                  <c:v>4.84</c:v>
                </c:pt>
                <c:pt idx="190" formatCode="General">
                  <c:v>4.8599999999999985</c:v>
                </c:pt>
                <c:pt idx="191" formatCode="General">
                  <c:v>5.05</c:v>
                </c:pt>
                <c:pt idx="192" formatCode="General">
                  <c:v>5.05</c:v>
                </c:pt>
                <c:pt idx="193" formatCode="General">
                  <c:v>5.05</c:v>
                </c:pt>
                <c:pt idx="194" formatCode="General">
                  <c:v>5.05</c:v>
                </c:pt>
                <c:pt idx="195" formatCode="General">
                  <c:v>5.05</c:v>
                </c:pt>
                <c:pt idx="196" formatCode="General">
                  <c:v>5.05</c:v>
                </c:pt>
                <c:pt idx="197" formatCode="General">
                  <c:v>5.0999999999999996</c:v>
                </c:pt>
                <c:pt idx="198" formatCode="General">
                  <c:v>5.0999999999999996</c:v>
                </c:pt>
                <c:pt idx="199" formatCode="General">
                  <c:v>5.0999999999999996</c:v>
                </c:pt>
                <c:pt idx="200" formatCode="General">
                  <c:v>5</c:v>
                </c:pt>
                <c:pt idx="201" formatCode="General">
                  <c:v>5.0999999999999996</c:v>
                </c:pt>
                <c:pt idx="202" formatCode="General">
                  <c:v>5.0999999999999996</c:v>
                </c:pt>
                <c:pt idx="203" formatCode="General">
                  <c:v>5.0999999999999996</c:v>
                </c:pt>
                <c:pt idx="204" formatCode="General">
                  <c:v>5</c:v>
                </c:pt>
                <c:pt idx="205" formatCode="General">
                  <c:v>5</c:v>
                </c:pt>
                <c:pt idx="206" formatCode="General">
                  <c:v>5</c:v>
                </c:pt>
                <c:pt idx="207" formatCode="General">
                  <c:v>5</c:v>
                </c:pt>
                <c:pt idx="208" formatCode="General">
                  <c:v>5</c:v>
                </c:pt>
                <c:pt idx="209" formatCode="General">
                  <c:v>5</c:v>
                </c:pt>
                <c:pt idx="210" formatCode="General">
                  <c:v>5</c:v>
                </c:pt>
                <c:pt idx="211" formatCode="General">
                  <c:v>5</c:v>
                </c:pt>
                <c:pt idx="212" formatCode="General">
                  <c:v>5.0999999999999996</c:v>
                </c:pt>
                <c:pt idx="213" formatCode="General">
                  <c:v>4.9400000000000004</c:v>
                </c:pt>
                <c:pt idx="214" formatCode="General">
                  <c:v>4.9400000000000004</c:v>
                </c:pt>
                <c:pt idx="215" formatCode="General">
                  <c:v>4.8199999999999985</c:v>
                </c:pt>
                <c:pt idx="216" formatCode="General">
                  <c:v>4.8199999999999985</c:v>
                </c:pt>
                <c:pt idx="217" formatCode="General">
                  <c:v>4.8199999999999985</c:v>
                </c:pt>
                <c:pt idx="218" formatCode="General">
                  <c:v>4.8199999999999985</c:v>
                </c:pt>
                <c:pt idx="219" formatCode="General">
                  <c:v>4.8199999999999985</c:v>
                </c:pt>
                <c:pt idx="220" formatCode="General">
                  <c:v>4.8599999999999985</c:v>
                </c:pt>
                <c:pt idx="221" formatCode="General">
                  <c:v>4.8599999999999985</c:v>
                </c:pt>
                <c:pt idx="222" formatCode="General">
                  <c:v>4.8599999999999985</c:v>
                </c:pt>
                <c:pt idx="223" formatCode="General">
                  <c:v>4.8599999999999985</c:v>
                </c:pt>
                <c:pt idx="224" formatCode="General">
                  <c:v>4.8599999999999985</c:v>
                </c:pt>
                <c:pt idx="225" formatCode="General">
                  <c:v>4.8599999999999985</c:v>
                </c:pt>
                <c:pt idx="226" formatCode="General">
                  <c:v>4.84</c:v>
                </c:pt>
                <c:pt idx="227" formatCode="General">
                  <c:v>4.84</c:v>
                </c:pt>
                <c:pt idx="228" formatCode="General">
                  <c:v>4.8199999999999985</c:v>
                </c:pt>
                <c:pt idx="229" formatCode="General">
                  <c:v>4.8199999999999985</c:v>
                </c:pt>
                <c:pt idx="230" formatCode="General">
                  <c:v>4.8199999999999985</c:v>
                </c:pt>
                <c:pt idx="231" formatCode="General">
                  <c:v>4.8199999999999985</c:v>
                </c:pt>
                <c:pt idx="232" formatCode="General">
                  <c:v>4.8199999999999985</c:v>
                </c:pt>
                <c:pt idx="233" formatCode="General">
                  <c:v>4.6399999999999997</c:v>
                </c:pt>
                <c:pt idx="234" formatCode="General">
                  <c:v>4.6399999999999997</c:v>
                </c:pt>
                <c:pt idx="235" formatCode="General">
                  <c:v>4.58</c:v>
                </c:pt>
                <c:pt idx="236" formatCode="General">
                  <c:v>4.58</c:v>
                </c:pt>
                <c:pt idx="237" formatCode="General">
                  <c:v>4.58</c:v>
                </c:pt>
                <c:pt idx="238" formatCode="General">
                  <c:v>4.58</c:v>
                </c:pt>
                <c:pt idx="239" formatCode="General">
                  <c:v>4.8599999999999985</c:v>
                </c:pt>
                <c:pt idx="240" formatCode="General">
                  <c:v>4.88</c:v>
                </c:pt>
                <c:pt idx="241" formatCode="General">
                  <c:v>4.8199999999999985</c:v>
                </c:pt>
                <c:pt idx="242" formatCode="General">
                  <c:v>4.8199999999999985</c:v>
                </c:pt>
                <c:pt idx="243" formatCode="General">
                  <c:v>4.8</c:v>
                </c:pt>
                <c:pt idx="244" formatCode="General">
                  <c:v>4.8</c:v>
                </c:pt>
                <c:pt idx="245" formatCode="General">
                  <c:v>4.8</c:v>
                </c:pt>
                <c:pt idx="246" formatCode="General">
                  <c:v>4.8</c:v>
                </c:pt>
                <c:pt idx="247" formatCode="General">
                  <c:v>4.8</c:v>
                </c:pt>
                <c:pt idx="248" formatCode="General">
                  <c:v>4.8</c:v>
                </c:pt>
                <c:pt idx="249" formatCode="General">
                  <c:v>4.8</c:v>
                </c:pt>
                <c:pt idx="250" formatCode="General">
                  <c:v>4.54</c:v>
                </c:pt>
                <c:pt idx="251" formatCode="General">
                  <c:v>4.54</c:v>
                </c:pt>
                <c:pt idx="252" formatCode="General">
                  <c:v>4.54</c:v>
                </c:pt>
                <c:pt idx="253" formatCode="General">
                  <c:v>4.0999999999999996</c:v>
                </c:pt>
                <c:pt idx="254" formatCode="General">
                  <c:v>4.6399999999999997</c:v>
                </c:pt>
                <c:pt idx="255" formatCode="General">
                  <c:v>4.54</c:v>
                </c:pt>
                <c:pt idx="256" formatCode="General">
                  <c:v>4</c:v>
                </c:pt>
                <c:pt idx="257" formatCode="General">
                  <c:v>4</c:v>
                </c:pt>
                <c:pt idx="258" formatCode="General">
                  <c:v>4</c:v>
                </c:pt>
                <c:pt idx="259" formatCode="General">
                  <c:v>4</c:v>
                </c:pt>
                <c:pt idx="260" formatCode="General">
                  <c:v>4</c:v>
                </c:pt>
                <c:pt idx="261" formatCode="General">
                  <c:v>3.96</c:v>
                </c:pt>
                <c:pt idx="262" formatCode="General">
                  <c:v>3.96</c:v>
                </c:pt>
                <c:pt idx="263" formatCode="General">
                  <c:v>4.08</c:v>
                </c:pt>
                <c:pt idx="264" formatCode="General">
                  <c:v>4.08</c:v>
                </c:pt>
                <c:pt idx="265" formatCode="General">
                  <c:v>4.08</c:v>
                </c:pt>
                <c:pt idx="266" formatCode="General">
                  <c:v>4.08</c:v>
                </c:pt>
                <c:pt idx="267" formatCode="General">
                  <c:v>4.0599999999999996</c:v>
                </c:pt>
                <c:pt idx="268" formatCode="General">
                  <c:v>3.94</c:v>
                </c:pt>
                <c:pt idx="269" formatCode="General">
                  <c:v>3.8</c:v>
                </c:pt>
                <c:pt idx="270" formatCode="General">
                  <c:v>3.8</c:v>
                </c:pt>
                <c:pt idx="271" formatCode="General">
                  <c:v>4.26</c:v>
                </c:pt>
                <c:pt idx="272" formatCode="General">
                  <c:v>4.26</c:v>
                </c:pt>
                <c:pt idx="273" formatCode="General">
                  <c:v>4.26</c:v>
                </c:pt>
                <c:pt idx="274" formatCode="General">
                  <c:v>4.26</c:v>
                </c:pt>
                <c:pt idx="275" formatCode="General">
                  <c:v>4.26</c:v>
                </c:pt>
                <c:pt idx="276" formatCode="General">
                  <c:v>4.26</c:v>
                </c:pt>
                <c:pt idx="277" formatCode="General">
                  <c:v>4.26</c:v>
                </c:pt>
                <c:pt idx="278" formatCode="General">
                  <c:v>4.26</c:v>
                </c:pt>
                <c:pt idx="279" formatCode="General">
                  <c:v>4.26</c:v>
                </c:pt>
                <c:pt idx="280" formatCode="General">
                  <c:v>4.26</c:v>
                </c:pt>
                <c:pt idx="281" formatCode="General">
                  <c:v>4.26</c:v>
                </c:pt>
                <c:pt idx="282" formatCode="General">
                  <c:v>4.58</c:v>
                </c:pt>
                <c:pt idx="283" formatCode="General">
                  <c:v>4.58</c:v>
                </c:pt>
                <c:pt idx="284" formatCode="General">
                  <c:v>4.24</c:v>
                </c:pt>
                <c:pt idx="285" formatCode="General">
                  <c:v>4.24</c:v>
                </c:pt>
                <c:pt idx="286" formatCode="General">
                  <c:v>4.24</c:v>
                </c:pt>
                <c:pt idx="287" formatCode="General">
                  <c:v>4.24</c:v>
                </c:pt>
                <c:pt idx="288" formatCode="General">
                  <c:v>4.24</c:v>
                </c:pt>
                <c:pt idx="289" formatCode="General">
                  <c:v>4.58</c:v>
                </c:pt>
                <c:pt idx="290" formatCode="General">
                  <c:v>4.3</c:v>
                </c:pt>
                <c:pt idx="291" formatCode="General">
                  <c:v>4.3599999999999985</c:v>
                </c:pt>
                <c:pt idx="292" formatCode="General">
                  <c:v>4.3599999999999985</c:v>
                </c:pt>
                <c:pt idx="293" formatCode="General">
                  <c:v>4.3599999999999985</c:v>
                </c:pt>
                <c:pt idx="294" formatCode="General">
                  <c:v>4.3599999999999985</c:v>
                </c:pt>
                <c:pt idx="295" formatCode="General">
                  <c:v>4.3599999999999985</c:v>
                </c:pt>
                <c:pt idx="296" formatCode="General">
                  <c:v>4.3599999999999985</c:v>
                </c:pt>
                <c:pt idx="297" formatCode="General">
                  <c:v>4.4000000000000004</c:v>
                </c:pt>
                <c:pt idx="298" formatCode="General">
                  <c:v>4.4000000000000004</c:v>
                </c:pt>
                <c:pt idx="299" formatCode="General">
                  <c:v>4.4000000000000004</c:v>
                </c:pt>
                <c:pt idx="300" formatCode="General">
                  <c:v>4.4000000000000004</c:v>
                </c:pt>
                <c:pt idx="301" formatCode="General">
                  <c:v>4.4000000000000004</c:v>
                </c:pt>
                <c:pt idx="302" formatCode="General">
                  <c:v>4.4000000000000004</c:v>
                </c:pt>
                <c:pt idx="303" formatCode="General">
                  <c:v>4.4000000000000004</c:v>
                </c:pt>
                <c:pt idx="304" formatCode="General">
                  <c:v>4.5599999999999996</c:v>
                </c:pt>
                <c:pt idx="305" formatCode="General">
                  <c:v>4.7</c:v>
                </c:pt>
                <c:pt idx="306" formatCode="General">
                  <c:v>4.7</c:v>
                </c:pt>
                <c:pt idx="307" formatCode="General">
                  <c:v>4.7</c:v>
                </c:pt>
                <c:pt idx="308" formatCode="General">
                  <c:v>4.7</c:v>
                </c:pt>
                <c:pt idx="309" formatCode="General">
                  <c:v>4.7</c:v>
                </c:pt>
                <c:pt idx="310" formatCode="General">
                  <c:v>4.7</c:v>
                </c:pt>
                <c:pt idx="311" formatCode="General">
                  <c:v>4.7</c:v>
                </c:pt>
                <c:pt idx="312" formatCode="General">
                  <c:v>4.7</c:v>
                </c:pt>
                <c:pt idx="313" formatCode="General">
                  <c:v>4.7</c:v>
                </c:pt>
                <c:pt idx="314" formatCode="General">
                  <c:v>4.7</c:v>
                </c:pt>
                <c:pt idx="315" formatCode="General">
                  <c:v>4.7</c:v>
                </c:pt>
                <c:pt idx="316" formatCode="General">
                  <c:v>4.7</c:v>
                </c:pt>
                <c:pt idx="317" formatCode="General">
                  <c:v>4.58</c:v>
                </c:pt>
                <c:pt idx="318" formatCode="General">
                  <c:v>4.58</c:v>
                </c:pt>
                <c:pt idx="319" formatCode="General">
                  <c:v>4.58</c:v>
                </c:pt>
                <c:pt idx="320" formatCode="General">
                  <c:v>4.58</c:v>
                </c:pt>
                <c:pt idx="321" formatCode="General">
                  <c:v>4.58</c:v>
                </c:pt>
                <c:pt idx="322" formatCode="General">
                  <c:v>4.58</c:v>
                </c:pt>
                <c:pt idx="323" formatCode="General">
                  <c:v>4.58</c:v>
                </c:pt>
                <c:pt idx="324" formatCode="General">
                  <c:v>4.58</c:v>
                </c:pt>
                <c:pt idx="325" formatCode="General">
                  <c:v>4.58</c:v>
                </c:pt>
                <c:pt idx="326" formatCode="General">
                  <c:v>4.58</c:v>
                </c:pt>
                <c:pt idx="327" formatCode="General">
                  <c:v>4.4000000000000004</c:v>
                </c:pt>
                <c:pt idx="328" formatCode="General">
                  <c:v>4.4000000000000004</c:v>
                </c:pt>
                <c:pt idx="329" formatCode="General">
                  <c:v>4.4000000000000004</c:v>
                </c:pt>
                <c:pt idx="330" formatCode="General">
                  <c:v>4.4000000000000004</c:v>
                </c:pt>
                <c:pt idx="331" formatCode="General">
                  <c:v>4.4000000000000004</c:v>
                </c:pt>
                <c:pt idx="332" formatCode="General">
                  <c:v>4.4000000000000004</c:v>
                </c:pt>
                <c:pt idx="333" formatCode="General">
                  <c:v>4.4000000000000004</c:v>
                </c:pt>
                <c:pt idx="334" formatCode="General">
                  <c:v>4.4000000000000004</c:v>
                </c:pt>
                <c:pt idx="335" formatCode="General">
                  <c:v>4.4000000000000004</c:v>
                </c:pt>
                <c:pt idx="336" formatCode="General">
                  <c:v>4.4000000000000004</c:v>
                </c:pt>
                <c:pt idx="337" formatCode="General">
                  <c:v>4.4000000000000004</c:v>
                </c:pt>
                <c:pt idx="338" formatCode="General">
                  <c:v>4.4000000000000004</c:v>
                </c:pt>
                <c:pt idx="339" formatCode="General">
                  <c:v>4.7</c:v>
                </c:pt>
                <c:pt idx="340" formatCode="General">
                  <c:v>4.7</c:v>
                </c:pt>
                <c:pt idx="341" formatCode="General">
                  <c:v>4.7</c:v>
                </c:pt>
                <c:pt idx="342" formatCode="General">
                  <c:v>4.7</c:v>
                </c:pt>
                <c:pt idx="343" formatCode="General">
                  <c:v>4.7</c:v>
                </c:pt>
                <c:pt idx="344" formatCode="General">
                  <c:v>4.5999999999999996</c:v>
                </c:pt>
                <c:pt idx="345" formatCode="General">
                  <c:v>4.5999999999999996</c:v>
                </c:pt>
                <c:pt idx="346" formatCode="General">
                  <c:v>4.5999999999999996</c:v>
                </c:pt>
                <c:pt idx="347" formatCode="General">
                  <c:v>4.5999999999999996</c:v>
                </c:pt>
                <c:pt idx="348" formatCode="General">
                  <c:v>4.4400000000000004</c:v>
                </c:pt>
                <c:pt idx="349" formatCode="General">
                  <c:v>4.4400000000000004</c:v>
                </c:pt>
                <c:pt idx="350" formatCode="General">
                  <c:v>4.4400000000000004</c:v>
                </c:pt>
                <c:pt idx="351" formatCode="General">
                  <c:v>4.4400000000000004</c:v>
                </c:pt>
                <c:pt idx="352" formatCode="General">
                  <c:v>4.4400000000000004</c:v>
                </c:pt>
                <c:pt idx="353" formatCode="General">
                  <c:v>4.4400000000000004</c:v>
                </c:pt>
                <c:pt idx="354" formatCode="General">
                  <c:v>4.5999999999999996</c:v>
                </c:pt>
                <c:pt idx="355" formatCode="General">
                  <c:v>4.5999999999999996</c:v>
                </c:pt>
                <c:pt idx="356" formatCode="General">
                  <c:v>4.5999999999999996</c:v>
                </c:pt>
                <c:pt idx="357" formatCode="General">
                  <c:v>4.5999999999999996</c:v>
                </c:pt>
                <c:pt idx="358" formatCode="General">
                  <c:v>4.5999999999999996</c:v>
                </c:pt>
                <c:pt idx="359" formatCode="General">
                  <c:v>4.5999999999999996</c:v>
                </c:pt>
                <c:pt idx="360" formatCode="General">
                  <c:v>4.5999999999999996</c:v>
                </c:pt>
                <c:pt idx="361" formatCode="General">
                  <c:v>4.2</c:v>
                </c:pt>
                <c:pt idx="362" formatCode="General">
                  <c:v>4.2</c:v>
                </c:pt>
                <c:pt idx="363" formatCode="General">
                  <c:v>4.2</c:v>
                </c:pt>
                <c:pt idx="364" formatCode="General">
                  <c:v>4.2</c:v>
                </c:pt>
                <c:pt idx="365" formatCode="General">
                  <c:v>4.2</c:v>
                </c:pt>
                <c:pt idx="366" formatCode="General">
                  <c:v>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8F0-4FF7-8B3B-AA57C4D40AD1}"/>
            </c:ext>
          </c:extLst>
        </c:ser>
        <c:marker val="1"/>
        <c:axId val="101329152"/>
        <c:axId val="87445504"/>
      </c:lineChart>
      <c:dateAx>
        <c:axId val="101329152"/>
        <c:scaling>
          <c:orientation val="minMax"/>
        </c:scaling>
        <c:axPos val="b"/>
        <c:numFmt formatCode="dd/mm/yy" sourceLinked="0"/>
        <c:tickLblPos val="nextTo"/>
        <c:txPr>
          <a:bodyPr rot="-5400000" vert="horz"/>
          <a:lstStyle/>
          <a:p>
            <a:pPr>
              <a:defRPr/>
            </a:pPr>
            <a:endParaRPr lang="bg-BG"/>
          </a:p>
        </c:txPr>
        <c:crossAx val="87445504"/>
        <c:crosses val="autoZero"/>
        <c:auto val="1"/>
        <c:lblOffset val="100"/>
        <c:baseTimeUnit val="days"/>
      </c:dateAx>
      <c:valAx>
        <c:axId val="87445504"/>
        <c:scaling>
          <c:orientation val="minMax"/>
          <c:max val="6.2"/>
          <c:min val="1.7"/>
        </c:scaling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#,##0.0\ &quot;лв.&quot;" sourceLinked="0"/>
        <c:tickLblPos val="nextTo"/>
        <c:crossAx val="101329152"/>
        <c:crosses val="autoZero"/>
        <c:crossBetween val="between"/>
      </c:valAx>
      <c:valAx>
        <c:axId val="87447040"/>
        <c:scaling>
          <c:orientation val="minMax"/>
          <c:max val="13000"/>
        </c:scaling>
        <c:axPos val="r"/>
        <c:numFmt formatCode="General" sourceLinked="1"/>
        <c:tickLblPos val="nextTo"/>
        <c:crossAx val="87448960"/>
        <c:crosses val="max"/>
        <c:crossBetween val="between"/>
        <c:majorUnit val="1000"/>
        <c:dispUnits>
          <c:builtInUnit val="thousands"/>
          <c:dispUnitsLbl>
            <c:layout>
              <c:manualLayout>
                <c:xMode val="edge"/>
                <c:yMode val="edge"/>
                <c:x val="0.91162810347459722"/>
                <c:y val="8.1741697667602531E-2"/>
              </c:manualLayout>
            </c:layout>
            <c:tx>
              <c:rich>
                <a:bodyPr/>
                <a:lstStyle/>
                <a:p>
                  <a:pPr>
                    <a:defRPr/>
                  </a:pPr>
                  <a:r>
                    <a:rPr lang="bg-BG"/>
                    <a:t>хиляди</a:t>
                  </a:r>
                </a:p>
              </c:rich>
            </c:tx>
          </c:dispUnitsLbl>
        </c:dispUnits>
      </c:valAx>
      <c:dateAx>
        <c:axId val="87448960"/>
        <c:scaling>
          <c:orientation val="minMax"/>
        </c:scaling>
        <c:delete val="1"/>
        <c:axPos val="b"/>
        <c:numFmt formatCode="d/m/yyyy" sourceLinked="1"/>
        <c:tickLblPos val="none"/>
        <c:crossAx val="87447040"/>
        <c:crosses val="autoZero"/>
        <c:auto val="1"/>
        <c:lblOffset val="100"/>
        <c:baseTimeUnit val="days"/>
      </c:dateAx>
    </c:plotArea>
    <c:legend>
      <c:legendPos val="t"/>
      <c:layout>
        <c:manualLayout>
          <c:xMode val="edge"/>
          <c:yMode val="edge"/>
          <c:x val="0.22654454070056193"/>
          <c:y val="0"/>
          <c:w val="0.53303313140874209"/>
          <c:h val="5.4103071080069988E-2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600">
          <a:latin typeface="News Gothic Cyr" panose="020B0503020103020203" pitchFamily="34" charset="-52"/>
        </a:defRPr>
      </a:pPr>
      <a:endParaRPr lang="bg-BG"/>
    </a:p>
  </c:txPr>
  <c:externalData r:id="rId1"/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bg-BG"/>
  <c:chart>
    <c:plotArea>
      <c:layout>
        <c:manualLayout>
          <c:layoutTarget val="inner"/>
          <c:xMode val="edge"/>
          <c:yMode val="edge"/>
          <c:x val="3.8923212523065936E-2"/>
          <c:y val="6.1823636180619812E-2"/>
          <c:w val="0.8276102600783406"/>
          <c:h val="0.81137492010571022"/>
        </c:manualLayout>
      </c:layout>
      <c:barChart>
        <c:barDir val="col"/>
        <c:grouping val="clustered"/>
        <c:ser>
          <c:idx val="0"/>
          <c:order val="0"/>
          <c:tx>
            <c:strRef>
              <c:f>'7 BSO'!$D$17</c:f>
              <c:strCache>
                <c:ptCount val="1"/>
                <c:pt idx="0">
                  <c:v>Обем (лотове)</c:v>
                </c:pt>
              </c:strCache>
            </c:strRef>
          </c:tx>
          <c:cat>
            <c:numRef>
              <c:f>'7 BSO'!$H$20:$H$236</c:f>
              <c:numCache>
                <c:formatCode>dd/mm/yyyy\ hh:mm/ss</c:formatCode>
                <c:ptCount val="217"/>
                <c:pt idx="0">
                  <c:v>43836.691724536671</c:v>
                </c:pt>
                <c:pt idx="1">
                  <c:v>43836.691724536671</c:v>
                </c:pt>
                <c:pt idx="2">
                  <c:v>43836.691724536671</c:v>
                </c:pt>
                <c:pt idx="3">
                  <c:v>43836.695243055554</c:v>
                </c:pt>
                <c:pt idx="4">
                  <c:v>43836.695243055554</c:v>
                </c:pt>
                <c:pt idx="5">
                  <c:v>43836.695243055554</c:v>
                </c:pt>
                <c:pt idx="6">
                  <c:v>43836.695520833018</c:v>
                </c:pt>
                <c:pt idx="7">
                  <c:v>43837.441643518505</c:v>
                </c:pt>
                <c:pt idx="8">
                  <c:v>43843.588333333333</c:v>
                </c:pt>
                <c:pt idx="9">
                  <c:v>43844.433379629627</c:v>
                </c:pt>
                <c:pt idx="10">
                  <c:v>43844.456053241076</c:v>
                </c:pt>
                <c:pt idx="11">
                  <c:v>43846.620509259257</c:v>
                </c:pt>
                <c:pt idx="12">
                  <c:v>43847.520810185182</c:v>
                </c:pt>
                <c:pt idx="13">
                  <c:v>43850.606041666586</c:v>
                </c:pt>
                <c:pt idx="14">
                  <c:v>43858.484849537039</c:v>
                </c:pt>
                <c:pt idx="15">
                  <c:v>43858.487546296594</c:v>
                </c:pt>
                <c:pt idx="16">
                  <c:v>43859.471412037034</c:v>
                </c:pt>
                <c:pt idx="17">
                  <c:v>43859.471412037034</c:v>
                </c:pt>
                <c:pt idx="18">
                  <c:v>43859.471412037034</c:v>
                </c:pt>
                <c:pt idx="19">
                  <c:v>43859.471412037034</c:v>
                </c:pt>
                <c:pt idx="20">
                  <c:v>43859.471412037034</c:v>
                </c:pt>
                <c:pt idx="21">
                  <c:v>43860.558263889012</c:v>
                </c:pt>
                <c:pt idx="22">
                  <c:v>43860.579247685186</c:v>
                </c:pt>
                <c:pt idx="23">
                  <c:v>43860.669641203574</c:v>
                </c:pt>
                <c:pt idx="24">
                  <c:v>43860.703078703584</c:v>
                </c:pt>
                <c:pt idx="25">
                  <c:v>43861.502708333326</c:v>
                </c:pt>
                <c:pt idx="26">
                  <c:v>43861.502708333326</c:v>
                </c:pt>
                <c:pt idx="27">
                  <c:v>43861.538912037038</c:v>
                </c:pt>
                <c:pt idx="28">
                  <c:v>43861.693888888884</c:v>
                </c:pt>
                <c:pt idx="29">
                  <c:v>43861.704143518298</c:v>
                </c:pt>
                <c:pt idx="30">
                  <c:v>43861.708518518542</c:v>
                </c:pt>
                <c:pt idx="31">
                  <c:v>43861.708518518542</c:v>
                </c:pt>
                <c:pt idx="32">
                  <c:v>43865.624143518238</c:v>
                </c:pt>
                <c:pt idx="33">
                  <c:v>43866.648807870391</c:v>
                </c:pt>
                <c:pt idx="34">
                  <c:v>43866.658263889003</c:v>
                </c:pt>
                <c:pt idx="35">
                  <c:v>43866.658263889003</c:v>
                </c:pt>
                <c:pt idx="36">
                  <c:v>43866.702326388891</c:v>
                </c:pt>
                <c:pt idx="37">
                  <c:v>43866.702326388891</c:v>
                </c:pt>
                <c:pt idx="38">
                  <c:v>43866.703101851504</c:v>
                </c:pt>
                <c:pt idx="39">
                  <c:v>43867.428530092613</c:v>
                </c:pt>
                <c:pt idx="40">
                  <c:v>43872.504131944443</c:v>
                </c:pt>
                <c:pt idx="41">
                  <c:v>43872.679398148211</c:v>
                </c:pt>
                <c:pt idx="42">
                  <c:v>43873.497789351597</c:v>
                </c:pt>
                <c:pt idx="43">
                  <c:v>43874.67083333333</c:v>
                </c:pt>
                <c:pt idx="44">
                  <c:v>43878.42863425926</c:v>
                </c:pt>
                <c:pt idx="45">
                  <c:v>43878.42863425926</c:v>
                </c:pt>
                <c:pt idx="46">
                  <c:v>43878.505983796284</c:v>
                </c:pt>
                <c:pt idx="47">
                  <c:v>43878.505983796284</c:v>
                </c:pt>
                <c:pt idx="48">
                  <c:v>43878.506296296655</c:v>
                </c:pt>
                <c:pt idx="49">
                  <c:v>43878.506296296655</c:v>
                </c:pt>
                <c:pt idx="50">
                  <c:v>43878.506817129855</c:v>
                </c:pt>
                <c:pt idx="51">
                  <c:v>43879.482164351852</c:v>
                </c:pt>
                <c:pt idx="52">
                  <c:v>43879.482164351852</c:v>
                </c:pt>
                <c:pt idx="53">
                  <c:v>43879.482164351852</c:v>
                </c:pt>
                <c:pt idx="54">
                  <c:v>43879.483067129629</c:v>
                </c:pt>
                <c:pt idx="55">
                  <c:v>43879.483136574083</c:v>
                </c:pt>
                <c:pt idx="56">
                  <c:v>43879.555706018517</c:v>
                </c:pt>
                <c:pt idx="57">
                  <c:v>43879.555706018517</c:v>
                </c:pt>
                <c:pt idx="58">
                  <c:v>43879.555706018517</c:v>
                </c:pt>
                <c:pt idx="59">
                  <c:v>43879.555706018517</c:v>
                </c:pt>
                <c:pt idx="60">
                  <c:v>43880.677106481475</c:v>
                </c:pt>
                <c:pt idx="61">
                  <c:v>43881.507407407407</c:v>
                </c:pt>
                <c:pt idx="62">
                  <c:v>43881.704004629624</c:v>
                </c:pt>
                <c:pt idx="63">
                  <c:v>43881.704004629624</c:v>
                </c:pt>
                <c:pt idx="64">
                  <c:v>43881.704004629624</c:v>
                </c:pt>
                <c:pt idx="65">
                  <c:v>43881.704004629624</c:v>
                </c:pt>
                <c:pt idx="66">
                  <c:v>43881.704004629624</c:v>
                </c:pt>
                <c:pt idx="67">
                  <c:v>43881.708576389043</c:v>
                </c:pt>
                <c:pt idx="68">
                  <c:v>43885.490069444611</c:v>
                </c:pt>
                <c:pt idx="69">
                  <c:v>43885.512673611105</c:v>
                </c:pt>
                <c:pt idx="70">
                  <c:v>43885.534039351849</c:v>
                </c:pt>
                <c:pt idx="71">
                  <c:v>43885.535717592589</c:v>
                </c:pt>
                <c:pt idx="72">
                  <c:v>43886.425462962674</c:v>
                </c:pt>
                <c:pt idx="73">
                  <c:v>43886.425462962674</c:v>
                </c:pt>
                <c:pt idx="74">
                  <c:v>43887.473634259259</c:v>
                </c:pt>
                <c:pt idx="75">
                  <c:v>43887.473634259259</c:v>
                </c:pt>
                <c:pt idx="76">
                  <c:v>43887.474317129643</c:v>
                </c:pt>
                <c:pt idx="77">
                  <c:v>43887.512037037042</c:v>
                </c:pt>
                <c:pt idx="78">
                  <c:v>43887.512280092611</c:v>
                </c:pt>
                <c:pt idx="79">
                  <c:v>43887.708425925928</c:v>
                </c:pt>
                <c:pt idx="80">
                  <c:v>43889.619456018518</c:v>
                </c:pt>
                <c:pt idx="81">
                  <c:v>43889.621886574074</c:v>
                </c:pt>
                <c:pt idx="82">
                  <c:v>43889.684375000012</c:v>
                </c:pt>
                <c:pt idx="83">
                  <c:v>43889.686331018602</c:v>
                </c:pt>
                <c:pt idx="84">
                  <c:v>43892.450601851851</c:v>
                </c:pt>
                <c:pt idx="85">
                  <c:v>43896.512245370621</c:v>
                </c:pt>
                <c:pt idx="86">
                  <c:v>43896.512245370621</c:v>
                </c:pt>
                <c:pt idx="87">
                  <c:v>43896.644375000003</c:v>
                </c:pt>
                <c:pt idx="88">
                  <c:v>43896.644375000003</c:v>
                </c:pt>
                <c:pt idx="89">
                  <c:v>43896.645416666594</c:v>
                </c:pt>
                <c:pt idx="90">
                  <c:v>43899.423888888887</c:v>
                </c:pt>
                <c:pt idx="91">
                  <c:v>43899.423888888887</c:v>
                </c:pt>
                <c:pt idx="92">
                  <c:v>43899.423888888887</c:v>
                </c:pt>
                <c:pt idx="93">
                  <c:v>43899.427314814806</c:v>
                </c:pt>
                <c:pt idx="94">
                  <c:v>43900.425902777584</c:v>
                </c:pt>
                <c:pt idx="95">
                  <c:v>43900.425902777584</c:v>
                </c:pt>
                <c:pt idx="96">
                  <c:v>43901.580983796295</c:v>
                </c:pt>
                <c:pt idx="97">
                  <c:v>43901.580983796295</c:v>
                </c:pt>
                <c:pt idx="98">
                  <c:v>43901.580983796295</c:v>
                </c:pt>
                <c:pt idx="99">
                  <c:v>43901.580983796295</c:v>
                </c:pt>
                <c:pt idx="100">
                  <c:v>43901.580983796295</c:v>
                </c:pt>
                <c:pt idx="101">
                  <c:v>43901.634317129632</c:v>
                </c:pt>
                <c:pt idx="102">
                  <c:v>43902.499340277776</c:v>
                </c:pt>
                <c:pt idx="103">
                  <c:v>43902.524085648147</c:v>
                </c:pt>
                <c:pt idx="104">
                  <c:v>43902.524085648147</c:v>
                </c:pt>
                <c:pt idx="105">
                  <c:v>43902.663773148146</c:v>
                </c:pt>
                <c:pt idx="106">
                  <c:v>43903.423645833049</c:v>
                </c:pt>
                <c:pt idx="107">
                  <c:v>43903.442013889013</c:v>
                </c:pt>
                <c:pt idx="108">
                  <c:v>43903.443425925929</c:v>
                </c:pt>
                <c:pt idx="109">
                  <c:v>43903.462060185186</c:v>
                </c:pt>
                <c:pt idx="110">
                  <c:v>43903.462546296534</c:v>
                </c:pt>
                <c:pt idx="111">
                  <c:v>43903.462870370393</c:v>
                </c:pt>
                <c:pt idx="112">
                  <c:v>43903.553773148211</c:v>
                </c:pt>
                <c:pt idx="113">
                  <c:v>43903.582372685189</c:v>
                </c:pt>
                <c:pt idx="114">
                  <c:v>43903.619085648148</c:v>
                </c:pt>
                <c:pt idx="115">
                  <c:v>43903.619085648148</c:v>
                </c:pt>
                <c:pt idx="116">
                  <c:v>43903.619085648148</c:v>
                </c:pt>
                <c:pt idx="117">
                  <c:v>43903.640949074092</c:v>
                </c:pt>
                <c:pt idx="118">
                  <c:v>43903.651550925933</c:v>
                </c:pt>
                <c:pt idx="119">
                  <c:v>43903.651550925933</c:v>
                </c:pt>
                <c:pt idx="120">
                  <c:v>43903.708553240976</c:v>
                </c:pt>
                <c:pt idx="121">
                  <c:v>43907.700949074082</c:v>
                </c:pt>
                <c:pt idx="122">
                  <c:v>43909.551817129643</c:v>
                </c:pt>
                <c:pt idx="123">
                  <c:v>43913.453321759254</c:v>
                </c:pt>
                <c:pt idx="124">
                  <c:v>43913.457106481481</c:v>
                </c:pt>
                <c:pt idx="125">
                  <c:v>43913.695601851505</c:v>
                </c:pt>
                <c:pt idx="126">
                  <c:v>43914.427974536986</c:v>
                </c:pt>
                <c:pt idx="127">
                  <c:v>43914.569386574076</c:v>
                </c:pt>
                <c:pt idx="128">
                  <c:v>43914.699803240735</c:v>
                </c:pt>
                <c:pt idx="129">
                  <c:v>43915.424791666584</c:v>
                </c:pt>
                <c:pt idx="130">
                  <c:v>43915.431342592594</c:v>
                </c:pt>
                <c:pt idx="131">
                  <c:v>43915.431458333325</c:v>
                </c:pt>
                <c:pt idx="132">
                  <c:v>43915.431944444441</c:v>
                </c:pt>
                <c:pt idx="133">
                  <c:v>43915.432175925933</c:v>
                </c:pt>
                <c:pt idx="134">
                  <c:v>43915.432638889011</c:v>
                </c:pt>
                <c:pt idx="135">
                  <c:v>43915.449155092603</c:v>
                </c:pt>
                <c:pt idx="136">
                  <c:v>43915.449479166666</c:v>
                </c:pt>
                <c:pt idx="137">
                  <c:v>43915.475127314814</c:v>
                </c:pt>
                <c:pt idx="138">
                  <c:v>43915.697650462964</c:v>
                </c:pt>
                <c:pt idx="139">
                  <c:v>43915.701886574076</c:v>
                </c:pt>
                <c:pt idx="140">
                  <c:v>43915.708645833176</c:v>
                </c:pt>
                <c:pt idx="141">
                  <c:v>43917.426122685174</c:v>
                </c:pt>
                <c:pt idx="142">
                  <c:v>43917.432037037041</c:v>
                </c:pt>
                <c:pt idx="143">
                  <c:v>43917.47152777778</c:v>
                </c:pt>
                <c:pt idx="144">
                  <c:v>43917.472731481481</c:v>
                </c:pt>
                <c:pt idx="145">
                  <c:v>43917.472986111105</c:v>
                </c:pt>
                <c:pt idx="146">
                  <c:v>43917.475555555553</c:v>
                </c:pt>
                <c:pt idx="147">
                  <c:v>43917.703935185185</c:v>
                </c:pt>
                <c:pt idx="148">
                  <c:v>43917.708668981475</c:v>
                </c:pt>
                <c:pt idx="149">
                  <c:v>43928.444930555561</c:v>
                </c:pt>
                <c:pt idx="150">
                  <c:v>43930.426342592589</c:v>
                </c:pt>
                <c:pt idx="151">
                  <c:v>43930.42701388889</c:v>
                </c:pt>
                <c:pt idx="152">
                  <c:v>43930.467013888891</c:v>
                </c:pt>
                <c:pt idx="153">
                  <c:v>43930.468194444613</c:v>
                </c:pt>
                <c:pt idx="154">
                  <c:v>43930.518368055593</c:v>
                </c:pt>
                <c:pt idx="155">
                  <c:v>43930.599108796276</c:v>
                </c:pt>
                <c:pt idx="156">
                  <c:v>43930.670868055553</c:v>
                </c:pt>
                <c:pt idx="157">
                  <c:v>43930.671504629594</c:v>
                </c:pt>
                <c:pt idx="158">
                  <c:v>43930.689733796295</c:v>
                </c:pt>
                <c:pt idx="159">
                  <c:v>43935.732395833184</c:v>
                </c:pt>
                <c:pt idx="160">
                  <c:v>43936.424039351848</c:v>
                </c:pt>
                <c:pt idx="161">
                  <c:v>43936.461886574078</c:v>
                </c:pt>
                <c:pt idx="162">
                  <c:v>43936.624814814815</c:v>
                </c:pt>
                <c:pt idx="163">
                  <c:v>43937.492048610984</c:v>
                </c:pt>
                <c:pt idx="164">
                  <c:v>43937.492314814815</c:v>
                </c:pt>
                <c:pt idx="165">
                  <c:v>43937.680694444643</c:v>
                </c:pt>
                <c:pt idx="166">
                  <c:v>43937.685937500006</c:v>
                </c:pt>
                <c:pt idx="167">
                  <c:v>43943.464317129641</c:v>
                </c:pt>
                <c:pt idx="168">
                  <c:v>43943.464317129641</c:v>
                </c:pt>
                <c:pt idx="169">
                  <c:v>43948.440891203703</c:v>
                </c:pt>
                <c:pt idx="170">
                  <c:v>43948.679328703576</c:v>
                </c:pt>
                <c:pt idx="171">
                  <c:v>43950.505474536985</c:v>
                </c:pt>
                <c:pt idx="172">
                  <c:v>43951.425023148149</c:v>
                </c:pt>
                <c:pt idx="173">
                  <c:v>43963.49496527778</c:v>
                </c:pt>
                <c:pt idx="174">
                  <c:v>43973.435370370367</c:v>
                </c:pt>
                <c:pt idx="175">
                  <c:v>43978.490729166624</c:v>
                </c:pt>
                <c:pt idx="176">
                  <c:v>43985.562534722223</c:v>
                </c:pt>
                <c:pt idx="177">
                  <c:v>43985.587766203585</c:v>
                </c:pt>
                <c:pt idx="178">
                  <c:v>43985.593530092592</c:v>
                </c:pt>
                <c:pt idx="179">
                  <c:v>43985.593530092592</c:v>
                </c:pt>
                <c:pt idx="180">
                  <c:v>43985.699826388889</c:v>
                </c:pt>
                <c:pt idx="181">
                  <c:v>43986.520787036985</c:v>
                </c:pt>
                <c:pt idx="182">
                  <c:v>43986.53193287037</c:v>
                </c:pt>
                <c:pt idx="183">
                  <c:v>43990.559629629628</c:v>
                </c:pt>
                <c:pt idx="184">
                  <c:v>43990.568090277782</c:v>
                </c:pt>
                <c:pt idx="185">
                  <c:v>43990.568090277782</c:v>
                </c:pt>
                <c:pt idx="186">
                  <c:v>43992.651284722226</c:v>
                </c:pt>
                <c:pt idx="187">
                  <c:v>43994.436585648211</c:v>
                </c:pt>
                <c:pt idx="188">
                  <c:v>44000.708541666594</c:v>
                </c:pt>
                <c:pt idx="189">
                  <c:v>44000.708541666594</c:v>
                </c:pt>
                <c:pt idx="190">
                  <c:v>44007.431284722225</c:v>
                </c:pt>
                <c:pt idx="191">
                  <c:v>44007.443217592612</c:v>
                </c:pt>
                <c:pt idx="192">
                  <c:v>44007.444178240999</c:v>
                </c:pt>
                <c:pt idx="193">
                  <c:v>44007.528148148202</c:v>
                </c:pt>
                <c:pt idx="194">
                  <c:v>44007.578217592643</c:v>
                </c:pt>
                <c:pt idx="195">
                  <c:v>44007.578217592643</c:v>
                </c:pt>
                <c:pt idx="196">
                  <c:v>44007.578217592643</c:v>
                </c:pt>
                <c:pt idx="197">
                  <c:v>44007.58189814839</c:v>
                </c:pt>
                <c:pt idx="198">
                  <c:v>44007.626284722224</c:v>
                </c:pt>
                <c:pt idx="199">
                  <c:v>44007.689502314817</c:v>
                </c:pt>
                <c:pt idx="200">
                  <c:v>44007.691006944435</c:v>
                </c:pt>
                <c:pt idx="201">
                  <c:v>44007.702395833185</c:v>
                </c:pt>
                <c:pt idx="202">
                  <c:v>44007.702395833185</c:v>
                </c:pt>
                <c:pt idx="203">
                  <c:v>44007.702395833185</c:v>
                </c:pt>
                <c:pt idx="204">
                  <c:v>44007.702395833185</c:v>
                </c:pt>
                <c:pt idx="205">
                  <c:v>44007.704513888893</c:v>
                </c:pt>
                <c:pt idx="206">
                  <c:v>44007.708472222221</c:v>
                </c:pt>
                <c:pt idx="207">
                  <c:v>44007.708472222221</c:v>
                </c:pt>
                <c:pt idx="208">
                  <c:v>44012.424814814818</c:v>
                </c:pt>
                <c:pt idx="209">
                  <c:v>44012.461527777778</c:v>
                </c:pt>
                <c:pt idx="210">
                  <c:v>44012.462384259255</c:v>
                </c:pt>
                <c:pt idx="211">
                  <c:v>44012.465150462966</c:v>
                </c:pt>
                <c:pt idx="212">
                  <c:v>44012.501863425932</c:v>
                </c:pt>
                <c:pt idx="213">
                  <c:v>44012.501863425932</c:v>
                </c:pt>
                <c:pt idx="214">
                  <c:v>44012.590682870374</c:v>
                </c:pt>
                <c:pt idx="215">
                  <c:v>44012.593518518515</c:v>
                </c:pt>
                <c:pt idx="216">
                  <c:v>44012.647268518522</c:v>
                </c:pt>
              </c:numCache>
            </c:numRef>
          </c:cat>
          <c:val>
            <c:numRef>
              <c:f>'7 BSO'!$I$20:$I$236</c:f>
              <c:numCache>
                <c:formatCode>#,##0</c:formatCode>
                <c:ptCount val="217"/>
                <c:pt idx="0">
                  <c:v>3500</c:v>
                </c:pt>
                <c:pt idx="1">
                  <c:v>230</c:v>
                </c:pt>
                <c:pt idx="2">
                  <c:v>7700</c:v>
                </c:pt>
                <c:pt idx="3">
                  <c:v>50</c:v>
                </c:pt>
                <c:pt idx="4">
                  <c:v>560</c:v>
                </c:pt>
                <c:pt idx="5">
                  <c:v>200</c:v>
                </c:pt>
                <c:pt idx="6">
                  <c:v>50</c:v>
                </c:pt>
                <c:pt idx="7">
                  <c:v>300</c:v>
                </c:pt>
                <c:pt idx="8">
                  <c:v>300</c:v>
                </c:pt>
                <c:pt idx="9">
                  <c:v>200</c:v>
                </c:pt>
                <c:pt idx="10">
                  <c:v>109</c:v>
                </c:pt>
                <c:pt idx="11">
                  <c:v>300</c:v>
                </c:pt>
                <c:pt idx="12">
                  <c:v>10</c:v>
                </c:pt>
                <c:pt idx="13">
                  <c:v>45</c:v>
                </c:pt>
                <c:pt idx="14">
                  <c:v>100</c:v>
                </c:pt>
                <c:pt idx="15">
                  <c:v>100</c:v>
                </c:pt>
                <c:pt idx="16">
                  <c:v>500</c:v>
                </c:pt>
                <c:pt idx="17">
                  <c:v>150</c:v>
                </c:pt>
                <c:pt idx="18">
                  <c:v>225</c:v>
                </c:pt>
                <c:pt idx="19">
                  <c:v>50</c:v>
                </c:pt>
                <c:pt idx="20">
                  <c:v>100</c:v>
                </c:pt>
                <c:pt idx="21">
                  <c:v>34</c:v>
                </c:pt>
                <c:pt idx="22">
                  <c:v>126</c:v>
                </c:pt>
                <c:pt idx="23">
                  <c:v>924</c:v>
                </c:pt>
                <c:pt idx="24">
                  <c:v>3</c:v>
                </c:pt>
                <c:pt idx="25">
                  <c:v>250</c:v>
                </c:pt>
                <c:pt idx="26">
                  <c:v>76</c:v>
                </c:pt>
                <c:pt idx="27">
                  <c:v>300</c:v>
                </c:pt>
                <c:pt idx="28">
                  <c:v>300</c:v>
                </c:pt>
                <c:pt idx="29">
                  <c:v>300</c:v>
                </c:pt>
                <c:pt idx="30">
                  <c:v>20</c:v>
                </c:pt>
                <c:pt idx="31">
                  <c:v>380</c:v>
                </c:pt>
                <c:pt idx="32">
                  <c:v>105</c:v>
                </c:pt>
                <c:pt idx="33">
                  <c:v>300</c:v>
                </c:pt>
                <c:pt idx="34">
                  <c:v>10</c:v>
                </c:pt>
                <c:pt idx="35">
                  <c:v>500</c:v>
                </c:pt>
                <c:pt idx="36">
                  <c:v>250</c:v>
                </c:pt>
                <c:pt idx="37">
                  <c:v>500</c:v>
                </c:pt>
                <c:pt idx="38">
                  <c:v>250</c:v>
                </c:pt>
                <c:pt idx="39">
                  <c:v>200</c:v>
                </c:pt>
                <c:pt idx="40">
                  <c:v>90</c:v>
                </c:pt>
                <c:pt idx="41">
                  <c:v>40</c:v>
                </c:pt>
                <c:pt idx="42">
                  <c:v>200</c:v>
                </c:pt>
                <c:pt idx="43">
                  <c:v>210</c:v>
                </c:pt>
                <c:pt idx="44">
                  <c:v>170</c:v>
                </c:pt>
                <c:pt idx="45">
                  <c:v>330</c:v>
                </c:pt>
                <c:pt idx="46">
                  <c:v>50</c:v>
                </c:pt>
                <c:pt idx="47">
                  <c:v>556</c:v>
                </c:pt>
                <c:pt idx="48">
                  <c:v>396</c:v>
                </c:pt>
                <c:pt idx="49">
                  <c:v>204</c:v>
                </c:pt>
                <c:pt idx="50">
                  <c:v>50</c:v>
                </c:pt>
                <c:pt idx="51">
                  <c:v>3870</c:v>
                </c:pt>
                <c:pt idx="52">
                  <c:v>430</c:v>
                </c:pt>
                <c:pt idx="53">
                  <c:v>500</c:v>
                </c:pt>
                <c:pt idx="54">
                  <c:v>500</c:v>
                </c:pt>
                <c:pt idx="55">
                  <c:v>500</c:v>
                </c:pt>
                <c:pt idx="56">
                  <c:v>70</c:v>
                </c:pt>
                <c:pt idx="57">
                  <c:v>500</c:v>
                </c:pt>
                <c:pt idx="58">
                  <c:v>500</c:v>
                </c:pt>
                <c:pt idx="59">
                  <c:v>500</c:v>
                </c:pt>
                <c:pt idx="60">
                  <c:v>1000</c:v>
                </c:pt>
                <c:pt idx="61">
                  <c:v>120</c:v>
                </c:pt>
                <c:pt idx="62">
                  <c:v>500</c:v>
                </c:pt>
                <c:pt idx="63">
                  <c:v>500</c:v>
                </c:pt>
                <c:pt idx="64">
                  <c:v>320</c:v>
                </c:pt>
                <c:pt idx="65">
                  <c:v>170</c:v>
                </c:pt>
                <c:pt idx="66">
                  <c:v>200</c:v>
                </c:pt>
                <c:pt idx="67">
                  <c:v>160</c:v>
                </c:pt>
                <c:pt idx="68">
                  <c:v>1900</c:v>
                </c:pt>
                <c:pt idx="69">
                  <c:v>22</c:v>
                </c:pt>
                <c:pt idx="70">
                  <c:v>24</c:v>
                </c:pt>
                <c:pt idx="71">
                  <c:v>50</c:v>
                </c:pt>
                <c:pt idx="72">
                  <c:v>250</c:v>
                </c:pt>
                <c:pt idx="73">
                  <c:v>478</c:v>
                </c:pt>
                <c:pt idx="74">
                  <c:v>120</c:v>
                </c:pt>
                <c:pt idx="75">
                  <c:v>500</c:v>
                </c:pt>
                <c:pt idx="76">
                  <c:v>20</c:v>
                </c:pt>
                <c:pt idx="77">
                  <c:v>140</c:v>
                </c:pt>
                <c:pt idx="78">
                  <c:v>480</c:v>
                </c:pt>
                <c:pt idx="79">
                  <c:v>12</c:v>
                </c:pt>
                <c:pt idx="80">
                  <c:v>151</c:v>
                </c:pt>
                <c:pt idx="81">
                  <c:v>149</c:v>
                </c:pt>
                <c:pt idx="82">
                  <c:v>200</c:v>
                </c:pt>
                <c:pt idx="83">
                  <c:v>250</c:v>
                </c:pt>
                <c:pt idx="84">
                  <c:v>40</c:v>
                </c:pt>
                <c:pt idx="85">
                  <c:v>300</c:v>
                </c:pt>
                <c:pt idx="86">
                  <c:v>300</c:v>
                </c:pt>
                <c:pt idx="87">
                  <c:v>300</c:v>
                </c:pt>
                <c:pt idx="88">
                  <c:v>151</c:v>
                </c:pt>
                <c:pt idx="89">
                  <c:v>500</c:v>
                </c:pt>
                <c:pt idx="90">
                  <c:v>20</c:v>
                </c:pt>
                <c:pt idx="91">
                  <c:v>100</c:v>
                </c:pt>
                <c:pt idx="92">
                  <c:v>500</c:v>
                </c:pt>
                <c:pt idx="93">
                  <c:v>500</c:v>
                </c:pt>
                <c:pt idx="94">
                  <c:v>180</c:v>
                </c:pt>
                <c:pt idx="95">
                  <c:v>20</c:v>
                </c:pt>
                <c:pt idx="96">
                  <c:v>200</c:v>
                </c:pt>
                <c:pt idx="97">
                  <c:v>300</c:v>
                </c:pt>
                <c:pt idx="98">
                  <c:v>150</c:v>
                </c:pt>
                <c:pt idx="99">
                  <c:v>200</c:v>
                </c:pt>
                <c:pt idx="100">
                  <c:v>150</c:v>
                </c:pt>
                <c:pt idx="101">
                  <c:v>200</c:v>
                </c:pt>
                <c:pt idx="102">
                  <c:v>130</c:v>
                </c:pt>
                <c:pt idx="103">
                  <c:v>200</c:v>
                </c:pt>
                <c:pt idx="104">
                  <c:v>224</c:v>
                </c:pt>
                <c:pt idx="105">
                  <c:v>150</c:v>
                </c:pt>
                <c:pt idx="106">
                  <c:v>210</c:v>
                </c:pt>
                <c:pt idx="107">
                  <c:v>290</c:v>
                </c:pt>
                <c:pt idx="108">
                  <c:v>190</c:v>
                </c:pt>
                <c:pt idx="109">
                  <c:v>150</c:v>
                </c:pt>
                <c:pt idx="110">
                  <c:v>310</c:v>
                </c:pt>
                <c:pt idx="111">
                  <c:v>200</c:v>
                </c:pt>
                <c:pt idx="112">
                  <c:v>200</c:v>
                </c:pt>
                <c:pt idx="113">
                  <c:v>100</c:v>
                </c:pt>
                <c:pt idx="114">
                  <c:v>300</c:v>
                </c:pt>
                <c:pt idx="115">
                  <c:v>199</c:v>
                </c:pt>
                <c:pt idx="116">
                  <c:v>500</c:v>
                </c:pt>
                <c:pt idx="117">
                  <c:v>70</c:v>
                </c:pt>
                <c:pt idx="118">
                  <c:v>5</c:v>
                </c:pt>
                <c:pt idx="119">
                  <c:v>30</c:v>
                </c:pt>
                <c:pt idx="120">
                  <c:v>90</c:v>
                </c:pt>
                <c:pt idx="121">
                  <c:v>180</c:v>
                </c:pt>
                <c:pt idx="122">
                  <c:v>124</c:v>
                </c:pt>
                <c:pt idx="123">
                  <c:v>250</c:v>
                </c:pt>
                <c:pt idx="124">
                  <c:v>200</c:v>
                </c:pt>
                <c:pt idx="125">
                  <c:v>100</c:v>
                </c:pt>
                <c:pt idx="126">
                  <c:v>300</c:v>
                </c:pt>
                <c:pt idx="127">
                  <c:v>22</c:v>
                </c:pt>
                <c:pt idx="128">
                  <c:v>124</c:v>
                </c:pt>
                <c:pt idx="129">
                  <c:v>150</c:v>
                </c:pt>
                <c:pt idx="130">
                  <c:v>160</c:v>
                </c:pt>
                <c:pt idx="131">
                  <c:v>544</c:v>
                </c:pt>
                <c:pt idx="132">
                  <c:v>600</c:v>
                </c:pt>
                <c:pt idx="133">
                  <c:v>150</c:v>
                </c:pt>
                <c:pt idx="134">
                  <c:v>270</c:v>
                </c:pt>
                <c:pt idx="135">
                  <c:v>200</c:v>
                </c:pt>
                <c:pt idx="136">
                  <c:v>300</c:v>
                </c:pt>
                <c:pt idx="137">
                  <c:v>6</c:v>
                </c:pt>
                <c:pt idx="138">
                  <c:v>85</c:v>
                </c:pt>
                <c:pt idx="139">
                  <c:v>25</c:v>
                </c:pt>
                <c:pt idx="140">
                  <c:v>119</c:v>
                </c:pt>
                <c:pt idx="141">
                  <c:v>100</c:v>
                </c:pt>
                <c:pt idx="142">
                  <c:v>100</c:v>
                </c:pt>
                <c:pt idx="143">
                  <c:v>250</c:v>
                </c:pt>
                <c:pt idx="144">
                  <c:v>300</c:v>
                </c:pt>
                <c:pt idx="145">
                  <c:v>300</c:v>
                </c:pt>
                <c:pt idx="146">
                  <c:v>300</c:v>
                </c:pt>
                <c:pt idx="147">
                  <c:v>200</c:v>
                </c:pt>
                <c:pt idx="148">
                  <c:v>15</c:v>
                </c:pt>
                <c:pt idx="149">
                  <c:v>22</c:v>
                </c:pt>
                <c:pt idx="150">
                  <c:v>150</c:v>
                </c:pt>
                <c:pt idx="151">
                  <c:v>150</c:v>
                </c:pt>
                <c:pt idx="152">
                  <c:v>120</c:v>
                </c:pt>
                <c:pt idx="153">
                  <c:v>80</c:v>
                </c:pt>
                <c:pt idx="154">
                  <c:v>200</c:v>
                </c:pt>
                <c:pt idx="155">
                  <c:v>200</c:v>
                </c:pt>
                <c:pt idx="156">
                  <c:v>250</c:v>
                </c:pt>
                <c:pt idx="157">
                  <c:v>200</c:v>
                </c:pt>
                <c:pt idx="158">
                  <c:v>50</c:v>
                </c:pt>
                <c:pt idx="159">
                  <c:v>36</c:v>
                </c:pt>
                <c:pt idx="160">
                  <c:v>500</c:v>
                </c:pt>
                <c:pt idx="161">
                  <c:v>150</c:v>
                </c:pt>
                <c:pt idx="162">
                  <c:v>100</c:v>
                </c:pt>
                <c:pt idx="163">
                  <c:v>250</c:v>
                </c:pt>
                <c:pt idx="164">
                  <c:v>115</c:v>
                </c:pt>
                <c:pt idx="165">
                  <c:v>100</c:v>
                </c:pt>
                <c:pt idx="166">
                  <c:v>80</c:v>
                </c:pt>
                <c:pt idx="167">
                  <c:v>1000</c:v>
                </c:pt>
                <c:pt idx="168">
                  <c:v>184</c:v>
                </c:pt>
                <c:pt idx="169">
                  <c:v>5</c:v>
                </c:pt>
                <c:pt idx="170">
                  <c:v>8</c:v>
                </c:pt>
                <c:pt idx="171">
                  <c:v>3</c:v>
                </c:pt>
                <c:pt idx="172">
                  <c:v>8</c:v>
                </c:pt>
                <c:pt idx="173">
                  <c:v>150</c:v>
                </c:pt>
                <c:pt idx="174">
                  <c:v>25</c:v>
                </c:pt>
                <c:pt idx="175">
                  <c:v>225</c:v>
                </c:pt>
                <c:pt idx="176">
                  <c:v>155</c:v>
                </c:pt>
                <c:pt idx="177">
                  <c:v>140</c:v>
                </c:pt>
                <c:pt idx="178">
                  <c:v>98</c:v>
                </c:pt>
                <c:pt idx="179">
                  <c:v>22</c:v>
                </c:pt>
                <c:pt idx="180">
                  <c:v>12</c:v>
                </c:pt>
                <c:pt idx="181">
                  <c:v>10</c:v>
                </c:pt>
                <c:pt idx="182">
                  <c:v>22</c:v>
                </c:pt>
                <c:pt idx="183">
                  <c:v>80</c:v>
                </c:pt>
                <c:pt idx="184">
                  <c:v>5000</c:v>
                </c:pt>
                <c:pt idx="185">
                  <c:v>5000</c:v>
                </c:pt>
                <c:pt idx="186">
                  <c:v>25</c:v>
                </c:pt>
                <c:pt idx="187">
                  <c:v>80</c:v>
                </c:pt>
                <c:pt idx="188">
                  <c:v>5</c:v>
                </c:pt>
                <c:pt idx="189">
                  <c:v>45</c:v>
                </c:pt>
                <c:pt idx="190">
                  <c:v>5</c:v>
                </c:pt>
                <c:pt idx="191">
                  <c:v>80</c:v>
                </c:pt>
                <c:pt idx="192">
                  <c:v>70</c:v>
                </c:pt>
                <c:pt idx="193">
                  <c:v>20</c:v>
                </c:pt>
                <c:pt idx="194">
                  <c:v>79</c:v>
                </c:pt>
                <c:pt idx="195">
                  <c:v>15</c:v>
                </c:pt>
                <c:pt idx="196">
                  <c:v>76</c:v>
                </c:pt>
                <c:pt idx="197">
                  <c:v>100</c:v>
                </c:pt>
                <c:pt idx="198">
                  <c:v>16</c:v>
                </c:pt>
                <c:pt idx="199">
                  <c:v>111</c:v>
                </c:pt>
                <c:pt idx="200">
                  <c:v>49</c:v>
                </c:pt>
                <c:pt idx="201">
                  <c:v>21</c:v>
                </c:pt>
                <c:pt idx="202">
                  <c:v>59</c:v>
                </c:pt>
                <c:pt idx="203">
                  <c:v>20</c:v>
                </c:pt>
                <c:pt idx="204">
                  <c:v>100</c:v>
                </c:pt>
                <c:pt idx="205">
                  <c:v>151</c:v>
                </c:pt>
                <c:pt idx="206">
                  <c:v>44</c:v>
                </c:pt>
                <c:pt idx="207">
                  <c:v>15</c:v>
                </c:pt>
                <c:pt idx="208">
                  <c:v>270</c:v>
                </c:pt>
                <c:pt idx="209">
                  <c:v>144</c:v>
                </c:pt>
                <c:pt idx="210">
                  <c:v>216</c:v>
                </c:pt>
                <c:pt idx="211">
                  <c:v>95</c:v>
                </c:pt>
                <c:pt idx="212">
                  <c:v>384</c:v>
                </c:pt>
                <c:pt idx="213">
                  <c:v>216</c:v>
                </c:pt>
                <c:pt idx="214">
                  <c:v>18</c:v>
                </c:pt>
                <c:pt idx="215">
                  <c:v>400</c:v>
                </c:pt>
                <c:pt idx="216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D87-43CB-904E-F64E46DBA155}"/>
            </c:ext>
          </c:extLst>
        </c:ser>
        <c:axId val="75979392"/>
        <c:axId val="75977472"/>
      </c:barChart>
      <c:lineChart>
        <c:grouping val="standard"/>
        <c:ser>
          <c:idx val="1"/>
          <c:order val="1"/>
          <c:tx>
            <c:strRef>
              <c:f>'7 BSO'!$E$17</c:f>
              <c:strCache>
                <c:ptCount val="1"/>
                <c:pt idx="0">
                  <c:v>Цена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cat>
            <c:numRef>
              <c:f>'7 BSO'!$H$20:$H$769</c:f>
              <c:numCache>
                <c:formatCode>dd/mm/yyyy\ hh:mm/ss</c:formatCode>
                <c:ptCount val="750"/>
                <c:pt idx="0">
                  <c:v>43836.691724536671</c:v>
                </c:pt>
                <c:pt idx="1">
                  <c:v>43836.691724536671</c:v>
                </c:pt>
                <c:pt idx="2">
                  <c:v>43836.691724536671</c:v>
                </c:pt>
                <c:pt idx="3">
                  <c:v>43836.695243055554</c:v>
                </c:pt>
                <c:pt idx="4">
                  <c:v>43836.695243055554</c:v>
                </c:pt>
                <c:pt idx="5">
                  <c:v>43836.695243055554</c:v>
                </c:pt>
                <c:pt idx="6">
                  <c:v>43836.695520833018</c:v>
                </c:pt>
                <c:pt idx="7">
                  <c:v>43837.441643518505</c:v>
                </c:pt>
                <c:pt idx="8">
                  <c:v>43843.588333333333</c:v>
                </c:pt>
                <c:pt idx="9">
                  <c:v>43844.433379629627</c:v>
                </c:pt>
                <c:pt idx="10">
                  <c:v>43844.456053241076</c:v>
                </c:pt>
                <c:pt idx="11">
                  <c:v>43846.620509259257</c:v>
                </c:pt>
                <c:pt idx="12">
                  <c:v>43847.520810185182</c:v>
                </c:pt>
                <c:pt idx="13">
                  <c:v>43850.606041666586</c:v>
                </c:pt>
                <c:pt idx="14">
                  <c:v>43858.484849537039</c:v>
                </c:pt>
                <c:pt idx="15">
                  <c:v>43858.487546296594</c:v>
                </c:pt>
                <c:pt idx="16">
                  <c:v>43859.471412037034</c:v>
                </c:pt>
                <c:pt idx="17">
                  <c:v>43859.471412037034</c:v>
                </c:pt>
                <c:pt idx="18">
                  <c:v>43859.471412037034</c:v>
                </c:pt>
                <c:pt idx="19">
                  <c:v>43859.471412037034</c:v>
                </c:pt>
                <c:pt idx="20">
                  <c:v>43859.471412037034</c:v>
                </c:pt>
                <c:pt idx="21">
                  <c:v>43860.558263889012</c:v>
                </c:pt>
                <c:pt idx="22">
                  <c:v>43860.579247685186</c:v>
                </c:pt>
                <c:pt idx="23">
                  <c:v>43860.669641203574</c:v>
                </c:pt>
                <c:pt idx="24">
                  <c:v>43860.703078703584</c:v>
                </c:pt>
                <c:pt idx="25">
                  <c:v>43861.502708333326</c:v>
                </c:pt>
                <c:pt idx="26">
                  <c:v>43861.502708333326</c:v>
                </c:pt>
                <c:pt idx="27">
                  <c:v>43861.538912037038</c:v>
                </c:pt>
                <c:pt idx="28">
                  <c:v>43861.693888888884</c:v>
                </c:pt>
                <c:pt idx="29">
                  <c:v>43861.704143518298</c:v>
                </c:pt>
                <c:pt idx="30">
                  <c:v>43861.708518518542</c:v>
                </c:pt>
                <c:pt idx="31">
                  <c:v>43861.708518518542</c:v>
                </c:pt>
                <c:pt idx="32">
                  <c:v>43865.624143518238</c:v>
                </c:pt>
                <c:pt idx="33">
                  <c:v>43866.648807870391</c:v>
                </c:pt>
                <c:pt idx="34">
                  <c:v>43866.658263889003</c:v>
                </c:pt>
                <c:pt idx="35">
                  <c:v>43866.658263889003</c:v>
                </c:pt>
                <c:pt idx="36">
                  <c:v>43866.702326388891</c:v>
                </c:pt>
                <c:pt idx="37">
                  <c:v>43866.702326388891</c:v>
                </c:pt>
                <c:pt idx="38">
                  <c:v>43866.703101851504</c:v>
                </c:pt>
                <c:pt idx="39">
                  <c:v>43867.428530092613</c:v>
                </c:pt>
                <c:pt idx="40">
                  <c:v>43872.504131944443</c:v>
                </c:pt>
                <c:pt idx="41">
                  <c:v>43872.679398148211</c:v>
                </c:pt>
                <c:pt idx="42">
                  <c:v>43873.497789351597</c:v>
                </c:pt>
                <c:pt idx="43">
                  <c:v>43874.67083333333</c:v>
                </c:pt>
                <c:pt idx="44">
                  <c:v>43878.42863425926</c:v>
                </c:pt>
                <c:pt idx="45">
                  <c:v>43878.42863425926</c:v>
                </c:pt>
                <c:pt idx="46">
                  <c:v>43878.505983796284</c:v>
                </c:pt>
                <c:pt idx="47">
                  <c:v>43878.505983796284</c:v>
                </c:pt>
                <c:pt idx="48">
                  <c:v>43878.506296296655</c:v>
                </c:pt>
                <c:pt idx="49">
                  <c:v>43878.506296296655</c:v>
                </c:pt>
                <c:pt idx="50">
                  <c:v>43878.506817129855</c:v>
                </c:pt>
                <c:pt idx="51">
                  <c:v>43879.482164351852</c:v>
                </c:pt>
                <c:pt idx="52">
                  <c:v>43879.482164351852</c:v>
                </c:pt>
                <c:pt idx="53">
                  <c:v>43879.482164351852</c:v>
                </c:pt>
                <c:pt idx="54">
                  <c:v>43879.483067129629</c:v>
                </c:pt>
                <c:pt idx="55">
                  <c:v>43879.483136574083</c:v>
                </c:pt>
                <c:pt idx="56">
                  <c:v>43879.555706018517</c:v>
                </c:pt>
                <c:pt idx="57">
                  <c:v>43879.555706018517</c:v>
                </c:pt>
                <c:pt idx="58">
                  <c:v>43879.555706018517</c:v>
                </c:pt>
                <c:pt idx="59">
                  <c:v>43879.555706018517</c:v>
                </c:pt>
                <c:pt idx="60">
                  <c:v>43880.677106481475</c:v>
                </c:pt>
                <c:pt idx="61">
                  <c:v>43881.507407407407</c:v>
                </c:pt>
                <c:pt idx="62">
                  <c:v>43881.704004629624</c:v>
                </c:pt>
                <c:pt idx="63">
                  <c:v>43881.704004629624</c:v>
                </c:pt>
                <c:pt idx="64">
                  <c:v>43881.704004629624</c:v>
                </c:pt>
                <c:pt idx="65">
                  <c:v>43881.704004629624</c:v>
                </c:pt>
                <c:pt idx="66">
                  <c:v>43881.704004629624</c:v>
                </c:pt>
                <c:pt idx="67">
                  <c:v>43881.708576389043</c:v>
                </c:pt>
                <c:pt idx="68">
                  <c:v>43885.490069444611</c:v>
                </c:pt>
                <c:pt idx="69">
                  <c:v>43885.512673611105</c:v>
                </c:pt>
                <c:pt idx="70">
                  <c:v>43885.534039351849</c:v>
                </c:pt>
                <c:pt idx="71">
                  <c:v>43885.535717592589</c:v>
                </c:pt>
                <c:pt idx="72">
                  <c:v>43886.425462962674</c:v>
                </c:pt>
                <c:pt idx="73">
                  <c:v>43886.425462962674</c:v>
                </c:pt>
                <c:pt idx="74">
                  <c:v>43887.473634259259</c:v>
                </c:pt>
                <c:pt idx="75">
                  <c:v>43887.473634259259</c:v>
                </c:pt>
                <c:pt idx="76">
                  <c:v>43887.474317129643</c:v>
                </c:pt>
                <c:pt idx="77">
                  <c:v>43887.512037037042</c:v>
                </c:pt>
                <c:pt idx="78">
                  <c:v>43887.512280092611</c:v>
                </c:pt>
                <c:pt idx="79">
                  <c:v>43887.708425925928</c:v>
                </c:pt>
                <c:pt idx="80">
                  <c:v>43889.619456018518</c:v>
                </c:pt>
                <c:pt idx="81">
                  <c:v>43889.621886574074</c:v>
                </c:pt>
                <c:pt idx="82">
                  <c:v>43889.684375000012</c:v>
                </c:pt>
                <c:pt idx="83">
                  <c:v>43889.686331018602</c:v>
                </c:pt>
                <c:pt idx="84">
                  <c:v>43892.450601851851</c:v>
                </c:pt>
                <c:pt idx="85">
                  <c:v>43896.512245370621</c:v>
                </c:pt>
                <c:pt idx="86">
                  <c:v>43896.512245370621</c:v>
                </c:pt>
                <c:pt idx="87">
                  <c:v>43896.644375000003</c:v>
                </c:pt>
                <c:pt idx="88">
                  <c:v>43896.644375000003</c:v>
                </c:pt>
                <c:pt idx="89">
                  <c:v>43896.645416666594</c:v>
                </c:pt>
                <c:pt idx="90">
                  <c:v>43899.423888888887</c:v>
                </c:pt>
                <c:pt idx="91">
                  <c:v>43899.423888888887</c:v>
                </c:pt>
                <c:pt idx="92">
                  <c:v>43899.423888888887</c:v>
                </c:pt>
                <c:pt idx="93">
                  <c:v>43899.427314814806</c:v>
                </c:pt>
                <c:pt idx="94">
                  <c:v>43900.425902777584</c:v>
                </c:pt>
                <c:pt idx="95">
                  <c:v>43900.425902777584</c:v>
                </c:pt>
                <c:pt idx="96">
                  <c:v>43901.580983796295</c:v>
                </c:pt>
                <c:pt idx="97">
                  <c:v>43901.580983796295</c:v>
                </c:pt>
                <c:pt idx="98">
                  <c:v>43901.580983796295</c:v>
                </c:pt>
                <c:pt idx="99">
                  <c:v>43901.580983796295</c:v>
                </c:pt>
                <c:pt idx="100">
                  <c:v>43901.580983796295</c:v>
                </c:pt>
                <c:pt idx="101">
                  <c:v>43901.634317129632</c:v>
                </c:pt>
                <c:pt idx="102">
                  <c:v>43902.499340277776</c:v>
                </c:pt>
                <c:pt idx="103">
                  <c:v>43902.524085648147</c:v>
                </c:pt>
                <c:pt idx="104">
                  <c:v>43902.524085648147</c:v>
                </c:pt>
                <c:pt idx="105">
                  <c:v>43902.663773148146</c:v>
                </c:pt>
                <c:pt idx="106">
                  <c:v>43903.423645833049</c:v>
                </c:pt>
                <c:pt idx="107">
                  <c:v>43903.442013889013</c:v>
                </c:pt>
                <c:pt idx="108">
                  <c:v>43903.443425925929</c:v>
                </c:pt>
                <c:pt idx="109">
                  <c:v>43903.462060185186</c:v>
                </c:pt>
                <c:pt idx="110">
                  <c:v>43903.462546296534</c:v>
                </c:pt>
                <c:pt idx="111">
                  <c:v>43903.462870370393</c:v>
                </c:pt>
                <c:pt idx="112">
                  <c:v>43903.553773148211</c:v>
                </c:pt>
                <c:pt idx="113">
                  <c:v>43903.582372685189</c:v>
                </c:pt>
                <c:pt idx="114">
                  <c:v>43903.619085648148</c:v>
                </c:pt>
                <c:pt idx="115">
                  <c:v>43903.619085648148</c:v>
                </c:pt>
                <c:pt idx="116">
                  <c:v>43903.619085648148</c:v>
                </c:pt>
                <c:pt idx="117">
                  <c:v>43903.640949074092</c:v>
                </c:pt>
                <c:pt idx="118">
                  <c:v>43903.651550925933</c:v>
                </c:pt>
                <c:pt idx="119">
                  <c:v>43903.651550925933</c:v>
                </c:pt>
                <c:pt idx="120">
                  <c:v>43903.708553240976</c:v>
                </c:pt>
                <c:pt idx="121">
                  <c:v>43907.700949074082</c:v>
                </c:pt>
                <c:pt idx="122">
                  <c:v>43909.551817129643</c:v>
                </c:pt>
                <c:pt idx="123">
                  <c:v>43913.453321759254</c:v>
                </c:pt>
                <c:pt idx="124">
                  <c:v>43913.457106481481</c:v>
                </c:pt>
                <c:pt idx="125">
                  <c:v>43913.695601851505</c:v>
                </c:pt>
                <c:pt idx="126">
                  <c:v>43914.427974536986</c:v>
                </c:pt>
                <c:pt idx="127">
                  <c:v>43914.569386574076</c:v>
                </c:pt>
                <c:pt idx="128">
                  <c:v>43914.699803240735</c:v>
                </c:pt>
                <c:pt idx="129">
                  <c:v>43915.424791666584</c:v>
                </c:pt>
                <c:pt idx="130">
                  <c:v>43915.431342592594</c:v>
                </c:pt>
                <c:pt idx="131">
                  <c:v>43915.431458333325</c:v>
                </c:pt>
                <c:pt idx="132">
                  <c:v>43915.431944444441</c:v>
                </c:pt>
                <c:pt idx="133">
                  <c:v>43915.432175925933</c:v>
                </c:pt>
                <c:pt idx="134">
                  <c:v>43915.432638889011</c:v>
                </c:pt>
                <c:pt idx="135">
                  <c:v>43915.449155092603</c:v>
                </c:pt>
                <c:pt idx="136">
                  <c:v>43915.449479166666</c:v>
                </c:pt>
                <c:pt idx="137">
                  <c:v>43915.475127314814</c:v>
                </c:pt>
                <c:pt idx="138">
                  <c:v>43915.697650462964</c:v>
                </c:pt>
                <c:pt idx="139">
                  <c:v>43915.701886574076</c:v>
                </c:pt>
                <c:pt idx="140">
                  <c:v>43915.708645833176</c:v>
                </c:pt>
                <c:pt idx="141">
                  <c:v>43917.426122685174</c:v>
                </c:pt>
                <c:pt idx="142">
                  <c:v>43917.432037037041</c:v>
                </c:pt>
                <c:pt idx="143">
                  <c:v>43917.47152777778</c:v>
                </c:pt>
                <c:pt idx="144">
                  <c:v>43917.472731481481</c:v>
                </c:pt>
                <c:pt idx="145">
                  <c:v>43917.472986111105</c:v>
                </c:pt>
                <c:pt idx="146">
                  <c:v>43917.475555555553</c:v>
                </c:pt>
                <c:pt idx="147">
                  <c:v>43917.703935185185</c:v>
                </c:pt>
                <c:pt idx="148">
                  <c:v>43917.708668981475</c:v>
                </c:pt>
                <c:pt idx="149">
                  <c:v>43928.444930555561</c:v>
                </c:pt>
                <c:pt idx="150">
                  <c:v>43930.426342592589</c:v>
                </c:pt>
                <c:pt idx="151">
                  <c:v>43930.42701388889</c:v>
                </c:pt>
                <c:pt idx="152">
                  <c:v>43930.467013888891</c:v>
                </c:pt>
                <c:pt idx="153">
                  <c:v>43930.468194444613</c:v>
                </c:pt>
                <c:pt idx="154">
                  <c:v>43930.518368055593</c:v>
                </c:pt>
                <c:pt idx="155">
                  <c:v>43930.599108796276</c:v>
                </c:pt>
                <c:pt idx="156">
                  <c:v>43930.670868055553</c:v>
                </c:pt>
                <c:pt idx="157">
                  <c:v>43930.671504629594</c:v>
                </c:pt>
                <c:pt idx="158">
                  <c:v>43930.689733796295</c:v>
                </c:pt>
                <c:pt idx="159">
                  <c:v>43935.732395833184</c:v>
                </c:pt>
                <c:pt idx="160">
                  <c:v>43936.424039351848</c:v>
                </c:pt>
                <c:pt idx="161">
                  <c:v>43936.461886574078</c:v>
                </c:pt>
                <c:pt idx="162">
                  <c:v>43936.624814814815</c:v>
                </c:pt>
                <c:pt idx="163">
                  <c:v>43937.492048610984</c:v>
                </c:pt>
                <c:pt idx="164">
                  <c:v>43937.492314814815</c:v>
                </c:pt>
                <c:pt idx="165">
                  <c:v>43937.680694444643</c:v>
                </c:pt>
                <c:pt idx="166">
                  <c:v>43937.685937500006</c:v>
                </c:pt>
                <c:pt idx="167">
                  <c:v>43943.464317129641</c:v>
                </c:pt>
                <c:pt idx="168">
                  <c:v>43943.464317129641</c:v>
                </c:pt>
                <c:pt idx="169">
                  <c:v>43948.440891203703</c:v>
                </c:pt>
                <c:pt idx="170">
                  <c:v>43948.679328703576</c:v>
                </c:pt>
                <c:pt idx="171">
                  <c:v>43950.505474536985</c:v>
                </c:pt>
                <c:pt idx="172">
                  <c:v>43951.425023148149</c:v>
                </c:pt>
                <c:pt idx="173">
                  <c:v>43963.49496527778</c:v>
                </c:pt>
                <c:pt idx="174">
                  <c:v>43973.435370370367</c:v>
                </c:pt>
                <c:pt idx="175">
                  <c:v>43978.490729166624</c:v>
                </c:pt>
                <c:pt idx="176">
                  <c:v>43985.562534722223</c:v>
                </c:pt>
                <c:pt idx="177">
                  <c:v>43985.587766203585</c:v>
                </c:pt>
                <c:pt idx="178">
                  <c:v>43985.593530092592</c:v>
                </c:pt>
                <c:pt idx="179">
                  <c:v>43985.593530092592</c:v>
                </c:pt>
                <c:pt idx="180">
                  <c:v>43985.699826388889</c:v>
                </c:pt>
                <c:pt idx="181">
                  <c:v>43986.520787036985</c:v>
                </c:pt>
                <c:pt idx="182">
                  <c:v>43986.53193287037</c:v>
                </c:pt>
                <c:pt idx="183">
                  <c:v>43990.559629629628</c:v>
                </c:pt>
                <c:pt idx="184">
                  <c:v>43990.568090277782</c:v>
                </c:pt>
                <c:pt idx="185">
                  <c:v>43990.568090277782</c:v>
                </c:pt>
                <c:pt idx="186">
                  <c:v>43992.651284722226</c:v>
                </c:pt>
                <c:pt idx="187">
                  <c:v>43994.436585648211</c:v>
                </c:pt>
                <c:pt idx="188">
                  <c:v>44000.708541666594</c:v>
                </c:pt>
                <c:pt idx="189">
                  <c:v>44000.708541666594</c:v>
                </c:pt>
                <c:pt idx="190">
                  <c:v>44007.431284722225</c:v>
                </c:pt>
                <c:pt idx="191">
                  <c:v>44007.443217592612</c:v>
                </c:pt>
                <c:pt idx="192">
                  <c:v>44007.444178240999</c:v>
                </c:pt>
                <c:pt idx="193">
                  <c:v>44007.528148148202</c:v>
                </c:pt>
                <c:pt idx="194">
                  <c:v>44007.578217592643</c:v>
                </c:pt>
                <c:pt idx="195">
                  <c:v>44007.578217592643</c:v>
                </c:pt>
                <c:pt idx="196">
                  <c:v>44007.578217592643</c:v>
                </c:pt>
                <c:pt idx="197">
                  <c:v>44007.58189814839</c:v>
                </c:pt>
                <c:pt idx="198">
                  <c:v>44007.626284722224</c:v>
                </c:pt>
                <c:pt idx="199">
                  <c:v>44007.689502314817</c:v>
                </c:pt>
                <c:pt idx="200">
                  <c:v>44007.691006944435</c:v>
                </c:pt>
                <c:pt idx="201">
                  <c:v>44007.702395833185</c:v>
                </c:pt>
                <c:pt idx="202">
                  <c:v>44007.702395833185</c:v>
                </c:pt>
                <c:pt idx="203">
                  <c:v>44007.702395833185</c:v>
                </c:pt>
                <c:pt idx="204">
                  <c:v>44007.702395833185</c:v>
                </c:pt>
                <c:pt idx="205">
                  <c:v>44007.704513888893</c:v>
                </c:pt>
                <c:pt idx="206">
                  <c:v>44007.708472222221</c:v>
                </c:pt>
                <c:pt idx="207">
                  <c:v>44007.708472222221</c:v>
                </c:pt>
                <c:pt idx="208">
                  <c:v>44012.424814814818</c:v>
                </c:pt>
                <c:pt idx="209">
                  <c:v>44012.461527777778</c:v>
                </c:pt>
                <c:pt idx="210">
                  <c:v>44012.462384259255</c:v>
                </c:pt>
                <c:pt idx="211">
                  <c:v>44012.465150462966</c:v>
                </c:pt>
                <c:pt idx="212">
                  <c:v>44012.501863425932</c:v>
                </c:pt>
                <c:pt idx="213">
                  <c:v>44012.501863425932</c:v>
                </c:pt>
                <c:pt idx="214">
                  <c:v>44012.590682870374</c:v>
                </c:pt>
                <c:pt idx="215">
                  <c:v>44012.593518518515</c:v>
                </c:pt>
                <c:pt idx="216">
                  <c:v>44012.647268518522</c:v>
                </c:pt>
              </c:numCache>
            </c:numRef>
          </c:cat>
          <c:val>
            <c:numRef>
              <c:f>'7 BSO'!$J$20:$J$769</c:f>
              <c:numCache>
                <c:formatCode>#,##0.000</c:formatCode>
                <c:ptCount val="750"/>
                <c:pt idx="0">
                  <c:v>4.8</c:v>
                </c:pt>
                <c:pt idx="1">
                  <c:v>4.8</c:v>
                </c:pt>
                <c:pt idx="2">
                  <c:v>4.8</c:v>
                </c:pt>
                <c:pt idx="3">
                  <c:v>4.8199999999999985</c:v>
                </c:pt>
                <c:pt idx="4">
                  <c:v>4.8199999999999985</c:v>
                </c:pt>
                <c:pt idx="5">
                  <c:v>4.8199999999999985</c:v>
                </c:pt>
                <c:pt idx="6">
                  <c:v>4.8599999999999985</c:v>
                </c:pt>
                <c:pt idx="7">
                  <c:v>5.05</c:v>
                </c:pt>
                <c:pt idx="8">
                  <c:v>5.0999999999999996</c:v>
                </c:pt>
                <c:pt idx="9">
                  <c:v>5</c:v>
                </c:pt>
                <c:pt idx="10">
                  <c:v>5.0999999999999996</c:v>
                </c:pt>
                <c:pt idx="11">
                  <c:v>5</c:v>
                </c:pt>
                <c:pt idx="12">
                  <c:v>5.0999999999999996</c:v>
                </c:pt>
                <c:pt idx="13">
                  <c:v>5</c:v>
                </c:pt>
                <c:pt idx="14">
                  <c:v>5.0999999999999996</c:v>
                </c:pt>
                <c:pt idx="15">
                  <c:v>5.0999999999999996</c:v>
                </c:pt>
                <c:pt idx="16">
                  <c:v>4.9400000000000004</c:v>
                </c:pt>
                <c:pt idx="17">
                  <c:v>4.96</c:v>
                </c:pt>
                <c:pt idx="18">
                  <c:v>4.9800000000000004</c:v>
                </c:pt>
                <c:pt idx="19">
                  <c:v>4.9800000000000004</c:v>
                </c:pt>
                <c:pt idx="20">
                  <c:v>4.9800000000000004</c:v>
                </c:pt>
                <c:pt idx="21">
                  <c:v>4.9400000000000004</c:v>
                </c:pt>
                <c:pt idx="22">
                  <c:v>4.9400000000000004</c:v>
                </c:pt>
                <c:pt idx="23">
                  <c:v>4.8599999999999985</c:v>
                </c:pt>
                <c:pt idx="24">
                  <c:v>4.9400000000000004</c:v>
                </c:pt>
                <c:pt idx="25">
                  <c:v>4.84</c:v>
                </c:pt>
                <c:pt idx="26">
                  <c:v>4.8599999999999985</c:v>
                </c:pt>
                <c:pt idx="27">
                  <c:v>4.8</c:v>
                </c:pt>
                <c:pt idx="28">
                  <c:v>4.8199999999999985</c:v>
                </c:pt>
                <c:pt idx="29">
                  <c:v>4.8199999999999985</c:v>
                </c:pt>
                <c:pt idx="30">
                  <c:v>4.8199999999999985</c:v>
                </c:pt>
                <c:pt idx="31">
                  <c:v>4.8199999999999985</c:v>
                </c:pt>
                <c:pt idx="32">
                  <c:v>4.8199999999999985</c:v>
                </c:pt>
                <c:pt idx="33">
                  <c:v>4.9400000000000004</c:v>
                </c:pt>
                <c:pt idx="34">
                  <c:v>4.9000000000000004</c:v>
                </c:pt>
                <c:pt idx="35">
                  <c:v>4.9000000000000004</c:v>
                </c:pt>
                <c:pt idx="36">
                  <c:v>4.88</c:v>
                </c:pt>
                <c:pt idx="37">
                  <c:v>4.8599999999999985</c:v>
                </c:pt>
                <c:pt idx="38">
                  <c:v>4.8599999999999985</c:v>
                </c:pt>
                <c:pt idx="39">
                  <c:v>4.8599999999999985</c:v>
                </c:pt>
                <c:pt idx="40">
                  <c:v>4.92</c:v>
                </c:pt>
                <c:pt idx="41">
                  <c:v>4.84</c:v>
                </c:pt>
                <c:pt idx="42">
                  <c:v>4.84</c:v>
                </c:pt>
                <c:pt idx="43">
                  <c:v>4.8199999999999985</c:v>
                </c:pt>
                <c:pt idx="44">
                  <c:v>4.8199999999999985</c:v>
                </c:pt>
                <c:pt idx="45">
                  <c:v>4.8199999999999985</c:v>
                </c:pt>
                <c:pt idx="46">
                  <c:v>4.8199999999999985</c:v>
                </c:pt>
                <c:pt idx="47">
                  <c:v>4.8199999999999985</c:v>
                </c:pt>
                <c:pt idx="48">
                  <c:v>4.8199999999999985</c:v>
                </c:pt>
                <c:pt idx="49">
                  <c:v>4.8199999999999985</c:v>
                </c:pt>
                <c:pt idx="50">
                  <c:v>4.8199999999999985</c:v>
                </c:pt>
                <c:pt idx="51">
                  <c:v>4.76</c:v>
                </c:pt>
                <c:pt idx="52">
                  <c:v>4.76</c:v>
                </c:pt>
                <c:pt idx="53">
                  <c:v>4.74</c:v>
                </c:pt>
                <c:pt idx="54">
                  <c:v>4.72</c:v>
                </c:pt>
                <c:pt idx="55">
                  <c:v>4.7</c:v>
                </c:pt>
                <c:pt idx="56">
                  <c:v>4.6599999999999975</c:v>
                </c:pt>
                <c:pt idx="57">
                  <c:v>4.6599999999999975</c:v>
                </c:pt>
                <c:pt idx="58">
                  <c:v>4.6399999999999997</c:v>
                </c:pt>
                <c:pt idx="59">
                  <c:v>4.68</c:v>
                </c:pt>
                <c:pt idx="60">
                  <c:v>4.6399999999999997</c:v>
                </c:pt>
                <c:pt idx="61">
                  <c:v>4.6199999999999966</c:v>
                </c:pt>
                <c:pt idx="62">
                  <c:v>4.58</c:v>
                </c:pt>
                <c:pt idx="63">
                  <c:v>4.5999999999999996</c:v>
                </c:pt>
                <c:pt idx="64">
                  <c:v>4.5999999999999996</c:v>
                </c:pt>
                <c:pt idx="65">
                  <c:v>4.6199999999999966</c:v>
                </c:pt>
                <c:pt idx="66">
                  <c:v>4.58</c:v>
                </c:pt>
                <c:pt idx="67">
                  <c:v>4.58</c:v>
                </c:pt>
                <c:pt idx="68">
                  <c:v>4.5599999999999996</c:v>
                </c:pt>
                <c:pt idx="69">
                  <c:v>4.88</c:v>
                </c:pt>
                <c:pt idx="70">
                  <c:v>4.8599999999999985</c:v>
                </c:pt>
                <c:pt idx="71">
                  <c:v>4.8599999999999985</c:v>
                </c:pt>
                <c:pt idx="72">
                  <c:v>4.84</c:v>
                </c:pt>
                <c:pt idx="73">
                  <c:v>4.88</c:v>
                </c:pt>
                <c:pt idx="74">
                  <c:v>4.58</c:v>
                </c:pt>
                <c:pt idx="75">
                  <c:v>4.54</c:v>
                </c:pt>
                <c:pt idx="76">
                  <c:v>4.5199999999999996</c:v>
                </c:pt>
                <c:pt idx="77">
                  <c:v>4.54</c:v>
                </c:pt>
                <c:pt idx="78">
                  <c:v>4.54</c:v>
                </c:pt>
                <c:pt idx="79">
                  <c:v>4.8199999999999985</c:v>
                </c:pt>
                <c:pt idx="80">
                  <c:v>4.54</c:v>
                </c:pt>
                <c:pt idx="81">
                  <c:v>4.54</c:v>
                </c:pt>
                <c:pt idx="82">
                  <c:v>4.8</c:v>
                </c:pt>
                <c:pt idx="83">
                  <c:v>4.8</c:v>
                </c:pt>
                <c:pt idx="84">
                  <c:v>4.8</c:v>
                </c:pt>
                <c:pt idx="85">
                  <c:v>4.5599999999999996</c:v>
                </c:pt>
                <c:pt idx="86">
                  <c:v>4.5599999999999996</c:v>
                </c:pt>
                <c:pt idx="87">
                  <c:v>4.5599999999999996</c:v>
                </c:pt>
                <c:pt idx="88">
                  <c:v>4.5599999999999996</c:v>
                </c:pt>
                <c:pt idx="89">
                  <c:v>4.54</c:v>
                </c:pt>
                <c:pt idx="90">
                  <c:v>4.5</c:v>
                </c:pt>
                <c:pt idx="91">
                  <c:v>4.5</c:v>
                </c:pt>
                <c:pt idx="92">
                  <c:v>4.5</c:v>
                </c:pt>
                <c:pt idx="93">
                  <c:v>4.0999999999999996</c:v>
                </c:pt>
                <c:pt idx="94">
                  <c:v>4.6399999999999997</c:v>
                </c:pt>
                <c:pt idx="95">
                  <c:v>4.6399999999999997</c:v>
                </c:pt>
                <c:pt idx="96">
                  <c:v>4.22</c:v>
                </c:pt>
                <c:pt idx="97">
                  <c:v>4.1599999999999975</c:v>
                </c:pt>
                <c:pt idx="98">
                  <c:v>4.1599999999999975</c:v>
                </c:pt>
                <c:pt idx="99">
                  <c:v>4.2</c:v>
                </c:pt>
                <c:pt idx="100">
                  <c:v>4.24</c:v>
                </c:pt>
                <c:pt idx="101">
                  <c:v>4.54</c:v>
                </c:pt>
                <c:pt idx="102">
                  <c:v>4</c:v>
                </c:pt>
                <c:pt idx="103">
                  <c:v>4.3</c:v>
                </c:pt>
                <c:pt idx="104">
                  <c:v>4.3</c:v>
                </c:pt>
                <c:pt idx="105">
                  <c:v>4</c:v>
                </c:pt>
                <c:pt idx="106">
                  <c:v>3.74</c:v>
                </c:pt>
                <c:pt idx="107">
                  <c:v>3.74</c:v>
                </c:pt>
                <c:pt idx="108">
                  <c:v>3.5</c:v>
                </c:pt>
                <c:pt idx="109">
                  <c:v>3.52</c:v>
                </c:pt>
                <c:pt idx="110">
                  <c:v>3.5</c:v>
                </c:pt>
                <c:pt idx="111">
                  <c:v>3.4</c:v>
                </c:pt>
                <c:pt idx="112">
                  <c:v>3.7</c:v>
                </c:pt>
                <c:pt idx="113">
                  <c:v>3.7</c:v>
                </c:pt>
                <c:pt idx="114">
                  <c:v>4</c:v>
                </c:pt>
                <c:pt idx="115">
                  <c:v>4</c:v>
                </c:pt>
                <c:pt idx="116">
                  <c:v>3.98</c:v>
                </c:pt>
                <c:pt idx="117">
                  <c:v>4.2</c:v>
                </c:pt>
                <c:pt idx="118">
                  <c:v>4.2</c:v>
                </c:pt>
                <c:pt idx="119">
                  <c:v>4.2</c:v>
                </c:pt>
                <c:pt idx="120">
                  <c:v>4</c:v>
                </c:pt>
                <c:pt idx="121">
                  <c:v>3.96</c:v>
                </c:pt>
                <c:pt idx="122">
                  <c:v>4.08</c:v>
                </c:pt>
                <c:pt idx="123">
                  <c:v>3.74</c:v>
                </c:pt>
                <c:pt idx="124">
                  <c:v>3.72</c:v>
                </c:pt>
                <c:pt idx="125">
                  <c:v>4.0599999999999996</c:v>
                </c:pt>
                <c:pt idx="126">
                  <c:v>3.7</c:v>
                </c:pt>
                <c:pt idx="127">
                  <c:v>3.94</c:v>
                </c:pt>
                <c:pt idx="128">
                  <c:v>3.94</c:v>
                </c:pt>
                <c:pt idx="129">
                  <c:v>3.94</c:v>
                </c:pt>
                <c:pt idx="130">
                  <c:v>3.94</c:v>
                </c:pt>
                <c:pt idx="131">
                  <c:v>3.94</c:v>
                </c:pt>
                <c:pt idx="132">
                  <c:v>4</c:v>
                </c:pt>
                <c:pt idx="133">
                  <c:v>4</c:v>
                </c:pt>
                <c:pt idx="134">
                  <c:v>4</c:v>
                </c:pt>
                <c:pt idx="135">
                  <c:v>3.96</c:v>
                </c:pt>
                <c:pt idx="136">
                  <c:v>3.96</c:v>
                </c:pt>
                <c:pt idx="137">
                  <c:v>4.04</c:v>
                </c:pt>
                <c:pt idx="138">
                  <c:v>3.7800000000000002</c:v>
                </c:pt>
                <c:pt idx="139">
                  <c:v>4</c:v>
                </c:pt>
                <c:pt idx="140">
                  <c:v>3.8</c:v>
                </c:pt>
                <c:pt idx="141">
                  <c:v>4</c:v>
                </c:pt>
                <c:pt idx="142">
                  <c:v>4.0199999999999996</c:v>
                </c:pt>
                <c:pt idx="143">
                  <c:v>4.04</c:v>
                </c:pt>
                <c:pt idx="144">
                  <c:v>4.0599999999999996</c:v>
                </c:pt>
                <c:pt idx="145">
                  <c:v>4.0599999999999996</c:v>
                </c:pt>
                <c:pt idx="146">
                  <c:v>4.0599999999999996</c:v>
                </c:pt>
                <c:pt idx="147">
                  <c:v>4.0999999999999996</c:v>
                </c:pt>
                <c:pt idx="148">
                  <c:v>4.26</c:v>
                </c:pt>
                <c:pt idx="149">
                  <c:v>4.58</c:v>
                </c:pt>
                <c:pt idx="150">
                  <c:v>4.1399999999999997</c:v>
                </c:pt>
                <c:pt idx="151">
                  <c:v>4.18</c:v>
                </c:pt>
                <c:pt idx="152">
                  <c:v>4.24</c:v>
                </c:pt>
                <c:pt idx="153">
                  <c:v>4.24</c:v>
                </c:pt>
                <c:pt idx="154">
                  <c:v>4.24</c:v>
                </c:pt>
                <c:pt idx="155">
                  <c:v>4.3199999999999985</c:v>
                </c:pt>
                <c:pt idx="156">
                  <c:v>4.24</c:v>
                </c:pt>
                <c:pt idx="157">
                  <c:v>4.24</c:v>
                </c:pt>
                <c:pt idx="158">
                  <c:v>4.24</c:v>
                </c:pt>
                <c:pt idx="159">
                  <c:v>4.58</c:v>
                </c:pt>
                <c:pt idx="160">
                  <c:v>4.4000000000000004</c:v>
                </c:pt>
                <c:pt idx="161">
                  <c:v>4.3199999999999985</c:v>
                </c:pt>
                <c:pt idx="162">
                  <c:v>4.3</c:v>
                </c:pt>
                <c:pt idx="163">
                  <c:v>4.28</c:v>
                </c:pt>
                <c:pt idx="164">
                  <c:v>4.26</c:v>
                </c:pt>
                <c:pt idx="165">
                  <c:v>4.0999999999999996</c:v>
                </c:pt>
                <c:pt idx="166">
                  <c:v>4.3599999999999985</c:v>
                </c:pt>
                <c:pt idx="167">
                  <c:v>4.4000000000000004</c:v>
                </c:pt>
                <c:pt idx="168">
                  <c:v>4.38</c:v>
                </c:pt>
                <c:pt idx="169">
                  <c:v>4.0199999999999996</c:v>
                </c:pt>
                <c:pt idx="170">
                  <c:v>4.4000000000000004</c:v>
                </c:pt>
                <c:pt idx="171">
                  <c:v>4.5599999999999996</c:v>
                </c:pt>
                <c:pt idx="172">
                  <c:v>4.7</c:v>
                </c:pt>
                <c:pt idx="173">
                  <c:v>4.58</c:v>
                </c:pt>
                <c:pt idx="174">
                  <c:v>4.4000000000000004</c:v>
                </c:pt>
                <c:pt idx="175">
                  <c:v>4.4000000000000004</c:v>
                </c:pt>
                <c:pt idx="176">
                  <c:v>4.5</c:v>
                </c:pt>
                <c:pt idx="177">
                  <c:v>4.5</c:v>
                </c:pt>
                <c:pt idx="178">
                  <c:v>4.5</c:v>
                </c:pt>
                <c:pt idx="179">
                  <c:v>4.7</c:v>
                </c:pt>
                <c:pt idx="180">
                  <c:v>4.7</c:v>
                </c:pt>
                <c:pt idx="181">
                  <c:v>4.7</c:v>
                </c:pt>
                <c:pt idx="182">
                  <c:v>4.7</c:v>
                </c:pt>
                <c:pt idx="183">
                  <c:v>4.24</c:v>
                </c:pt>
                <c:pt idx="184">
                  <c:v>4.5999999999999996</c:v>
                </c:pt>
                <c:pt idx="185">
                  <c:v>4.5999999999999996</c:v>
                </c:pt>
                <c:pt idx="186">
                  <c:v>4.5999999999999996</c:v>
                </c:pt>
                <c:pt idx="187">
                  <c:v>4.4400000000000004</c:v>
                </c:pt>
                <c:pt idx="188">
                  <c:v>4.5999999999999996</c:v>
                </c:pt>
                <c:pt idx="189">
                  <c:v>4.5999999999999996</c:v>
                </c:pt>
                <c:pt idx="190">
                  <c:v>4.1599999999999975</c:v>
                </c:pt>
                <c:pt idx="191">
                  <c:v>4.24</c:v>
                </c:pt>
                <c:pt idx="192">
                  <c:v>4.24</c:v>
                </c:pt>
                <c:pt idx="193">
                  <c:v>4.4000000000000004</c:v>
                </c:pt>
                <c:pt idx="194">
                  <c:v>4.24</c:v>
                </c:pt>
                <c:pt idx="195">
                  <c:v>4.3</c:v>
                </c:pt>
                <c:pt idx="196">
                  <c:v>4.24</c:v>
                </c:pt>
                <c:pt idx="197">
                  <c:v>4.24</c:v>
                </c:pt>
                <c:pt idx="198">
                  <c:v>4.4000000000000004</c:v>
                </c:pt>
                <c:pt idx="199">
                  <c:v>4.3599999999999985</c:v>
                </c:pt>
                <c:pt idx="200">
                  <c:v>4.3599999999999985</c:v>
                </c:pt>
                <c:pt idx="201">
                  <c:v>4.24</c:v>
                </c:pt>
                <c:pt idx="202">
                  <c:v>4.22</c:v>
                </c:pt>
                <c:pt idx="203">
                  <c:v>4.28</c:v>
                </c:pt>
                <c:pt idx="204">
                  <c:v>4.24</c:v>
                </c:pt>
                <c:pt idx="205">
                  <c:v>4.2</c:v>
                </c:pt>
                <c:pt idx="206">
                  <c:v>4.2</c:v>
                </c:pt>
                <c:pt idx="207">
                  <c:v>4.2</c:v>
                </c:pt>
                <c:pt idx="208">
                  <c:v>4.4000000000000004</c:v>
                </c:pt>
                <c:pt idx="209">
                  <c:v>4.4000000000000004</c:v>
                </c:pt>
                <c:pt idx="210">
                  <c:v>4.4400000000000004</c:v>
                </c:pt>
                <c:pt idx="211">
                  <c:v>4.4800000000000004</c:v>
                </c:pt>
                <c:pt idx="212">
                  <c:v>4.5</c:v>
                </c:pt>
                <c:pt idx="213">
                  <c:v>4.4800000000000004</c:v>
                </c:pt>
                <c:pt idx="214">
                  <c:v>4.5</c:v>
                </c:pt>
                <c:pt idx="215">
                  <c:v>4.5199999999999996</c:v>
                </c:pt>
                <c:pt idx="216">
                  <c:v>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D87-43CB-904E-F64E46DBA155}"/>
            </c:ext>
          </c:extLst>
        </c:ser>
        <c:marker val="1"/>
        <c:axId val="96072832"/>
        <c:axId val="101327232"/>
      </c:lineChart>
      <c:dateAx>
        <c:axId val="96072832"/>
        <c:scaling>
          <c:orientation val="minMax"/>
        </c:scaling>
        <c:axPos val="b"/>
        <c:numFmt formatCode="dd/mm" sourceLinked="0"/>
        <c:tickLblPos val="nextTo"/>
        <c:txPr>
          <a:bodyPr rot="-5400000" vert="horz"/>
          <a:lstStyle/>
          <a:p>
            <a:pPr>
              <a:defRPr/>
            </a:pPr>
            <a:endParaRPr lang="bg-BG"/>
          </a:p>
        </c:txPr>
        <c:crossAx val="101327232"/>
        <c:crosses val="autoZero"/>
        <c:auto val="1"/>
        <c:lblOffset val="100"/>
        <c:baseTimeUnit val="days"/>
        <c:majorUnit val="10"/>
        <c:majorTimeUnit val="days"/>
      </c:dateAx>
      <c:valAx>
        <c:axId val="101327232"/>
        <c:scaling>
          <c:orientation val="minMax"/>
          <c:max val="6"/>
        </c:scaling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#,##0.00\ &quot;лв.&quot;" sourceLinked="0"/>
        <c:tickLblPos val="nextTo"/>
        <c:crossAx val="96072832"/>
        <c:crosses val="autoZero"/>
        <c:crossBetween val="between"/>
      </c:valAx>
      <c:valAx>
        <c:axId val="75977472"/>
        <c:scaling>
          <c:orientation val="minMax"/>
          <c:max val="8000"/>
        </c:scaling>
        <c:axPos val="r"/>
        <c:numFmt formatCode="#,##0" sourceLinked="1"/>
        <c:tickLblPos val="nextTo"/>
        <c:crossAx val="75979392"/>
        <c:crosses val="max"/>
        <c:crossBetween val="between"/>
        <c:dispUnits>
          <c:builtInUnit val="thousands"/>
          <c:dispUnitsLbl>
            <c:layout>
              <c:manualLayout>
                <c:xMode val="edge"/>
                <c:yMode val="edge"/>
                <c:x val="0.8886676228316025"/>
                <c:y val="3.876749811635008E-2"/>
              </c:manualLayout>
            </c:layout>
            <c:tx>
              <c:rich>
                <a:bodyPr/>
                <a:lstStyle/>
                <a:p>
                  <a:pPr>
                    <a:defRPr/>
                  </a:pPr>
                  <a:r>
                    <a:rPr lang="bg-BG"/>
                    <a:t>хиляди </a:t>
                  </a:r>
                  <a:endParaRPr lang="en-US"/>
                </a:p>
              </c:rich>
            </c:tx>
          </c:dispUnitsLbl>
        </c:dispUnits>
      </c:valAx>
      <c:dateAx>
        <c:axId val="75979392"/>
        <c:scaling>
          <c:orientation val="minMax"/>
        </c:scaling>
        <c:delete val="1"/>
        <c:axPos val="b"/>
        <c:numFmt formatCode="dd/mm/yyyy\ hh:mm/ss" sourceLinked="1"/>
        <c:tickLblPos val="none"/>
        <c:crossAx val="75977472"/>
        <c:crosses val="autoZero"/>
        <c:auto val="1"/>
        <c:lblOffset val="100"/>
        <c:baseTimeUnit val="days"/>
      </c:dateAx>
    </c:plotArea>
    <c:legend>
      <c:legendPos val="t"/>
      <c:layout>
        <c:manualLayout>
          <c:xMode val="edge"/>
          <c:yMode val="edge"/>
          <c:x val="0.18191739887669273"/>
          <c:y val="0"/>
          <c:w val="0.66449078798384964"/>
          <c:h val="5.3648766220068866E-2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600">
          <a:latin typeface="News Gothic Cyr" panose="020B0503020103020203" pitchFamily="34" charset="-52"/>
        </a:defRPr>
      </a:pPr>
      <a:endParaRPr lang="bg-BG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bg-BG"/>
  <c:chart>
    <c:autoTitleDeleted val="1"/>
    <c:plotArea>
      <c:layout>
        <c:manualLayout>
          <c:layoutTarget val="inner"/>
          <c:xMode val="edge"/>
          <c:yMode val="edge"/>
          <c:x val="8.0651338497133768E-2"/>
          <c:y val="2.5236565556365349E-2"/>
          <c:w val="0.88961282875404857"/>
          <c:h val="0.8407231814870495"/>
        </c:manualLayout>
      </c:layout>
      <c:areaChart>
        <c:grouping val="standard"/>
        <c:ser>
          <c:idx val="0"/>
          <c:order val="0"/>
          <c:tx>
            <c:strRef>
              <c:f>'5 index'!$W$17</c:f>
              <c:strCache>
                <c:ptCount val="1"/>
                <c:pt idx="0">
                  <c:v>CGIX</c:v>
                </c:pt>
              </c:strCache>
            </c:strRef>
          </c:tx>
          <c:spPr>
            <a:pattFill prst="pct75">
              <a:fgClr>
                <a:schemeClr val="accent2"/>
              </a:fgClr>
              <a:bgClr>
                <a:schemeClr val="bg1"/>
              </a:bgClr>
            </a:pattFill>
          </c:spPr>
          <c:cat>
            <c:numRef>
              <c:f>'5 index'!$X$18:$X$198</c:f>
              <c:numCache>
                <c:formatCode>d/m/yyyy</c:formatCode>
                <c:ptCount val="181"/>
                <c:pt idx="0">
                  <c:v>43831.71875</c:v>
                </c:pt>
                <c:pt idx="1">
                  <c:v>43832.71875</c:v>
                </c:pt>
                <c:pt idx="2">
                  <c:v>43833.71875</c:v>
                </c:pt>
                <c:pt idx="3">
                  <c:v>43834.71875</c:v>
                </c:pt>
                <c:pt idx="4">
                  <c:v>43835.71875</c:v>
                </c:pt>
                <c:pt idx="5">
                  <c:v>43836.71875</c:v>
                </c:pt>
                <c:pt idx="6">
                  <c:v>43837.71875</c:v>
                </c:pt>
                <c:pt idx="7">
                  <c:v>43838.71875</c:v>
                </c:pt>
                <c:pt idx="8">
                  <c:v>43839.71875</c:v>
                </c:pt>
                <c:pt idx="9">
                  <c:v>43840.71875</c:v>
                </c:pt>
                <c:pt idx="10">
                  <c:v>43841.71875</c:v>
                </c:pt>
                <c:pt idx="11">
                  <c:v>43842.71875</c:v>
                </c:pt>
                <c:pt idx="12">
                  <c:v>43843.71875</c:v>
                </c:pt>
                <c:pt idx="13">
                  <c:v>43844.71875</c:v>
                </c:pt>
                <c:pt idx="14">
                  <c:v>43845.71875</c:v>
                </c:pt>
                <c:pt idx="15">
                  <c:v>43846.71875</c:v>
                </c:pt>
                <c:pt idx="16">
                  <c:v>43847.71875</c:v>
                </c:pt>
                <c:pt idx="17">
                  <c:v>43848.71875</c:v>
                </c:pt>
                <c:pt idx="18">
                  <c:v>43849.71875</c:v>
                </c:pt>
                <c:pt idx="19">
                  <c:v>43850.71875</c:v>
                </c:pt>
                <c:pt idx="20">
                  <c:v>43851.71875</c:v>
                </c:pt>
                <c:pt idx="21">
                  <c:v>43852.71875</c:v>
                </c:pt>
                <c:pt idx="22">
                  <c:v>43853.71875</c:v>
                </c:pt>
                <c:pt idx="23">
                  <c:v>43854.71875</c:v>
                </c:pt>
                <c:pt idx="24">
                  <c:v>43855.71875</c:v>
                </c:pt>
                <c:pt idx="25">
                  <c:v>43856.71875</c:v>
                </c:pt>
                <c:pt idx="26">
                  <c:v>43857.71875</c:v>
                </c:pt>
                <c:pt idx="27">
                  <c:v>43858.71875</c:v>
                </c:pt>
                <c:pt idx="28">
                  <c:v>43859.71875</c:v>
                </c:pt>
                <c:pt idx="29">
                  <c:v>43860.71875</c:v>
                </c:pt>
                <c:pt idx="30">
                  <c:v>43861.71875</c:v>
                </c:pt>
                <c:pt idx="31">
                  <c:v>43862.71875</c:v>
                </c:pt>
                <c:pt idx="32">
                  <c:v>43863.71875</c:v>
                </c:pt>
                <c:pt idx="33">
                  <c:v>43864.71875</c:v>
                </c:pt>
                <c:pt idx="34">
                  <c:v>43865.71875</c:v>
                </c:pt>
                <c:pt idx="35">
                  <c:v>43866.71875</c:v>
                </c:pt>
                <c:pt idx="36">
                  <c:v>43867.71875</c:v>
                </c:pt>
                <c:pt idx="37">
                  <c:v>43868.71875</c:v>
                </c:pt>
                <c:pt idx="38">
                  <c:v>43869.71875</c:v>
                </c:pt>
                <c:pt idx="39">
                  <c:v>43870.71875</c:v>
                </c:pt>
                <c:pt idx="40">
                  <c:v>43871.71875</c:v>
                </c:pt>
                <c:pt idx="41">
                  <c:v>43872.71875</c:v>
                </c:pt>
                <c:pt idx="42">
                  <c:v>43873.71875</c:v>
                </c:pt>
                <c:pt idx="43">
                  <c:v>43874.71875</c:v>
                </c:pt>
                <c:pt idx="44">
                  <c:v>43875.71875</c:v>
                </c:pt>
                <c:pt idx="45">
                  <c:v>43876.71875</c:v>
                </c:pt>
                <c:pt idx="46">
                  <c:v>43877.71875</c:v>
                </c:pt>
                <c:pt idx="47">
                  <c:v>43878.71875</c:v>
                </c:pt>
                <c:pt idx="48">
                  <c:v>43879.71875</c:v>
                </c:pt>
                <c:pt idx="49">
                  <c:v>43880.71875</c:v>
                </c:pt>
                <c:pt idx="50">
                  <c:v>43881.71875</c:v>
                </c:pt>
                <c:pt idx="51">
                  <c:v>43882.71875</c:v>
                </c:pt>
                <c:pt idx="52">
                  <c:v>43883.71875</c:v>
                </c:pt>
                <c:pt idx="53">
                  <c:v>43884.71875</c:v>
                </c:pt>
                <c:pt idx="54">
                  <c:v>43885.71875</c:v>
                </c:pt>
                <c:pt idx="55">
                  <c:v>43886.71875</c:v>
                </c:pt>
                <c:pt idx="56">
                  <c:v>43887.71875</c:v>
                </c:pt>
                <c:pt idx="57">
                  <c:v>43888.71875</c:v>
                </c:pt>
                <c:pt idx="58">
                  <c:v>43889.71875</c:v>
                </c:pt>
                <c:pt idx="59">
                  <c:v>43890.71875</c:v>
                </c:pt>
                <c:pt idx="60">
                  <c:v>43891.71875</c:v>
                </c:pt>
                <c:pt idx="61">
                  <c:v>43892.71875</c:v>
                </c:pt>
                <c:pt idx="62">
                  <c:v>43893.71875</c:v>
                </c:pt>
                <c:pt idx="63">
                  <c:v>43894.71875</c:v>
                </c:pt>
                <c:pt idx="64">
                  <c:v>43895.71875</c:v>
                </c:pt>
                <c:pt idx="65">
                  <c:v>43896.71875</c:v>
                </c:pt>
                <c:pt idx="66">
                  <c:v>43897.71875</c:v>
                </c:pt>
                <c:pt idx="67">
                  <c:v>43898.71875</c:v>
                </c:pt>
                <c:pt idx="68">
                  <c:v>43899.71875</c:v>
                </c:pt>
                <c:pt idx="69">
                  <c:v>43900.71875</c:v>
                </c:pt>
                <c:pt idx="70">
                  <c:v>43901.71875</c:v>
                </c:pt>
                <c:pt idx="71">
                  <c:v>43902.71875</c:v>
                </c:pt>
                <c:pt idx="72">
                  <c:v>43903.71875</c:v>
                </c:pt>
                <c:pt idx="73">
                  <c:v>43904.71875</c:v>
                </c:pt>
                <c:pt idx="74">
                  <c:v>43905.71875</c:v>
                </c:pt>
                <c:pt idx="75">
                  <c:v>43906.71875</c:v>
                </c:pt>
                <c:pt idx="76">
                  <c:v>43907.71875</c:v>
                </c:pt>
                <c:pt idx="77">
                  <c:v>43908.71875</c:v>
                </c:pt>
                <c:pt idx="78">
                  <c:v>43909.71875</c:v>
                </c:pt>
                <c:pt idx="79">
                  <c:v>43910.71875</c:v>
                </c:pt>
                <c:pt idx="80">
                  <c:v>43911.71875</c:v>
                </c:pt>
                <c:pt idx="81">
                  <c:v>43912.71875</c:v>
                </c:pt>
                <c:pt idx="82">
                  <c:v>43913.71875</c:v>
                </c:pt>
                <c:pt idx="83">
                  <c:v>43914.71875</c:v>
                </c:pt>
                <c:pt idx="84">
                  <c:v>43915.71875</c:v>
                </c:pt>
                <c:pt idx="85">
                  <c:v>43916.71875</c:v>
                </c:pt>
                <c:pt idx="86">
                  <c:v>43917.71875</c:v>
                </c:pt>
                <c:pt idx="87">
                  <c:v>43918.71875</c:v>
                </c:pt>
                <c:pt idx="88">
                  <c:v>43919.71875</c:v>
                </c:pt>
                <c:pt idx="89">
                  <c:v>43920.71875</c:v>
                </c:pt>
                <c:pt idx="90">
                  <c:v>43921.71875</c:v>
                </c:pt>
                <c:pt idx="91">
                  <c:v>43922.71875</c:v>
                </c:pt>
                <c:pt idx="92">
                  <c:v>43923.71875</c:v>
                </c:pt>
                <c:pt idx="93">
                  <c:v>43924.71875</c:v>
                </c:pt>
                <c:pt idx="94">
                  <c:v>43925.71875</c:v>
                </c:pt>
                <c:pt idx="95">
                  <c:v>43926.71875</c:v>
                </c:pt>
                <c:pt idx="96">
                  <c:v>43927.71875</c:v>
                </c:pt>
                <c:pt idx="97">
                  <c:v>43928.71875</c:v>
                </c:pt>
                <c:pt idx="98">
                  <c:v>43929.71875</c:v>
                </c:pt>
                <c:pt idx="99">
                  <c:v>43930.71875</c:v>
                </c:pt>
                <c:pt idx="100">
                  <c:v>43931.71875</c:v>
                </c:pt>
                <c:pt idx="101">
                  <c:v>43932.71875</c:v>
                </c:pt>
                <c:pt idx="102">
                  <c:v>43933.71875</c:v>
                </c:pt>
                <c:pt idx="103">
                  <c:v>43934.71875</c:v>
                </c:pt>
                <c:pt idx="104">
                  <c:v>43935.75</c:v>
                </c:pt>
                <c:pt idx="105">
                  <c:v>43936.71875</c:v>
                </c:pt>
                <c:pt idx="106">
                  <c:v>43937.71875</c:v>
                </c:pt>
                <c:pt idx="107">
                  <c:v>43938.71875</c:v>
                </c:pt>
                <c:pt idx="108">
                  <c:v>43939.71875</c:v>
                </c:pt>
                <c:pt idx="109">
                  <c:v>43940.71875</c:v>
                </c:pt>
                <c:pt idx="110">
                  <c:v>43941.71875</c:v>
                </c:pt>
                <c:pt idx="111">
                  <c:v>43942.71875</c:v>
                </c:pt>
                <c:pt idx="112">
                  <c:v>43943.71875</c:v>
                </c:pt>
                <c:pt idx="113">
                  <c:v>43944.71875</c:v>
                </c:pt>
                <c:pt idx="114">
                  <c:v>43945.71875</c:v>
                </c:pt>
                <c:pt idx="115">
                  <c:v>43946.71875</c:v>
                </c:pt>
                <c:pt idx="116">
                  <c:v>43947.71875</c:v>
                </c:pt>
                <c:pt idx="117">
                  <c:v>43948.71875</c:v>
                </c:pt>
                <c:pt idx="118">
                  <c:v>43949.71875</c:v>
                </c:pt>
                <c:pt idx="119">
                  <c:v>43950.71875</c:v>
                </c:pt>
                <c:pt idx="120">
                  <c:v>43951.71875</c:v>
                </c:pt>
                <c:pt idx="121">
                  <c:v>43952.71875</c:v>
                </c:pt>
                <c:pt idx="122">
                  <c:v>43953.71875</c:v>
                </c:pt>
                <c:pt idx="123">
                  <c:v>43954.71875</c:v>
                </c:pt>
                <c:pt idx="124">
                  <c:v>43955.71875</c:v>
                </c:pt>
                <c:pt idx="125">
                  <c:v>43956.71875</c:v>
                </c:pt>
                <c:pt idx="126">
                  <c:v>43957.71875</c:v>
                </c:pt>
                <c:pt idx="127">
                  <c:v>43958.71875</c:v>
                </c:pt>
                <c:pt idx="128">
                  <c:v>43959.71875</c:v>
                </c:pt>
                <c:pt idx="129">
                  <c:v>43960.71875</c:v>
                </c:pt>
                <c:pt idx="130">
                  <c:v>43961.71875</c:v>
                </c:pt>
                <c:pt idx="131">
                  <c:v>43962.71875</c:v>
                </c:pt>
                <c:pt idx="132">
                  <c:v>43963.71875</c:v>
                </c:pt>
                <c:pt idx="133">
                  <c:v>43964.71875</c:v>
                </c:pt>
                <c:pt idx="134">
                  <c:v>43965.71875</c:v>
                </c:pt>
                <c:pt idx="135">
                  <c:v>43966.71875</c:v>
                </c:pt>
                <c:pt idx="136">
                  <c:v>43967.71875</c:v>
                </c:pt>
                <c:pt idx="137">
                  <c:v>43968.71875</c:v>
                </c:pt>
                <c:pt idx="138">
                  <c:v>43969.71875</c:v>
                </c:pt>
                <c:pt idx="139">
                  <c:v>43970.71875</c:v>
                </c:pt>
                <c:pt idx="140">
                  <c:v>43971.71875</c:v>
                </c:pt>
                <c:pt idx="141">
                  <c:v>43972.71875</c:v>
                </c:pt>
                <c:pt idx="142">
                  <c:v>43973.71875</c:v>
                </c:pt>
                <c:pt idx="143">
                  <c:v>43974.71875</c:v>
                </c:pt>
                <c:pt idx="144">
                  <c:v>43975.71875</c:v>
                </c:pt>
                <c:pt idx="145">
                  <c:v>43976.71875</c:v>
                </c:pt>
                <c:pt idx="146">
                  <c:v>43977.71875</c:v>
                </c:pt>
                <c:pt idx="147">
                  <c:v>43978.71875</c:v>
                </c:pt>
                <c:pt idx="148">
                  <c:v>43979.71875</c:v>
                </c:pt>
                <c:pt idx="149">
                  <c:v>43980.71875</c:v>
                </c:pt>
                <c:pt idx="150">
                  <c:v>43981.71875</c:v>
                </c:pt>
                <c:pt idx="151">
                  <c:v>43982.71875</c:v>
                </c:pt>
                <c:pt idx="152">
                  <c:v>43983.71875</c:v>
                </c:pt>
                <c:pt idx="153">
                  <c:v>43984.71875</c:v>
                </c:pt>
                <c:pt idx="154">
                  <c:v>43985.71875</c:v>
                </c:pt>
                <c:pt idx="155">
                  <c:v>43986.71875</c:v>
                </c:pt>
                <c:pt idx="156">
                  <c:v>43987.71875</c:v>
                </c:pt>
                <c:pt idx="157">
                  <c:v>43988.71875</c:v>
                </c:pt>
                <c:pt idx="158">
                  <c:v>43989.71875</c:v>
                </c:pt>
                <c:pt idx="159">
                  <c:v>43990.71875</c:v>
                </c:pt>
                <c:pt idx="160">
                  <c:v>43991.71875</c:v>
                </c:pt>
                <c:pt idx="161">
                  <c:v>43992.71875</c:v>
                </c:pt>
                <c:pt idx="162">
                  <c:v>43993.71875</c:v>
                </c:pt>
                <c:pt idx="163">
                  <c:v>43994.71875</c:v>
                </c:pt>
                <c:pt idx="164">
                  <c:v>43995.71875</c:v>
                </c:pt>
                <c:pt idx="165">
                  <c:v>43996.71875</c:v>
                </c:pt>
                <c:pt idx="166">
                  <c:v>43997.71875</c:v>
                </c:pt>
                <c:pt idx="167">
                  <c:v>43998.71875</c:v>
                </c:pt>
                <c:pt idx="168">
                  <c:v>43999.71875</c:v>
                </c:pt>
                <c:pt idx="169">
                  <c:v>44000.71875</c:v>
                </c:pt>
                <c:pt idx="170">
                  <c:v>44001.71875</c:v>
                </c:pt>
                <c:pt idx="171">
                  <c:v>44002.71875</c:v>
                </c:pt>
                <c:pt idx="172">
                  <c:v>44003.71875</c:v>
                </c:pt>
                <c:pt idx="173">
                  <c:v>44004.71875</c:v>
                </c:pt>
                <c:pt idx="174">
                  <c:v>44005.71875</c:v>
                </c:pt>
                <c:pt idx="175">
                  <c:v>44006.71875</c:v>
                </c:pt>
                <c:pt idx="176">
                  <c:v>44007.71875</c:v>
                </c:pt>
                <c:pt idx="177">
                  <c:v>44008.71875</c:v>
                </c:pt>
                <c:pt idx="178">
                  <c:v>44009.71875</c:v>
                </c:pt>
                <c:pt idx="179">
                  <c:v>44010.71875</c:v>
                </c:pt>
                <c:pt idx="180">
                  <c:v>44011.71875</c:v>
                </c:pt>
              </c:numCache>
            </c:numRef>
          </c:cat>
          <c:val>
            <c:numRef>
              <c:f>'5 index'!$Y$18:$Y$198</c:f>
              <c:numCache>
                <c:formatCode>#,##0.00</c:formatCode>
                <c:ptCount val="181"/>
                <c:pt idx="0">
                  <c:v>141.44</c:v>
                </c:pt>
                <c:pt idx="1">
                  <c:v>140.36000000000001</c:v>
                </c:pt>
                <c:pt idx="2">
                  <c:v>140.81</c:v>
                </c:pt>
                <c:pt idx="3">
                  <c:v>140.81</c:v>
                </c:pt>
                <c:pt idx="4">
                  <c:v>140.81</c:v>
                </c:pt>
                <c:pt idx="5">
                  <c:v>141.78</c:v>
                </c:pt>
                <c:pt idx="6">
                  <c:v>141.5</c:v>
                </c:pt>
                <c:pt idx="7">
                  <c:v>143.26999999999998</c:v>
                </c:pt>
                <c:pt idx="8">
                  <c:v>143.44</c:v>
                </c:pt>
                <c:pt idx="9">
                  <c:v>144.07</c:v>
                </c:pt>
                <c:pt idx="10">
                  <c:v>144.07</c:v>
                </c:pt>
                <c:pt idx="11">
                  <c:v>144.07</c:v>
                </c:pt>
                <c:pt idx="12">
                  <c:v>144.19999999999999</c:v>
                </c:pt>
                <c:pt idx="13">
                  <c:v>145.51</c:v>
                </c:pt>
                <c:pt idx="14">
                  <c:v>146.02000000000001</c:v>
                </c:pt>
                <c:pt idx="15">
                  <c:v>146.06</c:v>
                </c:pt>
                <c:pt idx="16">
                  <c:v>144.97999999999999</c:v>
                </c:pt>
                <c:pt idx="17">
                  <c:v>144.97999999999999</c:v>
                </c:pt>
                <c:pt idx="18">
                  <c:v>144.97999999999999</c:v>
                </c:pt>
                <c:pt idx="19">
                  <c:v>145.52000000000001</c:v>
                </c:pt>
                <c:pt idx="20">
                  <c:v>144.91</c:v>
                </c:pt>
                <c:pt idx="21">
                  <c:v>145.02000000000001</c:v>
                </c:pt>
                <c:pt idx="22">
                  <c:v>144.69</c:v>
                </c:pt>
                <c:pt idx="23">
                  <c:v>144.49</c:v>
                </c:pt>
                <c:pt idx="24">
                  <c:v>144.49</c:v>
                </c:pt>
                <c:pt idx="25">
                  <c:v>144.49</c:v>
                </c:pt>
                <c:pt idx="26">
                  <c:v>144.20999999999998</c:v>
                </c:pt>
                <c:pt idx="27">
                  <c:v>143.68</c:v>
                </c:pt>
                <c:pt idx="28">
                  <c:v>143.26</c:v>
                </c:pt>
                <c:pt idx="29">
                  <c:v>143.12</c:v>
                </c:pt>
                <c:pt idx="30">
                  <c:v>142</c:v>
                </c:pt>
                <c:pt idx="31">
                  <c:v>142</c:v>
                </c:pt>
                <c:pt idx="32">
                  <c:v>142</c:v>
                </c:pt>
                <c:pt idx="33">
                  <c:v>141.36000000000001</c:v>
                </c:pt>
                <c:pt idx="34">
                  <c:v>142.08000000000001</c:v>
                </c:pt>
                <c:pt idx="35">
                  <c:v>141.62</c:v>
                </c:pt>
                <c:pt idx="36">
                  <c:v>140.72</c:v>
                </c:pt>
                <c:pt idx="37">
                  <c:v>140.88000000000127</c:v>
                </c:pt>
                <c:pt idx="38">
                  <c:v>140.88000000000127</c:v>
                </c:pt>
                <c:pt idx="39">
                  <c:v>140.88000000000127</c:v>
                </c:pt>
                <c:pt idx="40">
                  <c:v>141.31</c:v>
                </c:pt>
                <c:pt idx="41">
                  <c:v>141.72999999999999</c:v>
                </c:pt>
                <c:pt idx="42">
                  <c:v>141.65</c:v>
                </c:pt>
                <c:pt idx="43">
                  <c:v>140.22</c:v>
                </c:pt>
                <c:pt idx="44">
                  <c:v>139</c:v>
                </c:pt>
                <c:pt idx="45">
                  <c:v>139</c:v>
                </c:pt>
                <c:pt idx="46">
                  <c:v>139</c:v>
                </c:pt>
                <c:pt idx="47">
                  <c:v>139.19999999999999</c:v>
                </c:pt>
                <c:pt idx="48">
                  <c:v>136.04</c:v>
                </c:pt>
                <c:pt idx="49">
                  <c:v>136</c:v>
                </c:pt>
                <c:pt idx="50">
                  <c:v>136.39000000000001</c:v>
                </c:pt>
                <c:pt idx="51">
                  <c:v>137.26</c:v>
                </c:pt>
                <c:pt idx="52">
                  <c:v>137.26</c:v>
                </c:pt>
                <c:pt idx="53">
                  <c:v>137.26</c:v>
                </c:pt>
                <c:pt idx="54">
                  <c:v>136.26</c:v>
                </c:pt>
                <c:pt idx="55">
                  <c:v>135.43</c:v>
                </c:pt>
                <c:pt idx="56">
                  <c:v>135.68</c:v>
                </c:pt>
                <c:pt idx="57">
                  <c:v>135.20999999999998</c:v>
                </c:pt>
                <c:pt idx="58">
                  <c:v>134.19999999999999</c:v>
                </c:pt>
                <c:pt idx="59">
                  <c:v>134.19999999999999</c:v>
                </c:pt>
                <c:pt idx="60">
                  <c:v>134.19999999999999</c:v>
                </c:pt>
                <c:pt idx="61">
                  <c:v>135.08000000000001</c:v>
                </c:pt>
                <c:pt idx="62">
                  <c:v>135.08000000000001</c:v>
                </c:pt>
                <c:pt idx="63">
                  <c:v>134.66</c:v>
                </c:pt>
                <c:pt idx="64">
                  <c:v>133.19999999999999</c:v>
                </c:pt>
                <c:pt idx="65">
                  <c:v>131.28</c:v>
                </c:pt>
                <c:pt idx="66">
                  <c:v>131.28</c:v>
                </c:pt>
                <c:pt idx="67">
                  <c:v>131.28</c:v>
                </c:pt>
                <c:pt idx="68">
                  <c:v>114.95</c:v>
                </c:pt>
                <c:pt idx="69">
                  <c:v>121.48</c:v>
                </c:pt>
                <c:pt idx="70">
                  <c:v>120.51</c:v>
                </c:pt>
                <c:pt idx="71">
                  <c:v>109.99000000000002</c:v>
                </c:pt>
                <c:pt idx="72">
                  <c:v>105.26</c:v>
                </c:pt>
                <c:pt idx="73">
                  <c:v>105.26</c:v>
                </c:pt>
                <c:pt idx="74">
                  <c:v>105.26</c:v>
                </c:pt>
                <c:pt idx="75">
                  <c:v>100.27</c:v>
                </c:pt>
                <c:pt idx="76">
                  <c:v>98.78</c:v>
                </c:pt>
                <c:pt idx="77">
                  <c:v>98.179999999999978</c:v>
                </c:pt>
                <c:pt idx="78">
                  <c:v>97.51</c:v>
                </c:pt>
                <c:pt idx="79">
                  <c:v>98.98</c:v>
                </c:pt>
                <c:pt idx="80">
                  <c:v>98.98</c:v>
                </c:pt>
                <c:pt idx="81">
                  <c:v>98.98</c:v>
                </c:pt>
                <c:pt idx="82">
                  <c:v>98.39</c:v>
                </c:pt>
                <c:pt idx="83">
                  <c:v>101.38</c:v>
                </c:pt>
                <c:pt idx="84">
                  <c:v>103.84</c:v>
                </c:pt>
                <c:pt idx="85">
                  <c:v>103.36</c:v>
                </c:pt>
                <c:pt idx="86">
                  <c:v>103.84</c:v>
                </c:pt>
                <c:pt idx="87">
                  <c:v>103.84</c:v>
                </c:pt>
                <c:pt idx="88">
                  <c:v>103.84</c:v>
                </c:pt>
                <c:pt idx="89">
                  <c:v>102.45</c:v>
                </c:pt>
                <c:pt idx="90">
                  <c:v>102.38</c:v>
                </c:pt>
                <c:pt idx="91">
                  <c:v>101.33</c:v>
                </c:pt>
                <c:pt idx="92">
                  <c:v>102.11</c:v>
                </c:pt>
                <c:pt idx="93">
                  <c:v>102.83</c:v>
                </c:pt>
                <c:pt idx="94">
                  <c:v>102.83</c:v>
                </c:pt>
                <c:pt idx="95">
                  <c:v>102.83</c:v>
                </c:pt>
                <c:pt idx="96">
                  <c:v>103.77</c:v>
                </c:pt>
                <c:pt idx="97">
                  <c:v>107.01</c:v>
                </c:pt>
                <c:pt idx="98">
                  <c:v>108.11999999999999</c:v>
                </c:pt>
                <c:pt idx="99">
                  <c:v>108.9</c:v>
                </c:pt>
                <c:pt idx="100">
                  <c:v>108.9</c:v>
                </c:pt>
                <c:pt idx="101">
                  <c:v>108.9</c:v>
                </c:pt>
                <c:pt idx="102">
                  <c:v>108.9</c:v>
                </c:pt>
                <c:pt idx="103">
                  <c:v>108.9</c:v>
                </c:pt>
                <c:pt idx="104">
                  <c:v>114.05</c:v>
                </c:pt>
                <c:pt idx="105">
                  <c:v>112.34</c:v>
                </c:pt>
                <c:pt idx="106">
                  <c:v>109.92</c:v>
                </c:pt>
                <c:pt idx="107">
                  <c:v>109.92</c:v>
                </c:pt>
                <c:pt idx="108">
                  <c:v>109.92</c:v>
                </c:pt>
                <c:pt idx="109">
                  <c:v>109.92</c:v>
                </c:pt>
                <c:pt idx="110">
                  <c:v>109.92</c:v>
                </c:pt>
                <c:pt idx="111">
                  <c:v>104.42</c:v>
                </c:pt>
                <c:pt idx="112">
                  <c:v>106.44000000000032</c:v>
                </c:pt>
                <c:pt idx="113">
                  <c:v>107.21000000000002</c:v>
                </c:pt>
                <c:pt idx="114">
                  <c:v>109.08</c:v>
                </c:pt>
                <c:pt idx="115">
                  <c:v>109.08</c:v>
                </c:pt>
                <c:pt idx="116">
                  <c:v>109.08</c:v>
                </c:pt>
                <c:pt idx="117">
                  <c:v>105.48</c:v>
                </c:pt>
                <c:pt idx="118">
                  <c:v>107.02</c:v>
                </c:pt>
                <c:pt idx="119">
                  <c:v>107.83</c:v>
                </c:pt>
                <c:pt idx="120">
                  <c:v>107.29</c:v>
                </c:pt>
                <c:pt idx="121">
                  <c:v>107.29</c:v>
                </c:pt>
                <c:pt idx="122">
                  <c:v>107.29</c:v>
                </c:pt>
                <c:pt idx="123">
                  <c:v>107.29</c:v>
                </c:pt>
                <c:pt idx="124">
                  <c:v>107.39</c:v>
                </c:pt>
                <c:pt idx="125">
                  <c:v>106.72</c:v>
                </c:pt>
                <c:pt idx="126">
                  <c:v>106.72</c:v>
                </c:pt>
                <c:pt idx="127">
                  <c:v>106.89</c:v>
                </c:pt>
                <c:pt idx="128">
                  <c:v>107.64</c:v>
                </c:pt>
                <c:pt idx="129">
                  <c:v>107.64</c:v>
                </c:pt>
                <c:pt idx="130">
                  <c:v>107.64</c:v>
                </c:pt>
                <c:pt idx="131">
                  <c:v>108.48</c:v>
                </c:pt>
                <c:pt idx="132">
                  <c:v>108.43</c:v>
                </c:pt>
                <c:pt idx="133">
                  <c:v>108.32</c:v>
                </c:pt>
                <c:pt idx="134">
                  <c:v>106.51</c:v>
                </c:pt>
                <c:pt idx="135">
                  <c:v>107.29</c:v>
                </c:pt>
                <c:pt idx="136">
                  <c:v>107.29</c:v>
                </c:pt>
                <c:pt idx="137">
                  <c:v>107.29</c:v>
                </c:pt>
                <c:pt idx="138">
                  <c:v>106.69</c:v>
                </c:pt>
                <c:pt idx="139">
                  <c:v>106.79</c:v>
                </c:pt>
                <c:pt idx="140">
                  <c:v>106.16999999999999</c:v>
                </c:pt>
                <c:pt idx="141">
                  <c:v>106.83</c:v>
                </c:pt>
                <c:pt idx="142">
                  <c:v>106.88</c:v>
                </c:pt>
                <c:pt idx="143">
                  <c:v>106.88</c:v>
                </c:pt>
                <c:pt idx="144">
                  <c:v>106.88</c:v>
                </c:pt>
                <c:pt idx="145">
                  <c:v>106.88</c:v>
                </c:pt>
                <c:pt idx="146">
                  <c:v>107.49000000000002</c:v>
                </c:pt>
                <c:pt idx="147">
                  <c:v>107</c:v>
                </c:pt>
                <c:pt idx="148">
                  <c:v>107.21000000000002</c:v>
                </c:pt>
                <c:pt idx="149">
                  <c:v>105.74000000000002</c:v>
                </c:pt>
                <c:pt idx="150">
                  <c:v>105.74000000000002</c:v>
                </c:pt>
                <c:pt idx="151">
                  <c:v>105.74000000000002</c:v>
                </c:pt>
                <c:pt idx="152">
                  <c:v>106.45</c:v>
                </c:pt>
                <c:pt idx="153">
                  <c:v>105.85</c:v>
                </c:pt>
                <c:pt idx="154">
                  <c:v>106.36999999999999</c:v>
                </c:pt>
                <c:pt idx="155">
                  <c:v>107.8</c:v>
                </c:pt>
                <c:pt idx="156">
                  <c:v>109.7</c:v>
                </c:pt>
                <c:pt idx="157">
                  <c:v>109.7</c:v>
                </c:pt>
                <c:pt idx="158">
                  <c:v>109.7</c:v>
                </c:pt>
                <c:pt idx="159">
                  <c:v>109.38</c:v>
                </c:pt>
                <c:pt idx="160">
                  <c:v>110.28</c:v>
                </c:pt>
                <c:pt idx="161">
                  <c:v>109.77</c:v>
                </c:pt>
                <c:pt idx="162">
                  <c:v>106.8</c:v>
                </c:pt>
                <c:pt idx="163">
                  <c:v>106.39</c:v>
                </c:pt>
                <c:pt idx="164">
                  <c:v>106.39</c:v>
                </c:pt>
                <c:pt idx="165">
                  <c:v>106.39</c:v>
                </c:pt>
                <c:pt idx="166">
                  <c:v>107.1</c:v>
                </c:pt>
                <c:pt idx="167">
                  <c:v>106.73</c:v>
                </c:pt>
                <c:pt idx="168">
                  <c:v>107.19</c:v>
                </c:pt>
                <c:pt idx="169">
                  <c:v>106.81</c:v>
                </c:pt>
                <c:pt idx="170">
                  <c:v>106.96000000000002</c:v>
                </c:pt>
                <c:pt idx="171">
                  <c:v>106.96000000000002</c:v>
                </c:pt>
                <c:pt idx="172">
                  <c:v>106.96000000000002</c:v>
                </c:pt>
                <c:pt idx="173">
                  <c:v>106.6</c:v>
                </c:pt>
                <c:pt idx="174">
                  <c:v>106.54</c:v>
                </c:pt>
                <c:pt idx="175">
                  <c:v>106.38</c:v>
                </c:pt>
                <c:pt idx="176">
                  <c:v>105.61</c:v>
                </c:pt>
                <c:pt idx="177">
                  <c:v>105.25</c:v>
                </c:pt>
                <c:pt idx="178">
                  <c:v>105.25</c:v>
                </c:pt>
                <c:pt idx="179">
                  <c:v>105.25</c:v>
                </c:pt>
                <c:pt idx="180">
                  <c:v>105.31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604-46B4-B111-A20E428C8637}"/>
            </c:ext>
          </c:extLst>
        </c:ser>
        <c:axId val="76384512"/>
        <c:axId val="96043008"/>
      </c:areaChart>
      <c:dateAx>
        <c:axId val="76384512"/>
        <c:scaling>
          <c:orientation val="minMax"/>
        </c:scaling>
        <c:axPos val="b"/>
        <c:numFmt formatCode="dd/mm" sourceLinked="0"/>
        <c:tickLblPos val="nextTo"/>
        <c:crossAx val="96043008"/>
        <c:crosses val="autoZero"/>
        <c:lblOffset val="100"/>
        <c:baseTimeUnit val="days"/>
        <c:majorUnit val="7"/>
        <c:majorTimeUnit val="days"/>
      </c:dateAx>
      <c:valAx>
        <c:axId val="96043008"/>
        <c:scaling>
          <c:orientation val="minMax"/>
          <c:min val="80"/>
        </c:scaling>
        <c:axPos val="l"/>
        <c:majorGridlines/>
        <c:numFmt formatCode="#,##0" sourceLinked="0"/>
        <c:tickLblPos val="nextTo"/>
        <c:crossAx val="76384512"/>
        <c:crosses val="autoZero"/>
        <c:crossBetween val="midCat"/>
      </c:valAx>
    </c:plotArea>
    <c:plotVisOnly val="1"/>
    <c:dispBlanksAs val="zero"/>
  </c:chart>
  <c:spPr>
    <a:ln>
      <a:noFill/>
    </a:ln>
  </c:spPr>
  <c:txPr>
    <a:bodyPr/>
    <a:lstStyle/>
    <a:p>
      <a:pPr>
        <a:defRPr sz="600">
          <a:latin typeface="News Gothic Cyr" panose="020B0503020103020203" pitchFamily="34" charset="-52"/>
        </a:defRPr>
      </a:pPr>
      <a:endParaRPr lang="bg-BG"/>
    </a:p>
  </c:txPr>
  <c:externalData r:id="rId1"/>
  <c:userShapes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bg-BG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9.3055555555557654E-2"/>
          <c:y val="2.0833333333333412E-2"/>
          <c:w val="0.90694444444445088"/>
          <c:h val="0.8657407407407407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0.11701351952976775"/>
                  <c:y val="-6.6582258494713734E-2"/>
                </c:manualLayout>
              </c:layout>
              <c:showVal val="1"/>
              <c:showCatName val="1"/>
              <c:showPercent val="1"/>
              <c:separator>
</c:separator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solidFill>
                      <a:schemeClr val="bg1"/>
                    </a:solidFill>
                  </a:defRPr>
                </a:pPr>
                <a:endParaRPr lang="bg-BG"/>
              </a:p>
            </c:txPr>
            <c:showVal val="1"/>
            <c:showCatName val="1"/>
            <c:showPercent val="1"/>
            <c:separator>
</c:separator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Shareholders!$B$3:$B$6</c:f>
              <c:strCache>
                <c:ptCount val="4"/>
                <c:pt idx="0">
                  <c:v>Министерство на финансите</c:v>
                </c:pt>
                <c:pt idx="1">
                  <c:v>Инвестиционни посредници и търговски банки</c:v>
                </c:pt>
                <c:pt idx="2">
                  <c:v>Други юридически лица</c:v>
                </c:pt>
                <c:pt idx="3">
                  <c:v>Физически лица</c:v>
                </c:pt>
              </c:strCache>
            </c:strRef>
          </c:cat>
          <c:val>
            <c:numRef>
              <c:f>Shareholders!$C$3:$C$6</c:f>
              <c:numCache>
                <c:formatCode>#,##0</c:formatCode>
                <c:ptCount val="4"/>
                <c:pt idx="0">
                  <c:v>3295000</c:v>
                </c:pt>
                <c:pt idx="1">
                  <c:v>1103202</c:v>
                </c:pt>
                <c:pt idx="2">
                  <c:v>1277370</c:v>
                </c:pt>
                <c:pt idx="3">
                  <c:v>907288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7A1-4610-82CA-CAC845D5CBB6}"/>
            </c:ext>
          </c:extLst>
        </c:ser>
      </c:pie3DChart>
    </c:plotArea>
    <c:plotVisOnly val="1"/>
    <c:dispBlanksAs val="zero"/>
  </c:chart>
  <c:spPr>
    <a:ln>
      <a:noFill/>
    </a:ln>
  </c:spPr>
  <c:txPr>
    <a:bodyPr/>
    <a:lstStyle/>
    <a:p>
      <a:pPr>
        <a:defRPr sz="600">
          <a:latin typeface="News Gothic Cyr" panose="020B0503020103020203" pitchFamily="34" charset="-52"/>
        </a:defRPr>
      </a:pPr>
      <a:endParaRPr lang="bg-BG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bg-BG"/>
  <c:chart>
    <c:plotArea>
      <c:layout>
        <c:manualLayout>
          <c:layoutTarget val="inner"/>
          <c:xMode val="edge"/>
          <c:yMode val="edge"/>
          <c:x val="0.12275240594925672"/>
          <c:y val="2.8252405949256338E-2"/>
          <c:w val="0.85341757942171659"/>
          <c:h val="0.62495270058455865"/>
        </c:manualLayout>
      </c:layout>
      <c:barChart>
        <c:barDir val="col"/>
        <c:grouping val="clustered"/>
        <c:ser>
          <c:idx val="0"/>
          <c:order val="0"/>
          <c:tx>
            <c:strRef>
              <c:f>'1.1'!$C$59</c:f>
              <c:strCache>
                <c:ptCount val="1"/>
                <c:pt idx="0">
                  <c:v>H1 '19</c:v>
                </c:pt>
              </c:strCache>
            </c:strRef>
          </c:tx>
          <c:dLbls>
            <c:dLbl>
              <c:idx val="1"/>
              <c:layout>
                <c:manualLayout>
                  <c:x val="-4.0733197556008923E-3"/>
                  <c:y val="4.6838407494145433E-3"/>
                </c:manualLayout>
              </c:layout>
              <c:showVal val="1"/>
            </c:dLbl>
            <c:dLbl>
              <c:idx val="2"/>
              <c:layout>
                <c:manualLayout>
                  <c:x val="-8.1466395112017604E-3"/>
                  <c:y val="2.3419203747072601E-2"/>
                </c:manualLayout>
              </c:layout>
              <c:showVal val="1"/>
            </c:dLbl>
            <c:dLbl>
              <c:idx val="5"/>
              <c:layout>
                <c:manualLayout>
                  <c:x val="-8.1466395112017604E-3"/>
                  <c:y val="-9.3676814988291734E-3"/>
                </c:manualLayout>
              </c:layout>
              <c:showVal val="1"/>
            </c:dLbl>
            <c:dLbl>
              <c:idx val="6"/>
              <c:layout>
                <c:manualLayout>
                  <c:x val="-4.0733197556008923E-3"/>
                  <c:y val="9.3676814988291734E-3"/>
                </c:manualLayout>
              </c:layout>
              <c:showVal val="1"/>
            </c:dLbl>
            <c:numFmt formatCode="#,##0" sourceLinked="0"/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'1.1'!$B$61:$B$67</c:f>
              <c:strCache>
                <c:ptCount val="7"/>
                <c:pt idx="0">
                  <c:v>Акции (без АДСИЦ) </c:v>
                </c:pt>
                <c:pt idx="1">
                  <c:v>Акции на АДСИЦ</c:v>
                </c:pt>
                <c:pt idx="2">
                  <c:v>Облигации</c:v>
                </c:pt>
                <c:pt idx="3">
                  <c:v>Борсово търгувани продукти</c:v>
                </c:pt>
                <c:pt idx="4">
                  <c:v>Сегмент за държавни ценни книжа</c:v>
                </c:pt>
                <c:pt idx="5">
                  <c:v>Компенсаторни инструменти</c:v>
                </c:pt>
                <c:pt idx="6">
                  <c:v>Други </c:v>
                </c:pt>
              </c:strCache>
            </c:strRef>
          </c:cat>
          <c:val>
            <c:numRef>
              <c:f>'1.1'!$C$77:$C$83</c:f>
              <c:numCache>
                <c:formatCode>#,##0</c:formatCode>
                <c:ptCount val="7"/>
                <c:pt idx="0">
                  <c:v>19916</c:v>
                </c:pt>
                <c:pt idx="1">
                  <c:v>2829</c:v>
                </c:pt>
                <c:pt idx="2">
                  <c:v>83</c:v>
                </c:pt>
                <c:pt idx="3">
                  <c:v>229</c:v>
                </c:pt>
                <c:pt idx="4">
                  <c:v>1</c:v>
                </c:pt>
                <c:pt idx="5">
                  <c:v>642</c:v>
                </c:pt>
                <c:pt idx="6">
                  <c:v>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3B8-4CDC-8D0A-9C815C076167}"/>
            </c:ext>
          </c:extLst>
        </c:ser>
        <c:ser>
          <c:idx val="1"/>
          <c:order val="1"/>
          <c:tx>
            <c:strRef>
              <c:f>'1.1'!$D$59</c:f>
              <c:strCache>
                <c:ptCount val="1"/>
                <c:pt idx="0">
                  <c:v>H1 '20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0"/>
              <c:layout>
                <c:manualLayout>
                  <c:x val="-1.866916654536615E-17"/>
                  <c:y val="1.4051522248243561E-2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9.3676814988291734E-3"/>
                </c:manualLayout>
              </c:layout>
              <c:showVal val="1"/>
            </c:dLbl>
            <c:dLbl>
              <c:idx val="3"/>
              <c:layout>
                <c:manualLayout>
                  <c:x val="4.0733197556008923E-3"/>
                  <c:y val="-1.4051522248243561E-2"/>
                </c:manualLayout>
              </c:layout>
              <c:showVal val="1"/>
            </c:dLbl>
            <c:numFmt formatCode="#,##0" sourceLinked="0"/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'1.1'!$B$61:$B$67</c:f>
              <c:strCache>
                <c:ptCount val="7"/>
                <c:pt idx="0">
                  <c:v>Акции (без АДСИЦ) </c:v>
                </c:pt>
                <c:pt idx="1">
                  <c:v>Акции на АДСИЦ</c:v>
                </c:pt>
                <c:pt idx="2">
                  <c:v>Облигации</c:v>
                </c:pt>
                <c:pt idx="3">
                  <c:v>Борсово търгувани продукти</c:v>
                </c:pt>
                <c:pt idx="4">
                  <c:v>Сегмент за държавни ценни книжа</c:v>
                </c:pt>
                <c:pt idx="5">
                  <c:v>Компенсаторни инструменти</c:v>
                </c:pt>
                <c:pt idx="6">
                  <c:v>Други </c:v>
                </c:pt>
              </c:strCache>
            </c:strRef>
          </c:cat>
          <c:val>
            <c:numRef>
              <c:f>'1.1'!$D$77:$D$83</c:f>
              <c:numCache>
                <c:formatCode>#,##0</c:formatCode>
                <c:ptCount val="7"/>
                <c:pt idx="0">
                  <c:v>31388</c:v>
                </c:pt>
                <c:pt idx="1">
                  <c:v>4775</c:v>
                </c:pt>
                <c:pt idx="2">
                  <c:v>174</c:v>
                </c:pt>
                <c:pt idx="3">
                  <c:v>494</c:v>
                </c:pt>
                <c:pt idx="4">
                  <c:v>1</c:v>
                </c:pt>
                <c:pt idx="5">
                  <c:v>353</c:v>
                </c:pt>
                <c:pt idx="6">
                  <c:v>165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3B8-4CDC-8D0A-9C815C076167}"/>
            </c:ext>
          </c:extLst>
        </c:ser>
        <c:axId val="76241920"/>
        <c:axId val="76305152"/>
      </c:barChart>
      <c:catAx>
        <c:axId val="76241920"/>
        <c:scaling>
          <c:orientation val="minMax"/>
        </c:scaling>
        <c:axPos val="b"/>
        <c:numFmt formatCode="General" sourceLinked="0"/>
        <c:tickLblPos val="nextTo"/>
        <c:txPr>
          <a:bodyPr rot="-5400000" vert="horz"/>
          <a:lstStyle/>
          <a:p>
            <a:pPr>
              <a:defRPr/>
            </a:pPr>
            <a:endParaRPr lang="bg-BG"/>
          </a:p>
        </c:txPr>
        <c:crossAx val="76305152"/>
        <c:crosses val="autoZero"/>
        <c:auto val="1"/>
        <c:lblAlgn val="ctr"/>
        <c:lblOffset val="100"/>
      </c:catAx>
      <c:valAx>
        <c:axId val="76305152"/>
        <c:scaling>
          <c:orientation val="minMax"/>
        </c:scaling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#,##0" sourceLinked="1"/>
        <c:tickLblPos val="nextTo"/>
        <c:crossAx val="762419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4384212395066456"/>
          <c:y val="8.875400991542973E-3"/>
          <c:w val="0.24429391615167445"/>
          <c:h val="7.1257120559697282E-2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600">
          <a:latin typeface="Calibri" panose="020F0502020204030204" pitchFamily="34" charset="0"/>
        </a:defRPr>
      </a:pPr>
      <a:endParaRPr lang="bg-BG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bg-BG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'1.1 pie'!$C$2</c:f>
              <c:strCache>
                <c:ptCount val="1"/>
                <c:pt idx="0">
                  <c:v>NAME</c:v>
                </c:pt>
              </c:strCache>
            </c:strRef>
          </c:tx>
          <c:explosion val="25"/>
          <c:dLbls>
            <c:dLbl>
              <c:idx val="0"/>
              <c:spPr/>
              <c:txPr>
                <a:bodyPr/>
                <a:lstStyle/>
                <a:p>
                  <a:pPr>
                    <a:defRPr/>
                  </a:pPr>
                  <a:endParaRPr lang="bg-BG"/>
                </a:p>
              </c:txPr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0DD-4195-9CCC-811CB8407786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/>
                  </a:pPr>
                  <a:endParaRPr lang="bg-BG"/>
                </a:p>
              </c:txPr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0DD-4195-9CCC-811CB8407786}"/>
                </c:ext>
              </c:extLst>
            </c:dLbl>
            <c:dLbl>
              <c:idx val="2"/>
              <c:layout>
                <c:manualLayout>
                  <c:x val="-2.5165477679247251E-2"/>
                  <c:y val="0.13486614484282797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bg-BG"/>
                </a:p>
              </c:txPr>
              <c:showVal val="1"/>
              <c:showCatName val="1"/>
            </c:dLbl>
            <c:dLbl>
              <c:idx val="3"/>
              <c:spPr/>
              <c:txPr>
                <a:bodyPr/>
                <a:lstStyle/>
                <a:p>
                  <a:pPr>
                    <a:defRPr/>
                  </a:pPr>
                  <a:endParaRPr lang="bg-BG"/>
                </a:p>
              </c:txPr>
              <c:showVal val="1"/>
              <c:showCatNam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0DD-4195-9CCC-811CB8407786}"/>
                </c:ext>
              </c:extLst>
            </c:dLbl>
            <c:dLbl>
              <c:idx val="5"/>
              <c:layout>
                <c:manualLayout>
                  <c:x val="2.8197778309898495E-4"/>
                  <c:y val="-2.6706382801774564E-2"/>
                </c:manualLayout>
              </c:layout>
              <c:showVal val="1"/>
              <c:showCatName val="1"/>
              <c:separator>
</c:separator>
            </c:dLbl>
            <c:spPr>
              <a:noFill/>
              <a:ln>
                <a:noFill/>
              </a:ln>
              <a:effectLst/>
            </c:spPr>
            <c:showVal val="1"/>
            <c:showCatName val="1"/>
            <c:separator>
</c:separator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'1.1 pie'!$C$3:$C$12</c:f>
              <c:strCache>
                <c:ptCount val="10"/>
                <c:pt idx="0">
                  <c:v>Кепитъл Консепт Лимитед АД-София</c:v>
                </c:pt>
                <c:pt idx="1">
                  <c:v>Химимпорт АД-София</c:v>
                </c:pt>
                <c:pt idx="2">
                  <c:v>Телелинк Бизнес Сървисис Груп АД-София</c:v>
                </c:pt>
                <c:pt idx="3">
                  <c:v>Софарма АД-София</c:v>
                </c:pt>
                <c:pt idx="4">
                  <c:v>Кепитъл Мениджмънт АДСИЦ-София</c:v>
                </c:pt>
                <c:pt idx="5">
                  <c:v>Асенова крепост АД-Асеновград</c:v>
                </c:pt>
                <c:pt idx="6">
                  <c:v>Еврохолд България АД-София</c:v>
                </c:pt>
                <c:pt idx="7">
                  <c:v>ТБ Първа Инвестиционна Банка АД-София</c:v>
                </c:pt>
                <c:pt idx="8">
                  <c:v>Доверие Обединен Холдинг АД-София</c:v>
                </c:pt>
                <c:pt idx="9">
                  <c:v>Алтерон АДСИЦ-Варна</c:v>
                </c:pt>
              </c:strCache>
            </c:strRef>
          </c:cat>
          <c:val>
            <c:numRef>
              <c:f>'1.1 pie'!$E$3:$E$12</c:f>
              <c:numCache>
                <c:formatCode>#,##0</c:formatCode>
                <c:ptCount val="10"/>
                <c:pt idx="0">
                  <c:v>14000528</c:v>
                </c:pt>
                <c:pt idx="1">
                  <c:v>7749658.46</c:v>
                </c:pt>
                <c:pt idx="2">
                  <c:v>7546595.25</c:v>
                </c:pt>
                <c:pt idx="3">
                  <c:v>7357397.3199999994</c:v>
                </c:pt>
                <c:pt idx="4">
                  <c:v>6993190</c:v>
                </c:pt>
                <c:pt idx="5">
                  <c:v>6766868.9000000004</c:v>
                </c:pt>
                <c:pt idx="6">
                  <c:v>6493764.2800000003</c:v>
                </c:pt>
                <c:pt idx="7">
                  <c:v>6472589.4700000044</c:v>
                </c:pt>
                <c:pt idx="8">
                  <c:v>6227383.8300000001</c:v>
                </c:pt>
                <c:pt idx="9">
                  <c:v>5130052.2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0DD-4195-9CCC-811CB8407786}"/>
            </c:ext>
          </c:extLst>
        </c:ser>
      </c:pie3DChart>
    </c:plotArea>
    <c:plotVisOnly val="1"/>
    <c:dispBlanksAs val="zero"/>
  </c:chart>
  <c:spPr>
    <a:ln>
      <a:noFill/>
    </a:ln>
  </c:spPr>
  <c:txPr>
    <a:bodyPr/>
    <a:lstStyle/>
    <a:p>
      <a:pPr>
        <a:defRPr sz="800">
          <a:latin typeface="+mn-lt"/>
        </a:defRPr>
      </a:pPr>
      <a:endParaRPr lang="bg-BG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bg-BG"/>
  <c:chart>
    <c:autoTitleDeleted val="1"/>
    <c:plotArea>
      <c:layout/>
      <c:ofPieChart>
        <c:ofPieType val="pie"/>
        <c:varyColors val="1"/>
        <c:ser>
          <c:idx val="0"/>
          <c:order val="0"/>
          <c:tx>
            <c:strRef>
              <c:f>'1.2'!$C$17</c:f>
              <c:strCache>
                <c:ptCount val="1"/>
                <c:pt idx="0">
                  <c:v>Сектор</c:v>
                </c:pt>
              </c:strCache>
            </c:strRef>
          </c:tx>
          <c:dLbls>
            <c:dLbl>
              <c:idx val="0"/>
              <c:layout>
                <c:manualLayout>
                  <c:x val="0.16256479555511191"/>
                  <c:y val="-0.2316203833745146"/>
                </c:manualLayout>
              </c:layout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600">
                      <a:solidFill>
                        <a:schemeClr val="bg1"/>
                      </a:solidFill>
                    </a:defRPr>
                  </a:pPr>
                  <a:endParaRPr lang="bg-BG"/>
                </a:p>
              </c:txPr>
              <c:showCatName val="1"/>
              <c:showPercent val="1"/>
              <c:separator>
</c:separator>
            </c:dLbl>
            <c:dLbl>
              <c:idx val="1"/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600">
                      <a:solidFill>
                        <a:schemeClr val="bg1"/>
                      </a:solidFill>
                    </a:defRPr>
                  </a:pPr>
                  <a:endParaRPr lang="bg-BG"/>
                </a:p>
              </c:txPr>
            </c:dLbl>
            <c:dLbl>
              <c:idx val="7"/>
              <c:layout>
                <c:manualLayout>
                  <c:x val="-2.9221335422870098E-2"/>
                  <c:y val="-0.19867299540896402"/>
                </c:manualLayout>
              </c:layout>
              <c:showCatName val="1"/>
              <c:showPercent val="1"/>
              <c:separator>
</c:separator>
            </c:dLbl>
            <c:dLbl>
              <c:idx val="1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BFE-4E5E-B4CF-54809E23A7B6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/>
                </a:pPr>
                <a:endParaRPr lang="bg-BG"/>
              </a:p>
            </c:txPr>
            <c:showCatName val="1"/>
            <c:showPercent val="1"/>
            <c:separator>
</c:separator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'1.2'!$C$19:$C$29</c:f>
              <c:strCache>
                <c:ptCount val="11"/>
                <c:pt idx="0">
                  <c:v>Финансови и застрахователни дейности</c:v>
                </c:pt>
                <c:pt idx="1">
                  <c:v>Преработваща промишленост</c:v>
                </c:pt>
                <c:pt idx="2">
                  <c:v>Операции с недвижими имоти</c:v>
                </c:pt>
                <c:pt idx="3">
                  <c:v>Професионални дейности и научни изследвания</c:v>
                </c:pt>
                <c:pt idx="4">
                  <c:v>Търговия; ремонт на автомобили и мотоциклети</c:v>
                </c:pt>
                <c:pt idx="5">
                  <c:v>Транспорт, складиране и пощи</c:v>
                </c:pt>
                <c:pt idx="6">
                  <c:v>Производство и разпределение на електрическа и топлинна енергия и на газообразни горива</c:v>
                </c:pt>
                <c:pt idx="7">
                  <c:v>Хотелиерство и ресторантьорство</c:v>
                </c:pt>
                <c:pt idx="8">
                  <c:v>Строителство</c:v>
                </c:pt>
                <c:pt idx="9">
                  <c:v>Създаване и разпространение на информация и творчески продукти; далекосъобщения</c:v>
                </c:pt>
                <c:pt idx="10">
                  <c:v>Добивна промишленост</c:v>
                </c:pt>
              </c:strCache>
            </c:strRef>
          </c:cat>
          <c:val>
            <c:numRef>
              <c:f>'1.2'!$G$19:$G$29</c:f>
              <c:numCache>
                <c:formatCode>#,##0</c:formatCode>
                <c:ptCount val="11"/>
                <c:pt idx="0">
                  <c:v>103152507.068</c:v>
                </c:pt>
                <c:pt idx="1">
                  <c:v>27929568.884</c:v>
                </c:pt>
                <c:pt idx="2">
                  <c:v>12432700.380000006</c:v>
                </c:pt>
                <c:pt idx="3">
                  <c:v>10114605.897</c:v>
                </c:pt>
                <c:pt idx="4">
                  <c:v>4103405.074</c:v>
                </c:pt>
                <c:pt idx="5">
                  <c:v>1713667.29</c:v>
                </c:pt>
                <c:pt idx="6">
                  <c:v>1572760</c:v>
                </c:pt>
                <c:pt idx="7">
                  <c:v>1515957.45</c:v>
                </c:pt>
                <c:pt idx="8">
                  <c:v>1416675.8</c:v>
                </c:pt>
                <c:pt idx="9">
                  <c:v>240229.66</c:v>
                </c:pt>
                <c:pt idx="10">
                  <c:v>171058.6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BFE-4E5E-B4CF-54809E23A7B6}"/>
            </c:ext>
          </c:extLst>
        </c:ser>
        <c:gapWidth val="100"/>
        <c:secondPieSize val="75"/>
        <c:serLines/>
      </c:ofPieChart>
    </c:plotArea>
    <c:plotVisOnly val="1"/>
    <c:dispBlanksAs val="zero"/>
  </c:chart>
  <c:spPr>
    <a:ln>
      <a:noFill/>
    </a:ln>
  </c:spPr>
  <c:txPr>
    <a:bodyPr/>
    <a:lstStyle/>
    <a:p>
      <a:pPr>
        <a:defRPr sz="800">
          <a:latin typeface="News Gothic Cyr" panose="020B0503020103020203" pitchFamily="34" charset="-52"/>
        </a:defRPr>
      </a:pPr>
      <a:endParaRPr lang="bg-BG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bg-BG"/>
  <c:chart>
    <c:plotArea>
      <c:layout>
        <c:manualLayout>
          <c:layoutTarget val="inner"/>
          <c:xMode val="edge"/>
          <c:yMode val="edge"/>
          <c:x val="4.9172259507829982E-2"/>
          <c:y val="0.15509223316046494"/>
          <c:w val="0.94038777032065557"/>
          <c:h val="0.80752962217435464"/>
        </c:manualLayout>
      </c:layout>
      <c:barChart>
        <c:barDir val="col"/>
        <c:grouping val="stacked"/>
        <c:ser>
          <c:idx val="3"/>
          <c:order val="0"/>
          <c:tx>
            <c:strRef>
              <c:f>'2'!$B$6</c:f>
              <c:strCache>
                <c:ptCount val="1"/>
                <c:pt idx="0">
                  <c:v>Сегмент за АДСИЦ, пазар BSE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'2'!$D$2:$E$2</c:f>
              <c:numCache>
                <c:formatCode>d/m/yyyy</c:formatCode>
                <c:ptCount val="2"/>
                <c:pt idx="0">
                  <c:v>43830</c:v>
                </c:pt>
                <c:pt idx="1">
                  <c:v>44012</c:v>
                </c:pt>
              </c:numCache>
            </c:numRef>
          </c:cat>
          <c:val>
            <c:numRef>
              <c:f>'2'!$D$6:$E$6</c:f>
              <c:numCache>
                <c:formatCode>General</c:formatCode>
                <c:ptCount val="2"/>
                <c:pt idx="0">
                  <c:v>15</c:v>
                </c:pt>
                <c:pt idx="1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50C-4234-A669-E75EC551A72B}"/>
            </c:ext>
          </c:extLst>
        </c:ser>
        <c:ser>
          <c:idx val="1"/>
          <c:order val="1"/>
          <c:tx>
            <c:strRef>
              <c:f>'2'!$B$4</c:f>
              <c:strCache>
                <c:ptCount val="1"/>
                <c:pt idx="0">
                  <c:v>Сегмент акции Standard, пазар BSE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'2'!$D$2:$E$2</c:f>
              <c:numCache>
                <c:formatCode>d/m/yyyy</c:formatCode>
                <c:ptCount val="2"/>
                <c:pt idx="0">
                  <c:v>43830</c:v>
                </c:pt>
                <c:pt idx="1">
                  <c:v>44012</c:v>
                </c:pt>
              </c:numCache>
            </c:numRef>
          </c:cat>
          <c:val>
            <c:numRef>
              <c:f>'2'!$D$4:$E$4</c:f>
              <c:numCache>
                <c:formatCode>General</c:formatCode>
                <c:ptCount val="2"/>
                <c:pt idx="0">
                  <c:v>59</c:v>
                </c:pt>
                <c:pt idx="1">
                  <c:v>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50C-4234-A669-E75EC551A72B}"/>
            </c:ext>
          </c:extLst>
        </c:ser>
        <c:ser>
          <c:idx val="0"/>
          <c:order val="2"/>
          <c:tx>
            <c:strRef>
              <c:f>'2'!$B$3</c:f>
              <c:strCache>
                <c:ptCount val="1"/>
                <c:pt idx="0">
                  <c:v>Сегмент акции Premium, пазар BSE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'2'!$D$2:$E$2</c:f>
              <c:numCache>
                <c:formatCode>d/m/yyyy</c:formatCode>
                <c:ptCount val="2"/>
                <c:pt idx="0">
                  <c:v>43830</c:v>
                </c:pt>
                <c:pt idx="1">
                  <c:v>44012</c:v>
                </c:pt>
              </c:numCache>
            </c:numRef>
          </c:cat>
          <c:val>
            <c:numRef>
              <c:f>'2'!$D$3:$E$3</c:f>
              <c:numCache>
                <c:formatCode>General</c:formatCode>
                <c:ptCount val="2"/>
                <c:pt idx="0">
                  <c:v>7</c:v>
                </c:pt>
                <c:pt idx="1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50C-4234-A669-E75EC551A72B}"/>
            </c:ext>
          </c:extLst>
        </c:ser>
        <c:ser>
          <c:idx val="5"/>
          <c:order val="3"/>
          <c:tx>
            <c:strRef>
              <c:f>'2'!$B$9</c:f>
              <c:strCache>
                <c:ptCount val="1"/>
                <c:pt idx="0">
                  <c:v>Сегмент за облигации, пазар BSE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'2'!$D$2:$E$2</c:f>
              <c:numCache>
                <c:formatCode>d/m/yyyy</c:formatCode>
                <c:ptCount val="2"/>
                <c:pt idx="0">
                  <c:v>43830</c:v>
                </c:pt>
                <c:pt idx="1">
                  <c:v>44012</c:v>
                </c:pt>
              </c:numCache>
            </c:numRef>
          </c:cat>
          <c:val>
            <c:numRef>
              <c:f>'2'!$D$9:$E$9</c:f>
              <c:numCache>
                <c:formatCode>General</c:formatCode>
                <c:ptCount val="2"/>
                <c:pt idx="0">
                  <c:v>69</c:v>
                </c:pt>
                <c:pt idx="1">
                  <c:v>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50C-4234-A669-E75EC551A72B}"/>
            </c:ext>
          </c:extLst>
        </c:ser>
        <c:ser>
          <c:idx val="2"/>
          <c:order val="4"/>
          <c:tx>
            <c:strRef>
              <c:f>'2'!$B$5</c:f>
              <c:strCache>
                <c:ptCount val="1"/>
                <c:pt idx="0">
                  <c:v>Сегмент за борсово търгувани продукти, пазар BSE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'2'!$D$2:$E$2</c:f>
              <c:numCache>
                <c:formatCode>d/m/yyyy</c:formatCode>
                <c:ptCount val="2"/>
                <c:pt idx="0">
                  <c:v>43830</c:v>
                </c:pt>
                <c:pt idx="1">
                  <c:v>44012</c:v>
                </c:pt>
              </c:numCache>
            </c:numRef>
          </c:cat>
          <c:val>
            <c:numRef>
              <c:f>'2'!$D$5:$E$5</c:f>
              <c:numCache>
                <c:formatCode>General</c:formatCode>
                <c:ptCount val="2"/>
                <c:pt idx="0">
                  <c:v>13</c:v>
                </c:pt>
                <c:pt idx="1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50C-4234-A669-E75EC551A72B}"/>
            </c:ext>
          </c:extLst>
        </c:ser>
        <c:ser>
          <c:idx val="7"/>
          <c:order val="5"/>
          <c:tx>
            <c:strRef>
              <c:f>'2'!$B$12</c:f>
              <c:strCache>
                <c:ptCount val="1"/>
                <c:pt idx="0">
                  <c:v>Сегмент акции, пазар BаSE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'2'!$D$2:$E$2</c:f>
              <c:numCache>
                <c:formatCode>d/m/yyyy</c:formatCode>
                <c:ptCount val="2"/>
                <c:pt idx="0">
                  <c:v>43830</c:v>
                </c:pt>
                <c:pt idx="1">
                  <c:v>44012</c:v>
                </c:pt>
              </c:numCache>
            </c:numRef>
          </c:cat>
          <c:val>
            <c:numRef>
              <c:f>'2'!$D$12:$E$12</c:f>
              <c:numCache>
                <c:formatCode>General</c:formatCode>
                <c:ptCount val="2"/>
                <c:pt idx="0">
                  <c:v>43</c:v>
                </c:pt>
                <c:pt idx="1">
                  <c:v>137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F50C-4234-A669-E75EC551A72B}"/>
            </c:ext>
          </c:extLst>
        </c:ser>
        <c:ser>
          <c:idx val="4"/>
          <c:order val="6"/>
          <c:tx>
            <c:strRef>
              <c:f>'2'!$B$8</c:f>
              <c:strCache>
                <c:ptCount val="1"/>
                <c:pt idx="0">
                  <c:v>Сегмент за компенсаторни инструменти, пазар BSE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'2'!$D$2:$E$2</c:f>
              <c:numCache>
                <c:formatCode>d/m/yyyy</c:formatCode>
                <c:ptCount val="2"/>
                <c:pt idx="0">
                  <c:v>43830</c:v>
                </c:pt>
                <c:pt idx="1">
                  <c:v>44012</c:v>
                </c:pt>
              </c:numCache>
            </c:numRef>
          </c:cat>
          <c:val>
            <c:numRef>
              <c:f>'2'!$D$8:$E$8</c:f>
              <c:numCache>
                <c:formatCode>General</c:formatCode>
                <c:ptCount val="2"/>
                <c:pt idx="0">
                  <c:v>3</c:v>
                </c:pt>
                <c:pt idx="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50C-4234-A669-E75EC551A72B}"/>
            </c:ext>
          </c:extLst>
        </c:ser>
        <c:ser>
          <c:idx val="6"/>
          <c:order val="7"/>
          <c:tx>
            <c:strRef>
              <c:f>'2'!$B$13</c:f>
              <c:strCache>
                <c:ptCount val="1"/>
                <c:pt idx="0">
                  <c:v>Сегмент за АДСИЦ, пазар BаSE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'2'!$D$2:$E$2</c:f>
              <c:numCache>
                <c:formatCode>d/m/yyyy</c:formatCode>
                <c:ptCount val="2"/>
                <c:pt idx="0">
                  <c:v>43830</c:v>
                </c:pt>
                <c:pt idx="1">
                  <c:v>44012</c:v>
                </c:pt>
              </c:numCache>
            </c:numRef>
          </c:cat>
          <c:val>
            <c:numRef>
              <c:f>'2'!$D$13:$E$13</c:f>
              <c:numCache>
                <c:formatCode>General</c:formatCode>
                <c:ptCount val="2"/>
                <c:pt idx="0">
                  <c:v>0</c:v>
                </c:pt>
                <c:pt idx="1">
                  <c:v>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D09-4B7D-9D28-E15A18B3D5BA}"/>
            </c:ext>
          </c:extLst>
        </c:ser>
        <c:ser>
          <c:idx val="9"/>
          <c:order val="8"/>
          <c:tx>
            <c:strRef>
              <c:f>'2'!$B$11</c:f>
              <c:strCache>
                <c:ptCount val="1"/>
                <c:pt idx="0">
                  <c:v>Сегмент за права, пазар BSE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'2'!$D$2:$E$2</c:f>
              <c:numCache>
                <c:formatCode>d/m/yyyy</c:formatCode>
                <c:ptCount val="2"/>
                <c:pt idx="0">
                  <c:v>43830</c:v>
                </c:pt>
                <c:pt idx="1">
                  <c:v>44012</c:v>
                </c:pt>
              </c:numCache>
            </c:numRef>
          </c:cat>
          <c:val>
            <c:numRef>
              <c:f>'2'!$D$11:$E$11</c:f>
              <c:numCache>
                <c:formatCode>General</c:formatCode>
                <c:ptCount val="2"/>
                <c:pt idx="0">
                  <c:v>143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F50C-4234-A669-E75EC551A72B}"/>
            </c:ext>
          </c:extLst>
        </c:ser>
        <c:ser>
          <c:idx val="8"/>
          <c:order val="9"/>
          <c:tx>
            <c:strRef>
              <c:f>'2'!$B$7</c:f>
              <c:strCache>
                <c:ptCount val="1"/>
                <c:pt idx="0">
                  <c:v>Сегмент за ДЦК, пазар BSE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'2'!$D$2:$E$2</c:f>
              <c:numCache>
                <c:formatCode>d/m/yyyy</c:formatCode>
                <c:ptCount val="2"/>
                <c:pt idx="0">
                  <c:v>43830</c:v>
                </c:pt>
                <c:pt idx="1">
                  <c:v>44012</c:v>
                </c:pt>
              </c:numCache>
            </c:numRef>
          </c:cat>
          <c:val>
            <c:numRef>
              <c:f>'2'!$D$7:$E$7</c:f>
              <c:numCache>
                <c:formatCode>General</c:formatCode>
                <c:ptCount val="2"/>
                <c:pt idx="0">
                  <c:v>17</c:v>
                </c:pt>
                <c:pt idx="1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D09-4B7D-9D28-E15A18B3D5BA}"/>
            </c:ext>
          </c:extLst>
        </c:ser>
        <c:overlap val="100"/>
        <c:axId val="76447104"/>
        <c:axId val="76457088"/>
      </c:barChart>
      <c:catAx>
        <c:axId val="76447104"/>
        <c:scaling>
          <c:orientation val="minMax"/>
        </c:scaling>
        <c:axPos val="b"/>
        <c:numFmt formatCode="d/m/yyyy" sourceLinked="1"/>
        <c:tickLblPos val="nextTo"/>
        <c:crossAx val="76457088"/>
        <c:crosses val="autoZero"/>
        <c:lblAlgn val="ctr"/>
        <c:lblOffset val="100"/>
      </c:catAx>
      <c:valAx>
        <c:axId val="76457088"/>
        <c:scaling>
          <c:orientation val="minMax"/>
          <c:max val="420"/>
        </c:scaling>
        <c:axPos val="l"/>
        <c:majorGridlines/>
        <c:numFmt formatCode="General" sourceLinked="1"/>
        <c:tickLblPos val="nextTo"/>
        <c:crossAx val="76447104"/>
        <c:crosses val="autoZero"/>
        <c:crossBetween val="between"/>
        <c:majorUnit val="30"/>
      </c:valAx>
    </c:plotArea>
    <c:legend>
      <c:legendPos val="t"/>
    </c:legend>
    <c:plotVisOnly val="1"/>
    <c:dispBlanksAs val="gap"/>
  </c:chart>
  <c:spPr>
    <a:ln>
      <a:noFill/>
    </a:ln>
  </c:spPr>
  <c:txPr>
    <a:bodyPr/>
    <a:lstStyle/>
    <a:p>
      <a:pPr>
        <a:defRPr sz="600">
          <a:latin typeface="+mn-lt"/>
        </a:defRPr>
      </a:pPr>
      <a:endParaRPr lang="bg-BG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bg-BG"/>
  <c:chart>
    <c:plotArea>
      <c:layout>
        <c:manualLayout>
          <c:layoutTarget val="inner"/>
          <c:xMode val="edge"/>
          <c:yMode val="edge"/>
          <c:x val="8.0651338497133768E-2"/>
          <c:y val="2.5236565556365349E-2"/>
          <c:w val="0.88961282875404857"/>
          <c:h val="0.8407231814870495"/>
        </c:manualLayout>
      </c:layout>
      <c:areaChart>
        <c:grouping val="standard"/>
        <c:ser>
          <c:idx val="0"/>
          <c:order val="0"/>
          <c:spPr>
            <a:pattFill prst="pct70">
              <a:fgClr>
                <a:schemeClr val="accent1"/>
              </a:fgClr>
              <a:bgClr>
                <a:schemeClr val="bg1"/>
              </a:bgClr>
            </a:pattFill>
          </c:spPr>
          <c:cat>
            <c:numRef>
              <c:f>'5 index'!$D$18:$D$137</c:f>
              <c:numCache>
                <c:formatCode>d/m/yyyy</c:formatCode>
                <c:ptCount val="120"/>
                <c:pt idx="0">
                  <c:v>43832.71875</c:v>
                </c:pt>
                <c:pt idx="1">
                  <c:v>43833.71875</c:v>
                </c:pt>
                <c:pt idx="2">
                  <c:v>43836.71875</c:v>
                </c:pt>
                <c:pt idx="3">
                  <c:v>43837.71875</c:v>
                </c:pt>
                <c:pt idx="4">
                  <c:v>43838.71875</c:v>
                </c:pt>
                <c:pt idx="5">
                  <c:v>43839.71875</c:v>
                </c:pt>
                <c:pt idx="6">
                  <c:v>43840.71875</c:v>
                </c:pt>
                <c:pt idx="7">
                  <c:v>43843.71875</c:v>
                </c:pt>
                <c:pt idx="8">
                  <c:v>43844.71875</c:v>
                </c:pt>
                <c:pt idx="9">
                  <c:v>43845.71875</c:v>
                </c:pt>
                <c:pt idx="10">
                  <c:v>43846.71875</c:v>
                </c:pt>
                <c:pt idx="11">
                  <c:v>43847.71875</c:v>
                </c:pt>
                <c:pt idx="12">
                  <c:v>43850.71875</c:v>
                </c:pt>
                <c:pt idx="13">
                  <c:v>43851.71875</c:v>
                </c:pt>
                <c:pt idx="14">
                  <c:v>43852.71875</c:v>
                </c:pt>
                <c:pt idx="15">
                  <c:v>43853.71875</c:v>
                </c:pt>
                <c:pt idx="16">
                  <c:v>43854.71875</c:v>
                </c:pt>
                <c:pt idx="17">
                  <c:v>43857.71875</c:v>
                </c:pt>
                <c:pt idx="18">
                  <c:v>43858.71875</c:v>
                </c:pt>
                <c:pt idx="19">
                  <c:v>43859.71875</c:v>
                </c:pt>
                <c:pt idx="20">
                  <c:v>43860.71875</c:v>
                </c:pt>
                <c:pt idx="21">
                  <c:v>43861.71875</c:v>
                </c:pt>
                <c:pt idx="22">
                  <c:v>43864.71875</c:v>
                </c:pt>
                <c:pt idx="23">
                  <c:v>43865.71875</c:v>
                </c:pt>
                <c:pt idx="24">
                  <c:v>43866.71875</c:v>
                </c:pt>
                <c:pt idx="25">
                  <c:v>43867.71875</c:v>
                </c:pt>
                <c:pt idx="26">
                  <c:v>43868.71875</c:v>
                </c:pt>
                <c:pt idx="27">
                  <c:v>43871.71875</c:v>
                </c:pt>
                <c:pt idx="28">
                  <c:v>43872.71875</c:v>
                </c:pt>
                <c:pt idx="29">
                  <c:v>43873.71875</c:v>
                </c:pt>
                <c:pt idx="30">
                  <c:v>43874.71875</c:v>
                </c:pt>
                <c:pt idx="31">
                  <c:v>43875.71875</c:v>
                </c:pt>
                <c:pt idx="32">
                  <c:v>43878.71875</c:v>
                </c:pt>
                <c:pt idx="33">
                  <c:v>43879.71875</c:v>
                </c:pt>
                <c:pt idx="34">
                  <c:v>43880.71875</c:v>
                </c:pt>
                <c:pt idx="35">
                  <c:v>43881.71875</c:v>
                </c:pt>
                <c:pt idx="36">
                  <c:v>43882.71875</c:v>
                </c:pt>
                <c:pt idx="37">
                  <c:v>43885.71875</c:v>
                </c:pt>
                <c:pt idx="38">
                  <c:v>43886.71875</c:v>
                </c:pt>
                <c:pt idx="39">
                  <c:v>43887.71875</c:v>
                </c:pt>
                <c:pt idx="40">
                  <c:v>43888.71875</c:v>
                </c:pt>
                <c:pt idx="41">
                  <c:v>43889.71875</c:v>
                </c:pt>
                <c:pt idx="42">
                  <c:v>43892.71875</c:v>
                </c:pt>
                <c:pt idx="43">
                  <c:v>43894.71875</c:v>
                </c:pt>
                <c:pt idx="44">
                  <c:v>43895.71875</c:v>
                </c:pt>
                <c:pt idx="45">
                  <c:v>43896.71875</c:v>
                </c:pt>
                <c:pt idx="46">
                  <c:v>43899.71875</c:v>
                </c:pt>
                <c:pt idx="47">
                  <c:v>43900.71875</c:v>
                </c:pt>
                <c:pt idx="48">
                  <c:v>43901.71875</c:v>
                </c:pt>
                <c:pt idx="49">
                  <c:v>43902.71875</c:v>
                </c:pt>
                <c:pt idx="50">
                  <c:v>43903.71875</c:v>
                </c:pt>
                <c:pt idx="51">
                  <c:v>43906.71875</c:v>
                </c:pt>
                <c:pt idx="52">
                  <c:v>43907.71875</c:v>
                </c:pt>
                <c:pt idx="53">
                  <c:v>43908.71875</c:v>
                </c:pt>
                <c:pt idx="54">
                  <c:v>43909.71875</c:v>
                </c:pt>
                <c:pt idx="55">
                  <c:v>43910.71875</c:v>
                </c:pt>
                <c:pt idx="56">
                  <c:v>43913.71875</c:v>
                </c:pt>
                <c:pt idx="57">
                  <c:v>43914.71875</c:v>
                </c:pt>
                <c:pt idx="58">
                  <c:v>43915.71875</c:v>
                </c:pt>
                <c:pt idx="59">
                  <c:v>43916.71875</c:v>
                </c:pt>
                <c:pt idx="60">
                  <c:v>43917.71875</c:v>
                </c:pt>
                <c:pt idx="61">
                  <c:v>43920.71875</c:v>
                </c:pt>
                <c:pt idx="62">
                  <c:v>43921.71875</c:v>
                </c:pt>
                <c:pt idx="63">
                  <c:v>43922.71875</c:v>
                </c:pt>
                <c:pt idx="64">
                  <c:v>43923.71875</c:v>
                </c:pt>
                <c:pt idx="65">
                  <c:v>43924.71875</c:v>
                </c:pt>
                <c:pt idx="66">
                  <c:v>43927.71875</c:v>
                </c:pt>
                <c:pt idx="67">
                  <c:v>43928.71875</c:v>
                </c:pt>
                <c:pt idx="68">
                  <c:v>43929.71875</c:v>
                </c:pt>
                <c:pt idx="69">
                  <c:v>43930.71875</c:v>
                </c:pt>
                <c:pt idx="70">
                  <c:v>43936.71875</c:v>
                </c:pt>
                <c:pt idx="71">
                  <c:v>43937.71875</c:v>
                </c:pt>
                <c:pt idx="72">
                  <c:v>43942.71875</c:v>
                </c:pt>
                <c:pt idx="73">
                  <c:v>43943.71875</c:v>
                </c:pt>
                <c:pt idx="74">
                  <c:v>43944.71875</c:v>
                </c:pt>
                <c:pt idx="75">
                  <c:v>43945.71875</c:v>
                </c:pt>
                <c:pt idx="76">
                  <c:v>43948.71875</c:v>
                </c:pt>
                <c:pt idx="77">
                  <c:v>43949.71875</c:v>
                </c:pt>
                <c:pt idx="78">
                  <c:v>43950.71875</c:v>
                </c:pt>
                <c:pt idx="79">
                  <c:v>43951.71875</c:v>
                </c:pt>
                <c:pt idx="80">
                  <c:v>43955.71875</c:v>
                </c:pt>
                <c:pt idx="81">
                  <c:v>43956.71875</c:v>
                </c:pt>
                <c:pt idx="82">
                  <c:v>43958.71875</c:v>
                </c:pt>
                <c:pt idx="83">
                  <c:v>43959.71875</c:v>
                </c:pt>
                <c:pt idx="84">
                  <c:v>43962.71875</c:v>
                </c:pt>
                <c:pt idx="85">
                  <c:v>43963.71875</c:v>
                </c:pt>
                <c:pt idx="86">
                  <c:v>43964.71875</c:v>
                </c:pt>
                <c:pt idx="87">
                  <c:v>43965.71875</c:v>
                </c:pt>
                <c:pt idx="88">
                  <c:v>43966.71875</c:v>
                </c:pt>
                <c:pt idx="89">
                  <c:v>43969.71875</c:v>
                </c:pt>
                <c:pt idx="90">
                  <c:v>43970.71875</c:v>
                </c:pt>
                <c:pt idx="91">
                  <c:v>43971.71875</c:v>
                </c:pt>
                <c:pt idx="92">
                  <c:v>43972.71875</c:v>
                </c:pt>
                <c:pt idx="93">
                  <c:v>43973.71875</c:v>
                </c:pt>
                <c:pt idx="94">
                  <c:v>43977.71875</c:v>
                </c:pt>
                <c:pt idx="95">
                  <c:v>43978.71875</c:v>
                </c:pt>
                <c:pt idx="96">
                  <c:v>43979.71875</c:v>
                </c:pt>
                <c:pt idx="97">
                  <c:v>43980.71875</c:v>
                </c:pt>
                <c:pt idx="98">
                  <c:v>43983.71875</c:v>
                </c:pt>
                <c:pt idx="99">
                  <c:v>43984.71875</c:v>
                </c:pt>
                <c:pt idx="100">
                  <c:v>43985.71875</c:v>
                </c:pt>
                <c:pt idx="101">
                  <c:v>43986.71875</c:v>
                </c:pt>
                <c:pt idx="102">
                  <c:v>43987.71875</c:v>
                </c:pt>
                <c:pt idx="103">
                  <c:v>43990.71875</c:v>
                </c:pt>
                <c:pt idx="104">
                  <c:v>43991.71875</c:v>
                </c:pt>
                <c:pt idx="105">
                  <c:v>43992.71875</c:v>
                </c:pt>
                <c:pt idx="106">
                  <c:v>43993.71875</c:v>
                </c:pt>
                <c:pt idx="107">
                  <c:v>43994.71875</c:v>
                </c:pt>
                <c:pt idx="108">
                  <c:v>43997.71875</c:v>
                </c:pt>
                <c:pt idx="109">
                  <c:v>43998.71875</c:v>
                </c:pt>
                <c:pt idx="110">
                  <c:v>43999.71875</c:v>
                </c:pt>
                <c:pt idx="111">
                  <c:v>44000.71875</c:v>
                </c:pt>
                <c:pt idx="112">
                  <c:v>44001.71875</c:v>
                </c:pt>
                <c:pt idx="113">
                  <c:v>44004.71875</c:v>
                </c:pt>
                <c:pt idx="114">
                  <c:v>44005.71875</c:v>
                </c:pt>
                <c:pt idx="115">
                  <c:v>44006.71875</c:v>
                </c:pt>
                <c:pt idx="116">
                  <c:v>44007.71875</c:v>
                </c:pt>
                <c:pt idx="117">
                  <c:v>44008.71875</c:v>
                </c:pt>
                <c:pt idx="118">
                  <c:v>44011.71875</c:v>
                </c:pt>
                <c:pt idx="119">
                  <c:v>44012.71875</c:v>
                </c:pt>
              </c:numCache>
            </c:numRef>
          </c:cat>
          <c:val>
            <c:numRef>
              <c:f>'5 index'!$E$18:$E$137</c:f>
              <c:numCache>
                <c:formatCode>General</c:formatCode>
                <c:ptCount val="120"/>
                <c:pt idx="0">
                  <c:v>568.25</c:v>
                </c:pt>
                <c:pt idx="1">
                  <c:v>568.6</c:v>
                </c:pt>
                <c:pt idx="2">
                  <c:v>570.65</c:v>
                </c:pt>
                <c:pt idx="3">
                  <c:v>566.16999999999996</c:v>
                </c:pt>
                <c:pt idx="4">
                  <c:v>575.75</c:v>
                </c:pt>
                <c:pt idx="5">
                  <c:v>577.72</c:v>
                </c:pt>
                <c:pt idx="6">
                  <c:v>579.24</c:v>
                </c:pt>
                <c:pt idx="7">
                  <c:v>578.16</c:v>
                </c:pt>
                <c:pt idx="8">
                  <c:v>580.1</c:v>
                </c:pt>
                <c:pt idx="9">
                  <c:v>581.33999999999946</c:v>
                </c:pt>
                <c:pt idx="10">
                  <c:v>581.80999999999949</c:v>
                </c:pt>
                <c:pt idx="11">
                  <c:v>580.1</c:v>
                </c:pt>
                <c:pt idx="12">
                  <c:v>585.73</c:v>
                </c:pt>
                <c:pt idx="13">
                  <c:v>585.28000000000054</c:v>
                </c:pt>
                <c:pt idx="14">
                  <c:v>584.9</c:v>
                </c:pt>
                <c:pt idx="15">
                  <c:v>583.41</c:v>
                </c:pt>
                <c:pt idx="16">
                  <c:v>582.80999999999949</c:v>
                </c:pt>
                <c:pt idx="17">
                  <c:v>579.49</c:v>
                </c:pt>
                <c:pt idx="18">
                  <c:v>578.04999999999939</c:v>
                </c:pt>
                <c:pt idx="19">
                  <c:v>576.51</c:v>
                </c:pt>
                <c:pt idx="20">
                  <c:v>574.27000000000055</c:v>
                </c:pt>
                <c:pt idx="21">
                  <c:v>575.87</c:v>
                </c:pt>
                <c:pt idx="22">
                  <c:v>573.95999999999947</c:v>
                </c:pt>
                <c:pt idx="23">
                  <c:v>575.15</c:v>
                </c:pt>
                <c:pt idx="24">
                  <c:v>570.35999999999797</c:v>
                </c:pt>
                <c:pt idx="25">
                  <c:v>570.04999999999939</c:v>
                </c:pt>
                <c:pt idx="26">
                  <c:v>569.62</c:v>
                </c:pt>
                <c:pt idx="27">
                  <c:v>570.41999999999996</c:v>
                </c:pt>
                <c:pt idx="28">
                  <c:v>570.66999999999996</c:v>
                </c:pt>
                <c:pt idx="29">
                  <c:v>568.66999999999996</c:v>
                </c:pt>
                <c:pt idx="30">
                  <c:v>563.45999999999947</c:v>
                </c:pt>
                <c:pt idx="31">
                  <c:v>558.70000000000005</c:v>
                </c:pt>
                <c:pt idx="32">
                  <c:v>560.47</c:v>
                </c:pt>
                <c:pt idx="33">
                  <c:v>550.97</c:v>
                </c:pt>
                <c:pt idx="34">
                  <c:v>548.91</c:v>
                </c:pt>
                <c:pt idx="35">
                  <c:v>548.03</c:v>
                </c:pt>
                <c:pt idx="36">
                  <c:v>552.24</c:v>
                </c:pt>
                <c:pt idx="37">
                  <c:v>550.43999999999949</c:v>
                </c:pt>
                <c:pt idx="38">
                  <c:v>545.01</c:v>
                </c:pt>
                <c:pt idx="39">
                  <c:v>546.39</c:v>
                </c:pt>
                <c:pt idx="40">
                  <c:v>548.71</c:v>
                </c:pt>
                <c:pt idx="41">
                  <c:v>550.25</c:v>
                </c:pt>
                <c:pt idx="42">
                  <c:v>546.75</c:v>
                </c:pt>
                <c:pt idx="43">
                  <c:v>543.21</c:v>
                </c:pt>
                <c:pt idx="44">
                  <c:v>536.4</c:v>
                </c:pt>
                <c:pt idx="45">
                  <c:v>529.92999999999938</c:v>
                </c:pt>
                <c:pt idx="46">
                  <c:v>475.63</c:v>
                </c:pt>
                <c:pt idx="47">
                  <c:v>494.81</c:v>
                </c:pt>
                <c:pt idx="48">
                  <c:v>495.12</c:v>
                </c:pt>
                <c:pt idx="49">
                  <c:v>457.61</c:v>
                </c:pt>
                <c:pt idx="50">
                  <c:v>447.95</c:v>
                </c:pt>
                <c:pt idx="51">
                  <c:v>423.96</c:v>
                </c:pt>
                <c:pt idx="52">
                  <c:v>422.4</c:v>
                </c:pt>
                <c:pt idx="53">
                  <c:v>416.39</c:v>
                </c:pt>
                <c:pt idx="54">
                  <c:v>405.8</c:v>
                </c:pt>
                <c:pt idx="55">
                  <c:v>413.03</c:v>
                </c:pt>
                <c:pt idx="56">
                  <c:v>406.9</c:v>
                </c:pt>
                <c:pt idx="57">
                  <c:v>418.88</c:v>
                </c:pt>
                <c:pt idx="58">
                  <c:v>426.13</c:v>
                </c:pt>
                <c:pt idx="59">
                  <c:v>423.07</c:v>
                </c:pt>
                <c:pt idx="60">
                  <c:v>421.68</c:v>
                </c:pt>
                <c:pt idx="61">
                  <c:v>420.07</c:v>
                </c:pt>
                <c:pt idx="62">
                  <c:v>419.35</c:v>
                </c:pt>
                <c:pt idx="63">
                  <c:v>417.64000000000038</c:v>
                </c:pt>
                <c:pt idx="64">
                  <c:v>421.69</c:v>
                </c:pt>
                <c:pt idx="65">
                  <c:v>423.34000000000032</c:v>
                </c:pt>
                <c:pt idx="66">
                  <c:v>427.78</c:v>
                </c:pt>
                <c:pt idx="67">
                  <c:v>433.39</c:v>
                </c:pt>
                <c:pt idx="68">
                  <c:v>435.55</c:v>
                </c:pt>
                <c:pt idx="69">
                  <c:v>445.42999999999893</c:v>
                </c:pt>
                <c:pt idx="70">
                  <c:v>453.2</c:v>
                </c:pt>
                <c:pt idx="71">
                  <c:v>447.27</c:v>
                </c:pt>
                <c:pt idx="72">
                  <c:v>429.12</c:v>
                </c:pt>
                <c:pt idx="73">
                  <c:v>435.38</c:v>
                </c:pt>
                <c:pt idx="74">
                  <c:v>442.63</c:v>
                </c:pt>
                <c:pt idx="75">
                  <c:v>448.61</c:v>
                </c:pt>
                <c:pt idx="76">
                  <c:v>445.33</c:v>
                </c:pt>
                <c:pt idx="77">
                  <c:v>447.7</c:v>
                </c:pt>
                <c:pt idx="78">
                  <c:v>449.39</c:v>
                </c:pt>
                <c:pt idx="79">
                  <c:v>447.45</c:v>
                </c:pt>
                <c:pt idx="80">
                  <c:v>447.74</c:v>
                </c:pt>
                <c:pt idx="81">
                  <c:v>448.37</c:v>
                </c:pt>
                <c:pt idx="82">
                  <c:v>446.95</c:v>
                </c:pt>
                <c:pt idx="83">
                  <c:v>448.82</c:v>
                </c:pt>
                <c:pt idx="84">
                  <c:v>449.77</c:v>
                </c:pt>
                <c:pt idx="85">
                  <c:v>451.78</c:v>
                </c:pt>
                <c:pt idx="86">
                  <c:v>452.97999999999894</c:v>
                </c:pt>
                <c:pt idx="87">
                  <c:v>449.51</c:v>
                </c:pt>
                <c:pt idx="88">
                  <c:v>450.13</c:v>
                </c:pt>
                <c:pt idx="89">
                  <c:v>449.75</c:v>
                </c:pt>
                <c:pt idx="90">
                  <c:v>451.33</c:v>
                </c:pt>
                <c:pt idx="91">
                  <c:v>449.45</c:v>
                </c:pt>
                <c:pt idx="92">
                  <c:v>449.56</c:v>
                </c:pt>
                <c:pt idx="93">
                  <c:v>450.21999999999969</c:v>
                </c:pt>
                <c:pt idx="94">
                  <c:v>451.56</c:v>
                </c:pt>
                <c:pt idx="95">
                  <c:v>452.91999999999899</c:v>
                </c:pt>
                <c:pt idx="96">
                  <c:v>453.76</c:v>
                </c:pt>
                <c:pt idx="97">
                  <c:v>452.71</c:v>
                </c:pt>
                <c:pt idx="98">
                  <c:v>461.06</c:v>
                </c:pt>
                <c:pt idx="99">
                  <c:v>461.03</c:v>
                </c:pt>
                <c:pt idx="100">
                  <c:v>458.87</c:v>
                </c:pt>
                <c:pt idx="101">
                  <c:v>462.1</c:v>
                </c:pt>
                <c:pt idx="102">
                  <c:v>467.21</c:v>
                </c:pt>
                <c:pt idx="103">
                  <c:v>465.84000000000032</c:v>
                </c:pt>
                <c:pt idx="104">
                  <c:v>465.68</c:v>
                </c:pt>
                <c:pt idx="105">
                  <c:v>462.28</c:v>
                </c:pt>
                <c:pt idx="106">
                  <c:v>452.46999999999969</c:v>
                </c:pt>
                <c:pt idx="107">
                  <c:v>456.39</c:v>
                </c:pt>
                <c:pt idx="108">
                  <c:v>458.81</c:v>
                </c:pt>
                <c:pt idx="109">
                  <c:v>457.53</c:v>
                </c:pt>
                <c:pt idx="110">
                  <c:v>459.46</c:v>
                </c:pt>
                <c:pt idx="111">
                  <c:v>459.09</c:v>
                </c:pt>
                <c:pt idx="112">
                  <c:v>459.87</c:v>
                </c:pt>
                <c:pt idx="113">
                  <c:v>457.21999999999969</c:v>
                </c:pt>
                <c:pt idx="114">
                  <c:v>455.12</c:v>
                </c:pt>
                <c:pt idx="115">
                  <c:v>455.24</c:v>
                </c:pt>
                <c:pt idx="116">
                  <c:v>456.02</c:v>
                </c:pt>
                <c:pt idx="117">
                  <c:v>455.15000000000032</c:v>
                </c:pt>
                <c:pt idx="118">
                  <c:v>453.91999999999899</c:v>
                </c:pt>
                <c:pt idx="119">
                  <c:v>453.26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8C0-4B21-8FB5-1643A82395D2}"/>
            </c:ext>
          </c:extLst>
        </c:ser>
        <c:axId val="87450368"/>
        <c:axId val="87451904"/>
      </c:areaChart>
      <c:dateAx>
        <c:axId val="87450368"/>
        <c:scaling>
          <c:orientation val="minMax"/>
        </c:scaling>
        <c:axPos val="b"/>
        <c:numFmt formatCode="dd/mm" sourceLinked="0"/>
        <c:tickLblPos val="nextTo"/>
        <c:crossAx val="87451904"/>
        <c:crosses val="autoZero"/>
        <c:lblOffset val="100"/>
        <c:baseTimeUnit val="days"/>
        <c:majorUnit val="7"/>
        <c:majorTimeUnit val="days"/>
      </c:dateAx>
      <c:valAx>
        <c:axId val="87451904"/>
        <c:scaling>
          <c:orientation val="minMax"/>
          <c:max val="600"/>
          <c:min val="360"/>
        </c:scaling>
        <c:axPos val="l"/>
        <c:majorGridlines/>
        <c:numFmt formatCode="#,##0" sourceLinked="0"/>
        <c:tickLblPos val="nextTo"/>
        <c:crossAx val="87450368"/>
        <c:crosses val="autoZero"/>
        <c:crossBetween val="midCat"/>
        <c:majorUnit val="30"/>
      </c:valAx>
    </c:plotArea>
    <c:plotVisOnly val="1"/>
    <c:dispBlanksAs val="zero"/>
  </c:chart>
  <c:spPr>
    <a:ln>
      <a:noFill/>
    </a:ln>
  </c:spPr>
  <c:txPr>
    <a:bodyPr/>
    <a:lstStyle/>
    <a:p>
      <a:pPr>
        <a:defRPr sz="600">
          <a:latin typeface="News Gothic Cyr" panose="020B0503020103020203" pitchFamily="34" charset="-52"/>
        </a:defRPr>
      </a:pPr>
      <a:endParaRPr lang="bg-BG"/>
    </a:p>
  </c:tx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bg-BG"/>
  <c:chart>
    <c:autoTitleDeleted val="1"/>
    <c:plotArea>
      <c:layout>
        <c:manualLayout>
          <c:layoutTarget val="inner"/>
          <c:xMode val="edge"/>
          <c:yMode val="edge"/>
          <c:x val="8.0651338497133768E-2"/>
          <c:y val="2.5236565556365349E-2"/>
          <c:w val="0.88961282875404857"/>
          <c:h val="0.8407231814870495"/>
        </c:manualLayout>
      </c:layout>
      <c:areaChart>
        <c:grouping val="standard"/>
        <c:ser>
          <c:idx val="0"/>
          <c:order val="0"/>
          <c:tx>
            <c:strRef>
              <c:f>'5 index'!$M$17</c:f>
              <c:strCache>
                <c:ptCount val="1"/>
                <c:pt idx="0">
                  <c:v>BGTR30</c:v>
                </c:pt>
              </c:strCache>
            </c:strRef>
          </c:tx>
          <c:spPr>
            <a:pattFill prst="pct75">
              <a:fgClr>
                <a:schemeClr val="accent6"/>
              </a:fgClr>
              <a:bgClr>
                <a:schemeClr val="bg1"/>
              </a:bgClr>
            </a:pattFill>
          </c:spPr>
          <c:cat>
            <c:numRef>
              <c:f>'5 index'!$N$18:$N$138</c:f>
              <c:numCache>
                <c:formatCode>d/m/yyyy</c:formatCode>
                <c:ptCount val="121"/>
                <c:pt idx="0">
                  <c:v>43832.71875</c:v>
                </c:pt>
                <c:pt idx="1">
                  <c:v>43833.71875</c:v>
                </c:pt>
                <c:pt idx="2">
                  <c:v>43836.71875</c:v>
                </c:pt>
                <c:pt idx="3">
                  <c:v>43837.71875</c:v>
                </c:pt>
                <c:pt idx="4">
                  <c:v>43838.71875</c:v>
                </c:pt>
                <c:pt idx="5">
                  <c:v>43839.71875</c:v>
                </c:pt>
                <c:pt idx="6">
                  <c:v>43840.71875</c:v>
                </c:pt>
                <c:pt idx="7">
                  <c:v>43843.71875</c:v>
                </c:pt>
                <c:pt idx="8">
                  <c:v>43844.71875</c:v>
                </c:pt>
                <c:pt idx="9">
                  <c:v>43845.71875</c:v>
                </c:pt>
                <c:pt idx="10">
                  <c:v>43846.71875</c:v>
                </c:pt>
                <c:pt idx="11">
                  <c:v>43847.71875</c:v>
                </c:pt>
                <c:pt idx="12">
                  <c:v>43850.71875</c:v>
                </c:pt>
                <c:pt idx="13">
                  <c:v>43851.71875</c:v>
                </c:pt>
                <c:pt idx="14">
                  <c:v>43852.71875</c:v>
                </c:pt>
                <c:pt idx="15">
                  <c:v>43853.71875</c:v>
                </c:pt>
                <c:pt idx="16">
                  <c:v>43854.71875</c:v>
                </c:pt>
                <c:pt idx="17">
                  <c:v>43857.71875</c:v>
                </c:pt>
                <c:pt idx="18">
                  <c:v>43858.71875</c:v>
                </c:pt>
                <c:pt idx="19">
                  <c:v>43859.71875</c:v>
                </c:pt>
                <c:pt idx="20">
                  <c:v>43860.71875</c:v>
                </c:pt>
                <c:pt idx="21">
                  <c:v>43861.71875</c:v>
                </c:pt>
                <c:pt idx="22">
                  <c:v>43864.71875</c:v>
                </c:pt>
                <c:pt idx="23">
                  <c:v>43865.71875</c:v>
                </c:pt>
                <c:pt idx="24">
                  <c:v>43866.71875</c:v>
                </c:pt>
                <c:pt idx="25">
                  <c:v>43867.71875</c:v>
                </c:pt>
                <c:pt idx="26">
                  <c:v>43868.71875</c:v>
                </c:pt>
                <c:pt idx="27">
                  <c:v>43871.71875</c:v>
                </c:pt>
                <c:pt idx="28">
                  <c:v>43872.71875</c:v>
                </c:pt>
                <c:pt idx="29">
                  <c:v>43873.71875</c:v>
                </c:pt>
                <c:pt idx="30">
                  <c:v>43874.71875</c:v>
                </c:pt>
                <c:pt idx="31">
                  <c:v>43875.71875</c:v>
                </c:pt>
                <c:pt idx="32">
                  <c:v>43878.71875</c:v>
                </c:pt>
                <c:pt idx="33">
                  <c:v>43879.71875</c:v>
                </c:pt>
                <c:pt idx="34">
                  <c:v>43880.71875</c:v>
                </c:pt>
                <c:pt idx="35">
                  <c:v>43881.71875</c:v>
                </c:pt>
                <c:pt idx="36">
                  <c:v>43882.71875</c:v>
                </c:pt>
                <c:pt idx="37">
                  <c:v>43885.71875</c:v>
                </c:pt>
                <c:pt idx="38">
                  <c:v>43886.71875</c:v>
                </c:pt>
                <c:pt idx="39">
                  <c:v>43887.71875</c:v>
                </c:pt>
                <c:pt idx="40">
                  <c:v>43888.71875</c:v>
                </c:pt>
                <c:pt idx="41">
                  <c:v>43889.71875</c:v>
                </c:pt>
                <c:pt idx="42">
                  <c:v>43892.71875</c:v>
                </c:pt>
                <c:pt idx="43">
                  <c:v>43894.71875</c:v>
                </c:pt>
                <c:pt idx="44">
                  <c:v>43895.71875</c:v>
                </c:pt>
                <c:pt idx="45">
                  <c:v>43896.71875</c:v>
                </c:pt>
                <c:pt idx="46">
                  <c:v>43899.71875</c:v>
                </c:pt>
                <c:pt idx="47">
                  <c:v>43900.71875</c:v>
                </c:pt>
                <c:pt idx="48">
                  <c:v>43901.71875</c:v>
                </c:pt>
                <c:pt idx="49">
                  <c:v>43902.71875</c:v>
                </c:pt>
                <c:pt idx="50">
                  <c:v>43903.71875</c:v>
                </c:pt>
                <c:pt idx="51">
                  <c:v>43906.71875</c:v>
                </c:pt>
                <c:pt idx="52">
                  <c:v>43907.71875</c:v>
                </c:pt>
                <c:pt idx="53">
                  <c:v>43908.71875</c:v>
                </c:pt>
                <c:pt idx="54">
                  <c:v>43909.71875</c:v>
                </c:pt>
                <c:pt idx="55">
                  <c:v>43910.71875</c:v>
                </c:pt>
                <c:pt idx="56">
                  <c:v>43913.71875</c:v>
                </c:pt>
                <c:pt idx="57">
                  <c:v>43914.71875</c:v>
                </c:pt>
                <c:pt idx="58">
                  <c:v>43915.71875</c:v>
                </c:pt>
                <c:pt idx="59">
                  <c:v>43916.71875</c:v>
                </c:pt>
                <c:pt idx="60">
                  <c:v>43917.71875</c:v>
                </c:pt>
                <c:pt idx="61">
                  <c:v>43920.71875</c:v>
                </c:pt>
                <c:pt idx="62">
                  <c:v>43921.71875</c:v>
                </c:pt>
                <c:pt idx="63">
                  <c:v>43922.71875</c:v>
                </c:pt>
                <c:pt idx="64">
                  <c:v>43923.71875</c:v>
                </c:pt>
                <c:pt idx="65">
                  <c:v>43924.71875</c:v>
                </c:pt>
                <c:pt idx="66">
                  <c:v>43927.71875</c:v>
                </c:pt>
                <c:pt idx="67">
                  <c:v>43928.71875</c:v>
                </c:pt>
                <c:pt idx="68">
                  <c:v>43929.71875</c:v>
                </c:pt>
                <c:pt idx="69">
                  <c:v>43930.71875</c:v>
                </c:pt>
                <c:pt idx="70">
                  <c:v>43936.71875</c:v>
                </c:pt>
                <c:pt idx="71">
                  <c:v>43937.71875</c:v>
                </c:pt>
                <c:pt idx="72">
                  <c:v>43942.71875</c:v>
                </c:pt>
                <c:pt idx="73">
                  <c:v>43943.71875</c:v>
                </c:pt>
                <c:pt idx="74">
                  <c:v>43944.71875</c:v>
                </c:pt>
                <c:pt idx="75">
                  <c:v>43945.71875</c:v>
                </c:pt>
                <c:pt idx="76">
                  <c:v>43948.71875</c:v>
                </c:pt>
                <c:pt idx="77">
                  <c:v>43949.71875</c:v>
                </c:pt>
                <c:pt idx="78">
                  <c:v>43950.71875</c:v>
                </c:pt>
                <c:pt idx="79">
                  <c:v>43951.71875</c:v>
                </c:pt>
                <c:pt idx="80">
                  <c:v>43955.71875</c:v>
                </c:pt>
                <c:pt idx="81">
                  <c:v>43956.71875</c:v>
                </c:pt>
                <c:pt idx="82">
                  <c:v>43958.71875</c:v>
                </c:pt>
                <c:pt idx="83">
                  <c:v>43959.71875</c:v>
                </c:pt>
                <c:pt idx="84">
                  <c:v>43962.71875</c:v>
                </c:pt>
                <c:pt idx="85">
                  <c:v>43963.71875</c:v>
                </c:pt>
                <c:pt idx="86">
                  <c:v>43964.71875</c:v>
                </c:pt>
                <c:pt idx="87">
                  <c:v>43965.71875</c:v>
                </c:pt>
                <c:pt idx="88">
                  <c:v>43966.71875</c:v>
                </c:pt>
                <c:pt idx="89">
                  <c:v>43969.71875</c:v>
                </c:pt>
                <c:pt idx="90">
                  <c:v>43970.71875</c:v>
                </c:pt>
                <c:pt idx="91">
                  <c:v>43971.71875</c:v>
                </c:pt>
                <c:pt idx="92">
                  <c:v>43972.71875</c:v>
                </c:pt>
                <c:pt idx="93">
                  <c:v>43973.71875</c:v>
                </c:pt>
                <c:pt idx="94">
                  <c:v>43977.71875</c:v>
                </c:pt>
                <c:pt idx="95">
                  <c:v>43978.71875</c:v>
                </c:pt>
                <c:pt idx="96">
                  <c:v>43979.71875</c:v>
                </c:pt>
                <c:pt idx="97">
                  <c:v>43980.71875</c:v>
                </c:pt>
                <c:pt idx="98">
                  <c:v>43983.71875</c:v>
                </c:pt>
                <c:pt idx="99">
                  <c:v>43984.71875</c:v>
                </c:pt>
                <c:pt idx="100">
                  <c:v>43985.71875</c:v>
                </c:pt>
                <c:pt idx="101">
                  <c:v>43986.71875</c:v>
                </c:pt>
                <c:pt idx="102">
                  <c:v>43987.71875</c:v>
                </c:pt>
                <c:pt idx="103">
                  <c:v>43990.71875</c:v>
                </c:pt>
                <c:pt idx="104">
                  <c:v>43991.71875</c:v>
                </c:pt>
                <c:pt idx="105">
                  <c:v>43992.71875</c:v>
                </c:pt>
                <c:pt idx="106">
                  <c:v>43993.71875</c:v>
                </c:pt>
                <c:pt idx="107">
                  <c:v>43994.71875</c:v>
                </c:pt>
                <c:pt idx="108">
                  <c:v>43997.71875</c:v>
                </c:pt>
                <c:pt idx="109">
                  <c:v>43998.71875</c:v>
                </c:pt>
                <c:pt idx="110">
                  <c:v>43999.71875</c:v>
                </c:pt>
                <c:pt idx="111">
                  <c:v>44000.71875</c:v>
                </c:pt>
                <c:pt idx="112">
                  <c:v>44001.71875</c:v>
                </c:pt>
                <c:pt idx="113">
                  <c:v>44004.71875</c:v>
                </c:pt>
                <c:pt idx="114">
                  <c:v>44005.71875</c:v>
                </c:pt>
                <c:pt idx="115">
                  <c:v>44006.71875</c:v>
                </c:pt>
                <c:pt idx="116">
                  <c:v>44007.71875</c:v>
                </c:pt>
                <c:pt idx="117">
                  <c:v>44008.71875</c:v>
                </c:pt>
                <c:pt idx="118">
                  <c:v>44011.71875</c:v>
                </c:pt>
                <c:pt idx="119">
                  <c:v>44012.71875</c:v>
                </c:pt>
              </c:numCache>
            </c:numRef>
          </c:cat>
          <c:val>
            <c:numRef>
              <c:f>'5 index'!$O$18:$O$138</c:f>
              <c:numCache>
                <c:formatCode>#,##0.00</c:formatCode>
                <c:ptCount val="121"/>
                <c:pt idx="0">
                  <c:v>518.44999999999948</c:v>
                </c:pt>
                <c:pt idx="1">
                  <c:v>518.83999999999946</c:v>
                </c:pt>
                <c:pt idx="2">
                  <c:v>519.81999999999948</c:v>
                </c:pt>
                <c:pt idx="3">
                  <c:v>518.19000000000005</c:v>
                </c:pt>
                <c:pt idx="4">
                  <c:v>522.29000000000053</c:v>
                </c:pt>
                <c:pt idx="5">
                  <c:v>523.24</c:v>
                </c:pt>
                <c:pt idx="6">
                  <c:v>525.16</c:v>
                </c:pt>
                <c:pt idx="7">
                  <c:v>524.35999999999797</c:v>
                </c:pt>
                <c:pt idx="8">
                  <c:v>526.26</c:v>
                </c:pt>
                <c:pt idx="9">
                  <c:v>524.99</c:v>
                </c:pt>
                <c:pt idx="10">
                  <c:v>525.29999999999995</c:v>
                </c:pt>
                <c:pt idx="11">
                  <c:v>524.73</c:v>
                </c:pt>
                <c:pt idx="12">
                  <c:v>526.5</c:v>
                </c:pt>
                <c:pt idx="13">
                  <c:v>527.28000000000054</c:v>
                </c:pt>
                <c:pt idx="14">
                  <c:v>526.66999999999996</c:v>
                </c:pt>
                <c:pt idx="15">
                  <c:v>526.4</c:v>
                </c:pt>
                <c:pt idx="16">
                  <c:v>525.62</c:v>
                </c:pt>
                <c:pt idx="17">
                  <c:v>523.49</c:v>
                </c:pt>
                <c:pt idx="18">
                  <c:v>523.63</c:v>
                </c:pt>
                <c:pt idx="19">
                  <c:v>523.11</c:v>
                </c:pt>
                <c:pt idx="20">
                  <c:v>521.77000000000055</c:v>
                </c:pt>
                <c:pt idx="21">
                  <c:v>522.82999999999947</c:v>
                </c:pt>
                <c:pt idx="22">
                  <c:v>521.91</c:v>
                </c:pt>
                <c:pt idx="23">
                  <c:v>520.29999999999995</c:v>
                </c:pt>
                <c:pt idx="24">
                  <c:v>517.45999999999947</c:v>
                </c:pt>
                <c:pt idx="25">
                  <c:v>520.58000000000004</c:v>
                </c:pt>
                <c:pt idx="26">
                  <c:v>521.04</c:v>
                </c:pt>
                <c:pt idx="27">
                  <c:v>521.41</c:v>
                </c:pt>
                <c:pt idx="28">
                  <c:v>519.85999999999797</c:v>
                </c:pt>
                <c:pt idx="29">
                  <c:v>519.79999999999995</c:v>
                </c:pt>
                <c:pt idx="30">
                  <c:v>516.37</c:v>
                </c:pt>
                <c:pt idx="31">
                  <c:v>512.09</c:v>
                </c:pt>
                <c:pt idx="32">
                  <c:v>511.77</c:v>
                </c:pt>
                <c:pt idx="33">
                  <c:v>507.32</c:v>
                </c:pt>
                <c:pt idx="34">
                  <c:v>502.59</c:v>
                </c:pt>
                <c:pt idx="35">
                  <c:v>502.15000000000032</c:v>
                </c:pt>
                <c:pt idx="36">
                  <c:v>505.4</c:v>
                </c:pt>
                <c:pt idx="37">
                  <c:v>502.52</c:v>
                </c:pt>
                <c:pt idx="38">
                  <c:v>499.28</c:v>
                </c:pt>
                <c:pt idx="39">
                  <c:v>499.96999999999969</c:v>
                </c:pt>
                <c:pt idx="40">
                  <c:v>501.92999999999893</c:v>
                </c:pt>
                <c:pt idx="41">
                  <c:v>507.27</c:v>
                </c:pt>
                <c:pt idx="42">
                  <c:v>504.11</c:v>
                </c:pt>
                <c:pt idx="43">
                  <c:v>499.61</c:v>
                </c:pt>
                <c:pt idx="44">
                  <c:v>495.67</c:v>
                </c:pt>
                <c:pt idx="45">
                  <c:v>491.28999999999894</c:v>
                </c:pt>
                <c:pt idx="46">
                  <c:v>460.26</c:v>
                </c:pt>
                <c:pt idx="47">
                  <c:v>468.01</c:v>
                </c:pt>
                <c:pt idx="48">
                  <c:v>467.88</c:v>
                </c:pt>
                <c:pt idx="49">
                  <c:v>443.56</c:v>
                </c:pt>
                <c:pt idx="50">
                  <c:v>441.53</c:v>
                </c:pt>
                <c:pt idx="51">
                  <c:v>425.78999999999894</c:v>
                </c:pt>
                <c:pt idx="52">
                  <c:v>425.22999999999894</c:v>
                </c:pt>
                <c:pt idx="53">
                  <c:v>418.37</c:v>
                </c:pt>
                <c:pt idx="54">
                  <c:v>414.52</c:v>
                </c:pt>
                <c:pt idx="55">
                  <c:v>420.78</c:v>
                </c:pt>
                <c:pt idx="56">
                  <c:v>413.16</c:v>
                </c:pt>
                <c:pt idx="57">
                  <c:v>426.17</c:v>
                </c:pt>
                <c:pt idx="58">
                  <c:v>432.46999999999969</c:v>
                </c:pt>
                <c:pt idx="59">
                  <c:v>430.09</c:v>
                </c:pt>
                <c:pt idx="60">
                  <c:v>432.46999999999969</c:v>
                </c:pt>
                <c:pt idx="61">
                  <c:v>431.40999999999963</c:v>
                </c:pt>
                <c:pt idx="62">
                  <c:v>436.89</c:v>
                </c:pt>
                <c:pt idx="63">
                  <c:v>432.88</c:v>
                </c:pt>
                <c:pt idx="64">
                  <c:v>435.96999999999969</c:v>
                </c:pt>
                <c:pt idx="65">
                  <c:v>436.83</c:v>
                </c:pt>
                <c:pt idx="66">
                  <c:v>442.6</c:v>
                </c:pt>
                <c:pt idx="67">
                  <c:v>445.9</c:v>
                </c:pt>
                <c:pt idx="68">
                  <c:v>448.08</c:v>
                </c:pt>
                <c:pt idx="69">
                  <c:v>456.37</c:v>
                </c:pt>
                <c:pt idx="70">
                  <c:v>462.78999999999894</c:v>
                </c:pt>
                <c:pt idx="71">
                  <c:v>457.07</c:v>
                </c:pt>
                <c:pt idx="72">
                  <c:v>441.58</c:v>
                </c:pt>
                <c:pt idx="73">
                  <c:v>444.39</c:v>
                </c:pt>
                <c:pt idx="74">
                  <c:v>455.19</c:v>
                </c:pt>
                <c:pt idx="75">
                  <c:v>459.61</c:v>
                </c:pt>
                <c:pt idx="76">
                  <c:v>458.56</c:v>
                </c:pt>
                <c:pt idx="77">
                  <c:v>460.46999999999969</c:v>
                </c:pt>
                <c:pt idx="78">
                  <c:v>461.02</c:v>
                </c:pt>
                <c:pt idx="79">
                  <c:v>461.39</c:v>
                </c:pt>
                <c:pt idx="80">
                  <c:v>460</c:v>
                </c:pt>
                <c:pt idx="81">
                  <c:v>461.57</c:v>
                </c:pt>
                <c:pt idx="82">
                  <c:v>459.92999999999893</c:v>
                </c:pt>
                <c:pt idx="83">
                  <c:v>462.54</c:v>
                </c:pt>
                <c:pt idx="84">
                  <c:v>463.55</c:v>
                </c:pt>
                <c:pt idx="85">
                  <c:v>465.22999999999894</c:v>
                </c:pt>
                <c:pt idx="86">
                  <c:v>467.3</c:v>
                </c:pt>
                <c:pt idx="87">
                  <c:v>463.18</c:v>
                </c:pt>
                <c:pt idx="88">
                  <c:v>464.91999999999899</c:v>
                </c:pt>
                <c:pt idx="89">
                  <c:v>465.33</c:v>
                </c:pt>
                <c:pt idx="90">
                  <c:v>466.45</c:v>
                </c:pt>
                <c:pt idx="91">
                  <c:v>464.14000000000038</c:v>
                </c:pt>
                <c:pt idx="92">
                  <c:v>464.52</c:v>
                </c:pt>
                <c:pt idx="93">
                  <c:v>465.63</c:v>
                </c:pt>
                <c:pt idx="94">
                  <c:v>465.91999999999899</c:v>
                </c:pt>
                <c:pt idx="95">
                  <c:v>466.22999999999894</c:v>
                </c:pt>
                <c:pt idx="96">
                  <c:v>467.19</c:v>
                </c:pt>
                <c:pt idx="97">
                  <c:v>466.24</c:v>
                </c:pt>
                <c:pt idx="98">
                  <c:v>469.84000000000032</c:v>
                </c:pt>
                <c:pt idx="99">
                  <c:v>469.96</c:v>
                </c:pt>
                <c:pt idx="100">
                  <c:v>469.61</c:v>
                </c:pt>
                <c:pt idx="101">
                  <c:v>474.84000000000032</c:v>
                </c:pt>
                <c:pt idx="102">
                  <c:v>477.88</c:v>
                </c:pt>
                <c:pt idx="103">
                  <c:v>473.4</c:v>
                </c:pt>
                <c:pt idx="104">
                  <c:v>475.86</c:v>
                </c:pt>
                <c:pt idx="105">
                  <c:v>472.94</c:v>
                </c:pt>
                <c:pt idx="106">
                  <c:v>466.8</c:v>
                </c:pt>
                <c:pt idx="107">
                  <c:v>466.6</c:v>
                </c:pt>
                <c:pt idx="108">
                  <c:v>469.46999999999969</c:v>
                </c:pt>
                <c:pt idx="109">
                  <c:v>470.18</c:v>
                </c:pt>
                <c:pt idx="110">
                  <c:v>472.52</c:v>
                </c:pt>
                <c:pt idx="111">
                  <c:v>472.16</c:v>
                </c:pt>
                <c:pt idx="112">
                  <c:v>471.84000000000032</c:v>
                </c:pt>
                <c:pt idx="113">
                  <c:v>470.17</c:v>
                </c:pt>
                <c:pt idx="114">
                  <c:v>468.87</c:v>
                </c:pt>
                <c:pt idx="115">
                  <c:v>468.47999999999894</c:v>
                </c:pt>
                <c:pt idx="116">
                  <c:v>470.31</c:v>
                </c:pt>
                <c:pt idx="117">
                  <c:v>469.59</c:v>
                </c:pt>
                <c:pt idx="118">
                  <c:v>469.4</c:v>
                </c:pt>
                <c:pt idx="119">
                  <c:v>466.97999999999894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0E0-435C-A424-8ECCB2D4FB57}"/>
            </c:ext>
          </c:extLst>
        </c:ser>
        <c:axId val="87459328"/>
        <c:axId val="87460864"/>
      </c:areaChart>
      <c:dateAx>
        <c:axId val="87459328"/>
        <c:scaling>
          <c:orientation val="minMax"/>
        </c:scaling>
        <c:axPos val="b"/>
        <c:numFmt formatCode="dd/mm" sourceLinked="0"/>
        <c:tickLblPos val="nextTo"/>
        <c:crossAx val="87460864"/>
        <c:crosses val="autoZero"/>
        <c:lblOffset val="100"/>
        <c:baseTimeUnit val="days"/>
        <c:majorUnit val="7"/>
        <c:majorTimeUnit val="days"/>
      </c:dateAx>
      <c:valAx>
        <c:axId val="87460864"/>
        <c:scaling>
          <c:orientation val="minMax"/>
          <c:max val="540"/>
          <c:min val="400"/>
        </c:scaling>
        <c:axPos val="l"/>
        <c:majorGridlines/>
        <c:numFmt formatCode="#,##0" sourceLinked="0"/>
        <c:tickLblPos val="nextTo"/>
        <c:crossAx val="87459328"/>
        <c:crosses val="autoZero"/>
        <c:crossBetween val="midCat"/>
      </c:valAx>
    </c:plotArea>
    <c:plotVisOnly val="1"/>
    <c:dispBlanksAs val="zero"/>
  </c:chart>
  <c:spPr>
    <a:ln>
      <a:noFill/>
    </a:ln>
  </c:spPr>
  <c:txPr>
    <a:bodyPr/>
    <a:lstStyle/>
    <a:p>
      <a:pPr>
        <a:defRPr sz="600">
          <a:latin typeface="News Gothic Cyr" panose="020B0503020103020203" pitchFamily="34" charset="-52"/>
        </a:defRPr>
      </a:pPr>
      <a:endParaRPr lang="bg-BG"/>
    </a:p>
  </c:txPr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bg-BG"/>
  <c:chart>
    <c:autoTitleDeleted val="1"/>
    <c:plotArea>
      <c:layout>
        <c:manualLayout>
          <c:layoutTarget val="inner"/>
          <c:xMode val="edge"/>
          <c:yMode val="edge"/>
          <c:x val="8.0651338497133768E-2"/>
          <c:y val="2.5236565556365349E-2"/>
          <c:w val="0.88961282875404857"/>
          <c:h val="0.8407231814870495"/>
        </c:manualLayout>
      </c:layout>
      <c:areaChart>
        <c:grouping val="standard"/>
        <c:ser>
          <c:idx val="0"/>
          <c:order val="0"/>
          <c:tx>
            <c:strRef>
              <c:f>'5 index'!$R$17</c:f>
              <c:strCache>
                <c:ptCount val="1"/>
                <c:pt idx="0">
                  <c:v>BGBX40</c:v>
                </c:pt>
              </c:strCache>
            </c:strRef>
          </c:tx>
          <c:spPr>
            <a:pattFill prst="pct75">
              <a:fgClr>
                <a:srgbClr val="7030A0"/>
              </a:fgClr>
              <a:bgClr>
                <a:schemeClr val="bg1"/>
              </a:bgClr>
            </a:pattFill>
          </c:spPr>
          <c:cat>
            <c:numRef>
              <c:f>'5 index'!$S$18:$S$138</c:f>
              <c:numCache>
                <c:formatCode>d/m/yyyy</c:formatCode>
                <c:ptCount val="121"/>
                <c:pt idx="0">
                  <c:v>43832.71875</c:v>
                </c:pt>
                <c:pt idx="1">
                  <c:v>43833.71875</c:v>
                </c:pt>
                <c:pt idx="2">
                  <c:v>43836.71875</c:v>
                </c:pt>
                <c:pt idx="3">
                  <c:v>43837.71875</c:v>
                </c:pt>
                <c:pt idx="4">
                  <c:v>43838.71875</c:v>
                </c:pt>
                <c:pt idx="5">
                  <c:v>43839.71875</c:v>
                </c:pt>
                <c:pt idx="6">
                  <c:v>43840.71875</c:v>
                </c:pt>
                <c:pt idx="7">
                  <c:v>43843.71875</c:v>
                </c:pt>
                <c:pt idx="8">
                  <c:v>43844.71875</c:v>
                </c:pt>
                <c:pt idx="9">
                  <c:v>43845.71875</c:v>
                </c:pt>
                <c:pt idx="10">
                  <c:v>43846.71875</c:v>
                </c:pt>
                <c:pt idx="11">
                  <c:v>43847.71875</c:v>
                </c:pt>
                <c:pt idx="12">
                  <c:v>43850.71875</c:v>
                </c:pt>
                <c:pt idx="13">
                  <c:v>43851.71875</c:v>
                </c:pt>
                <c:pt idx="14">
                  <c:v>43852.71875</c:v>
                </c:pt>
                <c:pt idx="15">
                  <c:v>43853.71875</c:v>
                </c:pt>
                <c:pt idx="16">
                  <c:v>43854.71875</c:v>
                </c:pt>
                <c:pt idx="17">
                  <c:v>43857.71875</c:v>
                </c:pt>
                <c:pt idx="18">
                  <c:v>43858.71875</c:v>
                </c:pt>
                <c:pt idx="19">
                  <c:v>43859.71875</c:v>
                </c:pt>
                <c:pt idx="20">
                  <c:v>43860.71875</c:v>
                </c:pt>
                <c:pt idx="21">
                  <c:v>43861.71875</c:v>
                </c:pt>
                <c:pt idx="22">
                  <c:v>43864.71875</c:v>
                </c:pt>
                <c:pt idx="23">
                  <c:v>43865.71875</c:v>
                </c:pt>
                <c:pt idx="24">
                  <c:v>43866.71875</c:v>
                </c:pt>
                <c:pt idx="25">
                  <c:v>43867.71875</c:v>
                </c:pt>
                <c:pt idx="26">
                  <c:v>43868.71875</c:v>
                </c:pt>
                <c:pt idx="27">
                  <c:v>43871.71875</c:v>
                </c:pt>
                <c:pt idx="28">
                  <c:v>43872.71875</c:v>
                </c:pt>
                <c:pt idx="29">
                  <c:v>43873.71875</c:v>
                </c:pt>
                <c:pt idx="30">
                  <c:v>43874.71875</c:v>
                </c:pt>
                <c:pt idx="31">
                  <c:v>43875.71875</c:v>
                </c:pt>
                <c:pt idx="32">
                  <c:v>43878.71875</c:v>
                </c:pt>
                <c:pt idx="33">
                  <c:v>43879.71875</c:v>
                </c:pt>
                <c:pt idx="34">
                  <c:v>43880.71875</c:v>
                </c:pt>
                <c:pt idx="35">
                  <c:v>43881.71875</c:v>
                </c:pt>
                <c:pt idx="36">
                  <c:v>43882.71875</c:v>
                </c:pt>
                <c:pt idx="37">
                  <c:v>43885.71875</c:v>
                </c:pt>
                <c:pt idx="38">
                  <c:v>43886.71875</c:v>
                </c:pt>
                <c:pt idx="39">
                  <c:v>43887.71875</c:v>
                </c:pt>
                <c:pt idx="40">
                  <c:v>43888.71875</c:v>
                </c:pt>
                <c:pt idx="41">
                  <c:v>43889.71875</c:v>
                </c:pt>
                <c:pt idx="42">
                  <c:v>43892.71875</c:v>
                </c:pt>
                <c:pt idx="43">
                  <c:v>43894.71875</c:v>
                </c:pt>
                <c:pt idx="44">
                  <c:v>43895.71875</c:v>
                </c:pt>
                <c:pt idx="45">
                  <c:v>43896.71875</c:v>
                </c:pt>
                <c:pt idx="46">
                  <c:v>43899.71875</c:v>
                </c:pt>
                <c:pt idx="47">
                  <c:v>43900.71875</c:v>
                </c:pt>
                <c:pt idx="48">
                  <c:v>43901.71875</c:v>
                </c:pt>
                <c:pt idx="49">
                  <c:v>43902.71875</c:v>
                </c:pt>
                <c:pt idx="50">
                  <c:v>43903.71875</c:v>
                </c:pt>
                <c:pt idx="51">
                  <c:v>43906.71875</c:v>
                </c:pt>
                <c:pt idx="52">
                  <c:v>43907.71875</c:v>
                </c:pt>
                <c:pt idx="53">
                  <c:v>43908.71875</c:v>
                </c:pt>
                <c:pt idx="54">
                  <c:v>43909.71875</c:v>
                </c:pt>
                <c:pt idx="55">
                  <c:v>43910.71875</c:v>
                </c:pt>
                <c:pt idx="56">
                  <c:v>43913.71875</c:v>
                </c:pt>
                <c:pt idx="57">
                  <c:v>43914.71875</c:v>
                </c:pt>
                <c:pt idx="58">
                  <c:v>43915.71875</c:v>
                </c:pt>
                <c:pt idx="59">
                  <c:v>43916.71875</c:v>
                </c:pt>
                <c:pt idx="60">
                  <c:v>43917.71875</c:v>
                </c:pt>
                <c:pt idx="61">
                  <c:v>43920.71875</c:v>
                </c:pt>
                <c:pt idx="62">
                  <c:v>43921.71875</c:v>
                </c:pt>
                <c:pt idx="63">
                  <c:v>43922.71875</c:v>
                </c:pt>
                <c:pt idx="64">
                  <c:v>43923.71875</c:v>
                </c:pt>
                <c:pt idx="65">
                  <c:v>43924.71875</c:v>
                </c:pt>
                <c:pt idx="66">
                  <c:v>43927.71875</c:v>
                </c:pt>
                <c:pt idx="67">
                  <c:v>43928.71875</c:v>
                </c:pt>
                <c:pt idx="68">
                  <c:v>43929.71875</c:v>
                </c:pt>
                <c:pt idx="69">
                  <c:v>43930.71875</c:v>
                </c:pt>
                <c:pt idx="70">
                  <c:v>43936.71875</c:v>
                </c:pt>
                <c:pt idx="71">
                  <c:v>43937.71875</c:v>
                </c:pt>
                <c:pt idx="72">
                  <c:v>43942.71875</c:v>
                </c:pt>
                <c:pt idx="73">
                  <c:v>43943.71875</c:v>
                </c:pt>
                <c:pt idx="74">
                  <c:v>43944.71875</c:v>
                </c:pt>
                <c:pt idx="75">
                  <c:v>43945.71875</c:v>
                </c:pt>
                <c:pt idx="76">
                  <c:v>43948.71875</c:v>
                </c:pt>
                <c:pt idx="77">
                  <c:v>43949.71875</c:v>
                </c:pt>
                <c:pt idx="78">
                  <c:v>43950.71875</c:v>
                </c:pt>
                <c:pt idx="79">
                  <c:v>43951.71875</c:v>
                </c:pt>
                <c:pt idx="80">
                  <c:v>43955.71875</c:v>
                </c:pt>
                <c:pt idx="81">
                  <c:v>43956.71875</c:v>
                </c:pt>
                <c:pt idx="82">
                  <c:v>43958.71875</c:v>
                </c:pt>
                <c:pt idx="83">
                  <c:v>43959.71875</c:v>
                </c:pt>
                <c:pt idx="84">
                  <c:v>43962.71875</c:v>
                </c:pt>
                <c:pt idx="85">
                  <c:v>43963.71875</c:v>
                </c:pt>
                <c:pt idx="86">
                  <c:v>43964.71875</c:v>
                </c:pt>
                <c:pt idx="87">
                  <c:v>43965.71875</c:v>
                </c:pt>
                <c:pt idx="88">
                  <c:v>43966.71875</c:v>
                </c:pt>
                <c:pt idx="89">
                  <c:v>43969.71875</c:v>
                </c:pt>
                <c:pt idx="90">
                  <c:v>43970.71875</c:v>
                </c:pt>
                <c:pt idx="91">
                  <c:v>43971.71875</c:v>
                </c:pt>
                <c:pt idx="92">
                  <c:v>43972.71875</c:v>
                </c:pt>
                <c:pt idx="93">
                  <c:v>43973.71875</c:v>
                </c:pt>
                <c:pt idx="94">
                  <c:v>43977.71875</c:v>
                </c:pt>
                <c:pt idx="95">
                  <c:v>43978.71875</c:v>
                </c:pt>
                <c:pt idx="96">
                  <c:v>43979.71875</c:v>
                </c:pt>
                <c:pt idx="97">
                  <c:v>43980.71875</c:v>
                </c:pt>
                <c:pt idx="98">
                  <c:v>43983.71875</c:v>
                </c:pt>
                <c:pt idx="99">
                  <c:v>43984.71875</c:v>
                </c:pt>
                <c:pt idx="100">
                  <c:v>43985.71875</c:v>
                </c:pt>
                <c:pt idx="101">
                  <c:v>43986.71875</c:v>
                </c:pt>
                <c:pt idx="102">
                  <c:v>43987.71875</c:v>
                </c:pt>
                <c:pt idx="103">
                  <c:v>43990.71875</c:v>
                </c:pt>
                <c:pt idx="104">
                  <c:v>43991.71875</c:v>
                </c:pt>
                <c:pt idx="105">
                  <c:v>43992.71875</c:v>
                </c:pt>
                <c:pt idx="106">
                  <c:v>43993.71875</c:v>
                </c:pt>
                <c:pt idx="107">
                  <c:v>43994.71875</c:v>
                </c:pt>
                <c:pt idx="108">
                  <c:v>43997.71875</c:v>
                </c:pt>
                <c:pt idx="109">
                  <c:v>43998.71875</c:v>
                </c:pt>
                <c:pt idx="110">
                  <c:v>43999.71875</c:v>
                </c:pt>
                <c:pt idx="111">
                  <c:v>44000.71875</c:v>
                </c:pt>
                <c:pt idx="112">
                  <c:v>44001.71875</c:v>
                </c:pt>
                <c:pt idx="113">
                  <c:v>44004.71875</c:v>
                </c:pt>
                <c:pt idx="114">
                  <c:v>44005.71875</c:v>
                </c:pt>
                <c:pt idx="115">
                  <c:v>44006.71875</c:v>
                </c:pt>
                <c:pt idx="116">
                  <c:v>44007.71875</c:v>
                </c:pt>
                <c:pt idx="117">
                  <c:v>44008.71875</c:v>
                </c:pt>
                <c:pt idx="118">
                  <c:v>44011.71875</c:v>
                </c:pt>
                <c:pt idx="119">
                  <c:v>44012.71875</c:v>
                </c:pt>
              </c:numCache>
            </c:numRef>
          </c:cat>
          <c:val>
            <c:numRef>
              <c:f>'5 index'!$T$18:$T$138</c:f>
              <c:numCache>
                <c:formatCode>#,##0.00</c:formatCode>
                <c:ptCount val="121"/>
                <c:pt idx="0">
                  <c:v>112.06</c:v>
                </c:pt>
                <c:pt idx="1">
                  <c:v>112.16</c:v>
                </c:pt>
                <c:pt idx="2">
                  <c:v>112.47</c:v>
                </c:pt>
                <c:pt idx="3">
                  <c:v>111.99000000000002</c:v>
                </c:pt>
                <c:pt idx="4">
                  <c:v>113.22</c:v>
                </c:pt>
                <c:pt idx="5">
                  <c:v>113.36</c:v>
                </c:pt>
                <c:pt idx="6">
                  <c:v>113.72</c:v>
                </c:pt>
                <c:pt idx="7">
                  <c:v>113.44000000000032</c:v>
                </c:pt>
                <c:pt idx="8">
                  <c:v>114.03</c:v>
                </c:pt>
                <c:pt idx="9">
                  <c:v>114.06</c:v>
                </c:pt>
                <c:pt idx="10">
                  <c:v>114.16</c:v>
                </c:pt>
                <c:pt idx="11">
                  <c:v>114.02</c:v>
                </c:pt>
                <c:pt idx="12">
                  <c:v>114.75</c:v>
                </c:pt>
                <c:pt idx="13">
                  <c:v>114.73</c:v>
                </c:pt>
                <c:pt idx="14">
                  <c:v>114.64</c:v>
                </c:pt>
                <c:pt idx="15">
                  <c:v>114.41000000000012</c:v>
                </c:pt>
                <c:pt idx="16">
                  <c:v>114.33</c:v>
                </c:pt>
                <c:pt idx="17">
                  <c:v>113.61999999999999</c:v>
                </c:pt>
                <c:pt idx="18">
                  <c:v>113.48</c:v>
                </c:pt>
                <c:pt idx="19">
                  <c:v>113.26</c:v>
                </c:pt>
                <c:pt idx="20">
                  <c:v>112.98</c:v>
                </c:pt>
                <c:pt idx="21">
                  <c:v>113.2</c:v>
                </c:pt>
                <c:pt idx="22">
                  <c:v>113.04</c:v>
                </c:pt>
                <c:pt idx="23">
                  <c:v>113.03</c:v>
                </c:pt>
                <c:pt idx="24">
                  <c:v>112.24000000000002</c:v>
                </c:pt>
                <c:pt idx="25">
                  <c:v>112.66999999999999</c:v>
                </c:pt>
                <c:pt idx="26">
                  <c:v>112.75</c:v>
                </c:pt>
                <c:pt idx="27">
                  <c:v>112.88</c:v>
                </c:pt>
                <c:pt idx="28">
                  <c:v>112.61999999999999</c:v>
                </c:pt>
                <c:pt idx="29">
                  <c:v>112.4</c:v>
                </c:pt>
                <c:pt idx="30">
                  <c:v>111.81</c:v>
                </c:pt>
                <c:pt idx="31">
                  <c:v>111.05</c:v>
                </c:pt>
                <c:pt idx="32">
                  <c:v>111.2</c:v>
                </c:pt>
                <c:pt idx="33">
                  <c:v>109.99000000000002</c:v>
                </c:pt>
                <c:pt idx="34">
                  <c:v>109.4</c:v>
                </c:pt>
                <c:pt idx="35">
                  <c:v>109.38</c:v>
                </c:pt>
                <c:pt idx="36">
                  <c:v>110.14999999999999</c:v>
                </c:pt>
                <c:pt idx="37">
                  <c:v>109.55</c:v>
                </c:pt>
                <c:pt idx="38">
                  <c:v>108.78</c:v>
                </c:pt>
                <c:pt idx="39">
                  <c:v>109</c:v>
                </c:pt>
                <c:pt idx="40">
                  <c:v>109.17999999999998</c:v>
                </c:pt>
                <c:pt idx="41">
                  <c:v>109.41000000000012</c:v>
                </c:pt>
                <c:pt idx="42">
                  <c:v>109.01</c:v>
                </c:pt>
                <c:pt idx="43">
                  <c:v>108.69</c:v>
                </c:pt>
                <c:pt idx="44">
                  <c:v>107.76</c:v>
                </c:pt>
                <c:pt idx="45">
                  <c:v>106.53</c:v>
                </c:pt>
                <c:pt idx="46">
                  <c:v>97.42</c:v>
                </c:pt>
                <c:pt idx="47">
                  <c:v>100.27</c:v>
                </c:pt>
                <c:pt idx="48">
                  <c:v>100.14</c:v>
                </c:pt>
                <c:pt idx="49">
                  <c:v>93.54</c:v>
                </c:pt>
                <c:pt idx="50">
                  <c:v>92.72</c:v>
                </c:pt>
                <c:pt idx="51">
                  <c:v>87.940000000000026</c:v>
                </c:pt>
                <c:pt idx="52">
                  <c:v>88.22</c:v>
                </c:pt>
                <c:pt idx="53">
                  <c:v>87.25</c:v>
                </c:pt>
                <c:pt idx="54">
                  <c:v>85.79</c:v>
                </c:pt>
                <c:pt idx="55">
                  <c:v>87.38</c:v>
                </c:pt>
                <c:pt idx="56">
                  <c:v>86.4</c:v>
                </c:pt>
                <c:pt idx="57">
                  <c:v>88.63</c:v>
                </c:pt>
                <c:pt idx="58">
                  <c:v>90.16</c:v>
                </c:pt>
                <c:pt idx="59">
                  <c:v>89.179999999999978</c:v>
                </c:pt>
                <c:pt idx="60">
                  <c:v>89.53</c:v>
                </c:pt>
                <c:pt idx="61">
                  <c:v>89.440000000000026</c:v>
                </c:pt>
                <c:pt idx="62">
                  <c:v>90.38</c:v>
                </c:pt>
                <c:pt idx="63">
                  <c:v>89.78</c:v>
                </c:pt>
                <c:pt idx="64">
                  <c:v>90.47</c:v>
                </c:pt>
                <c:pt idx="65">
                  <c:v>90.649999999999991</c:v>
                </c:pt>
                <c:pt idx="66">
                  <c:v>91.07</c:v>
                </c:pt>
                <c:pt idx="67">
                  <c:v>91.76</c:v>
                </c:pt>
                <c:pt idx="68">
                  <c:v>92.11999999999999</c:v>
                </c:pt>
                <c:pt idx="69">
                  <c:v>93.55</c:v>
                </c:pt>
                <c:pt idx="70">
                  <c:v>95.09</c:v>
                </c:pt>
                <c:pt idx="71">
                  <c:v>94.11999999999999</c:v>
                </c:pt>
                <c:pt idx="72">
                  <c:v>91.06</c:v>
                </c:pt>
                <c:pt idx="73">
                  <c:v>91.83</c:v>
                </c:pt>
                <c:pt idx="74">
                  <c:v>93.27</c:v>
                </c:pt>
                <c:pt idx="75">
                  <c:v>94.39</c:v>
                </c:pt>
                <c:pt idx="76">
                  <c:v>93.960000000000022</c:v>
                </c:pt>
                <c:pt idx="77">
                  <c:v>94.56</c:v>
                </c:pt>
                <c:pt idx="78">
                  <c:v>94.92</c:v>
                </c:pt>
                <c:pt idx="79">
                  <c:v>94.75</c:v>
                </c:pt>
                <c:pt idx="80">
                  <c:v>94.36999999999999</c:v>
                </c:pt>
                <c:pt idx="81">
                  <c:v>94.84</c:v>
                </c:pt>
                <c:pt idx="82">
                  <c:v>94.6</c:v>
                </c:pt>
                <c:pt idx="83">
                  <c:v>95.14</c:v>
                </c:pt>
                <c:pt idx="84">
                  <c:v>95.22</c:v>
                </c:pt>
                <c:pt idx="85">
                  <c:v>95.51</c:v>
                </c:pt>
                <c:pt idx="86">
                  <c:v>96.04</c:v>
                </c:pt>
                <c:pt idx="87">
                  <c:v>95.47</c:v>
                </c:pt>
                <c:pt idx="88">
                  <c:v>95.59</c:v>
                </c:pt>
                <c:pt idx="89">
                  <c:v>95.66</c:v>
                </c:pt>
                <c:pt idx="90">
                  <c:v>96.03</c:v>
                </c:pt>
                <c:pt idx="91">
                  <c:v>95.57</c:v>
                </c:pt>
                <c:pt idx="92">
                  <c:v>95.75</c:v>
                </c:pt>
                <c:pt idx="93">
                  <c:v>96.01</c:v>
                </c:pt>
                <c:pt idx="94">
                  <c:v>96.19</c:v>
                </c:pt>
                <c:pt idx="95">
                  <c:v>96.11999999999999</c:v>
                </c:pt>
                <c:pt idx="96">
                  <c:v>96.48</c:v>
                </c:pt>
                <c:pt idx="97">
                  <c:v>96.59</c:v>
                </c:pt>
                <c:pt idx="98">
                  <c:v>97.52</c:v>
                </c:pt>
                <c:pt idx="99">
                  <c:v>97.57</c:v>
                </c:pt>
                <c:pt idx="100">
                  <c:v>97.410000000000025</c:v>
                </c:pt>
                <c:pt idx="101">
                  <c:v>98.33</c:v>
                </c:pt>
                <c:pt idx="102">
                  <c:v>99.210000000000022</c:v>
                </c:pt>
                <c:pt idx="103">
                  <c:v>98.6</c:v>
                </c:pt>
                <c:pt idx="104">
                  <c:v>98.93</c:v>
                </c:pt>
                <c:pt idx="105">
                  <c:v>98.169999999999987</c:v>
                </c:pt>
                <c:pt idx="106">
                  <c:v>96.95</c:v>
                </c:pt>
                <c:pt idx="107">
                  <c:v>97.01</c:v>
                </c:pt>
                <c:pt idx="108">
                  <c:v>97.61999999999999</c:v>
                </c:pt>
                <c:pt idx="109">
                  <c:v>97.55</c:v>
                </c:pt>
                <c:pt idx="110">
                  <c:v>97.86999999999999</c:v>
                </c:pt>
                <c:pt idx="111">
                  <c:v>97.19</c:v>
                </c:pt>
                <c:pt idx="112">
                  <c:v>97.36</c:v>
                </c:pt>
                <c:pt idx="113">
                  <c:v>97.11999999999999</c:v>
                </c:pt>
                <c:pt idx="114">
                  <c:v>96.82</c:v>
                </c:pt>
                <c:pt idx="115">
                  <c:v>96.78</c:v>
                </c:pt>
                <c:pt idx="116">
                  <c:v>97.08</c:v>
                </c:pt>
                <c:pt idx="117">
                  <c:v>97.210000000000022</c:v>
                </c:pt>
                <c:pt idx="118">
                  <c:v>96.88</c:v>
                </c:pt>
                <c:pt idx="119">
                  <c:v>96.7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B17-48E3-A9A1-8D3D2E3FF3D2}"/>
            </c:ext>
          </c:extLst>
        </c:ser>
        <c:axId val="87481728"/>
        <c:axId val="65126400"/>
      </c:areaChart>
      <c:dateAx>
        <c:axId val="87481728"/>
        <c:scaling>
          <c:orientation val="minMax"/>
        </c:scaling>
        <c:axPos val="b"/>
        <c:numFmt formatCode="dd/mm" sourceLinked="0"/>
        <c:tickLblPos val="nextTo"/>
        <c:crossAx val="65126400"/>
        <c:crosses val="autoZero"/>
        <c:lblOffset val="100"/>
        <c:baseTimeUnit val="days"/>
        <c:majorUnit val="7"/>
        <c:majorTimeUnit val="days"/>
      </c:dateAx>
      <c:valAx>
        <c:axId val="65126400"/>
        <c:scaling>
          <c:orientation val="minMax"/>
          <c:min val="80"/>
        </c:scaling>
        <c:axPos val="l"/>
        <c:majorGridlines/>
        <c:numFmt formatCode="#,##0" sourceLinked="0"/>
        <c:tickLblPos val="nextTo"/>
        <c:crossAx val="87481728"/>
        <c:crosses val="autoZero"/>
        <c:crossBetween val="midCat"/>
      </c:valAx>
    </c:plotArea>
    <c:plotVisOnly val="1"/>
    <c:dispBlanksAs val="zero"/>
  </c:chart>
  <c:spPr>
    <a:ln>
      <a:noFill/>
    </a:ln>
  </c:spPr>
  <c:txPr>
    <a:bodyPr/>
    <a:lstStyle/>
    <a:p>
      <a:pPr>
        <a:defRPr sz="600">
          <a:latin typeface="News Gothic Cyr" panose="020B0503020103020203" pitchFamily="34" charset="-52"/>
        </a:defRPr>
      </a:pPr>
      <a:endParaRPr lang="bg-BG"/>
    </a:p>
  </c:txPr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bg-BG"/>
  <c:chart>
    <c:autoTitleDeleted val="1"/>
    <c:plotArea>
      <c:layout>
        <c:manualLayout>
          <c:layoutTarget val="inner"/>
          <c:xMode val="edge"/>
          <c:yMode val="edge"/>
          <c:x val="8.0651338497133768E-2"/>
          <c:y val="2.5236565556365349E-2"/>
          <c:w val="0.88961282875404857"/>
          <c:h val="0.8407231814870495"/>
        </c:manualLayout>
      </c:layout>
      <c:areaChart>
        <c:grouping val="standard"/>
        <c:ser>
          <c:idx val="0"/>
          <c:order val="0"/>
          <c:tx>
            <c:strRef>
              <c:f>'5 index'!$H$17</c:f>
              <c:strCache>
                <c:ptCount val="1"/>
                <c:pt idx="0">
                  <c:v>BGREIT</c:v>
                </c:pt>
              </c:strCache>
            </c:strRef>
          </c:tx>
          <c:spPr>
            <a:pattFill prst="pct75">
              <a:fgClr>
                <a:srgbClr val="92D050"/>
              </a:fgClr>
              <a:bgClr>
                <a:schemeClr val="bg1"/>
              </a:bgClr>
            </a:pattFill>
          </c:spPr>
          <c:cat>
            <c:numRef>
              <c:f>'5 index'!$I$18:$I$138</c:f>
              <c:numCache>
                <c:formatCode>d/m/yyyy</c:formatCode>
                <c:ptCount val="121"/>
                <c:pt idx="0">
                  <c:v>43832.71875</c:v>
                </c:pt>
                <c:pt idx="1">
                  <c:v>43833.71875</c:v>
                </c:pt>
                <c:pt idx="2">
                  <c:v>43836.71875</c:v>
                </c:pt>
                <c:pt idx="3">
                  <c:v>43837.71875</c:v>
                </c:pt>
                <c:pt idx="4">
                  <c:v>43838.71875</c:v>
                </c:pt>
                <c:pt idx="5">
                  <c:v>43839.71875</c:v>
                </c:pt>
                <c:pt idx="6">
                  <c:v>43840.71875</c:v>
                </c:pt>
                <c:pt idx="7">
                  <c:v>43843.71875</c:v>
                </c:pt>
                <c:pt idx="8">
                  <c:v>43844.71875</c:v>
                </c:pt>
                <c:pt idx="9">
                  <c:v>43845.71875</c:v>
                </c:pt>
                <c:pt idx="10">
                  <c:v>43846.71875</c:v>
                </c:pt>
                <c:pt idx="11">
                  <c:v>43847.71875</c:v>
                </c:pt>
                <c:pt idx="12">
                  <c:v>43850.71875</c:v>
                </c:pt>
                <c:pt idx="13">
                  <c:v>43851.71875</c:v>
                </c:pt>
                <c:pt idx="14">
                  <c:v>43852.71875</c:v>
                </c:pt>
                <c:pt idx="15">
                  <c:v>43853.71875</c:v>
                </c:pt>
                <c:pt idx="16">
                  <c:v>43854.71875</c:v>
                </c:pt>
                <c:pt idx="17">
                  <c:v>43857.71875</c:v>
                </c:pt>
                <c:pt idx="18">
                  <c:v>43858.71875</c:v>
                </c:pt>
                <c:pt idx="19">
                  <c:v>43859.71875</c:v>
                </c:pt>
                <c:pt idx="20">
                  <c:v>43860.71875</c:v>
                </c:pt>
                <c:pt idx="21">
                  <c:v>43861.71875</c:v>
                </c:pt>
                <c:pt idx="22">
                  <c:v>43864.71875</c:v>
                </c:pt>
                <c:pt idx="23">
                  <c:v>43865.71875</c:v>
                </c:pt>
                <c:pt idx="24">
                  <c:v>43866.71875</c:v>
                </c:pt>
                <c:pt idx="25">
                  <c:v>43867.71875</c:v>
                </c:pt>
                <c:pt idx="26">
                  <c:v>43868.71875</c:v>
                </c:pt>
                <c:pt idx="27">
                  <c:v>43871.71875</c:v>
                </c:pt>
                <c:pt idx="28">
                  <c:v>43872.71875</c:v>
                </c:pt>
                <c:pt idx="29">
                  <c:v>43873.71875</c:v>
                </c:pt>
                <c:pt idx="30">
                  <c:v>43874.71875</c:v>
                </c:pt>
                <c:pt idx="31">
                  <c:v>43875.71875</c:v>
                </c:pt>
                <c:pt idx="32">
                  <c:v>43878.71875</c:v>
                </c:pt>
                <c:pt idx="33">
                  <c:v>43879.71875</c:v>
                </c:pt>
                <c:pt idx="34">
                  <c:v>43880.71875</c:v>
                </c:pt>
                <c:pt idx="35">
                  <c:v>43881.71875</c:v>
                </c:pt>
                <c:pt idx="36">
                  <c:v>43882.71875</c:v>
                </c:pt>
                <c:pt idx="37">
                  <c:v>43885.71875</c:v>
                </c:pt>
                <c:pt idx="38">
                  <c:v>43886.71875</c:v>
                </c:pt>
                <c:pt idx="39">
                  <c:v>43887.71875</c:v>
                </c:pt>
                <c:pt idx="40">
                  <c:v>43888.71875</c:v>
                </c:pt>
                <c:pt idx="41">
                  <c:v>43889.71875</c:v>
                </c:pt>
                <c:pt idx="42">
                  <c:v>43892.71875</c:v>
                </c:pt>
                <c:pt idx="43">
                  <c:v>43894.71875</c:v>
                </c:pt>
                <c:pt idx="44">
                  <c:v>43895.71875</c:v>
                </c:pt>
                <c:pt idx="45">
                  <c:v>43896.71875</c:v>
                </c:pt>
                <c:pt idx="46">
                  <c:v>43899.71875</c:v>
                </c:pt>
                <c:pt idx="47">
                  <c:v>43900.71875</c:v>
                </c:pt>
                <c:pt idx="48">
                  <c:v>43901.71875</c:v>
                </c:pt>
                <c:pt idx="49">
                  <c:v>43902.71875</c:v>
                </c:pt>
                <c:pt idx="50">
                  <c:v>43903.71875</c:v>
                </c:pt>
                <c:pt idx="51">
                  <c:v>43906.71875</c:v>
                </c:pt>
                <c:pt idx="52">
                  <c:v>43907.71875</c:v>
                </c:pt>
                <c:pt idx="53">
                  <c:v>43908.71875</c:v>
                </c:pt>
                <c:pt idx="54">
                  <c:v>43909.71875</c:v>
                </c:pt>
                <c:pt idx="55">
                  <c:v>43910.71875</c:v>
                </c:pt>
                <c:pt idx="56">
                  <c:v>43913.71875</c:v>
                </c:pt>
                <c:pt idx="57">
                  <c:v>43914.71875</c:v>
                </c:pt>
                <c:pt idx="58">
                  <c:v>43915.71875</c:v>
                </c:pt>
                <c:pt idx="59">
                  <c:v>43916.71875</c:v>
                </c:pt>
                <c:pt idx="60">
                  <c:v>43917.71875</c:v>
                </c:pt>
                <c:pt idx="61">
                  <c:v>43920.71875</c:v>
                </c:pt>
                <c:pt idx="62">
                  <c:v>43921.71875</c:v>
                </c:pt>
                <c:pt idx="63">
                  <c:v>43922.71875</c:v>
                </c:pt>
                <c:pt idx="64">
                  <c:v>43923.71875</c:v>
                </c:pt>
                <c:pt idx="65">
                  <c:v>43924.71875</c:v>
                </c:pt>
                <c:pt idx="66">
                  <c:v>43927.71875</c:v>
                </c:pt>
                <c:pt idx="67">
                  <c:v>43928.71875</c:v>
                </c:pt>
                <c:pt idx="68">
                  <c:v>43929.71875</c:v>
                </c:pt>
                <c:pt idx="69">
                  <c:v>43930.71875</c:v>
                </c:pt>
                <c:pt idx="70">
                  <c:v>43936.71875</c:v>
                </c:pt>
                <c:pt idx="71">
                  <c:v>43937.71875</c:v>
                </c:pt>
                <c:pt idx="72">
                  <c:v>43942.71875</c:v>
                </c:pt>
                <c:pt idx="73">
                  <c:v>43943.71875</c:v>
                </c:pt>
                <c:pt idx="74">
                  <c:v>43944.71875</c:v>
                </c:pt>
                <c:pt idx="75">
                  <c:v>43945.71875</c:v>
                </c:pt>
                <c:pt idx="76">
                  <c:v>43948.71875</c:v>
                </c:pt>
                <c:pt idx="77">
                  <c:v>43949.71875</c:v>
                </c:pt>
                <c:pt idx="78">
                  <c:v>43950.71875</c:v>
                </c:pt>
                <c:pt idx="79">
                  <c:v>43951.71875</c:v>
                </c:pt>
                <c:pt idx="80">
                  <c:v>43955.71875</c:v>
                </c:pt>
                <c:pt idx="81">
                  <c:v>43956.71875</c:v>
                </c:pt>
                <c:pt idx="82">
                  <c:v>43958.71875</c:v>
                </c:pt>
                <c:pt idx="83">
                  <c:v>43959.71875</c:v>
                </c:pt>
                <c:pt idx="84">
                  <c:v>43962.71875</c:v>
                </c:pt>
                <c:pt idx="85">
                  <c:v>43963.71875</c:v>
                </c:pt>
                <c:pt idx="86">
                  <c:v>43964.71875</c:v>
                </c:pt>
                <c:pt idx="87">
                  <c:v>43965.71875</c:v>
                </c:pt>
                <c:pt idx="88">
                  <c:v>43966.71875</c:v>
                </c:pt>
                <c:pt idx="89">
                  <c:v>43969.71875</c:v>
                </c:pt>
                <c:pt idx="90">
                  <c:v>43970.71875</c:v>
                </c:pt>
                <c:pt idx="91">
                  <c:v>43971.71875</c:v>
                </c:pt>
                <c:pt idx="92">
                  <c:v>43972.71875</c:v>
                </c:pt>
                <c:pt idx="93">
                  <c:v>43973.71875</c:v>
                </c:pt>
                <c:pt idx="94">
                  <c:v>43977.71875</c:v>
                </c:pt>
                <c:pt idx="95">
                  <c:v>43978.71875</c:v>
                </c:pt>
                <c:pt idx="96">
                  <c:v>43979.71875</c:v>
                </c:pt>
                <c:pt idx="97">
                  <c:v>43980.71875</c:v>
                </c:pt>
                <c:pt idx="98">
                  <c:v>43983.71875</c:v>
                </c:pt>
                <c:pt idx="99">
                  <c:v>43984.71875</c:v>
                </c:pt>
                <c:pt idx="100">
                  <c:v>43985.71875</c:v>
                </c:pt>
                <c:pt idx="101">
                  <c:v>43986.71875</c:v>
                </c:pt>
                <c:pt idx="102">
                  <c:v>43987.71875</c:v>
                </c:pt>
                <c:pt idx="103">
                  <c:v>43990.71875</c:v>
                </c:pt>
                <c:pt idx="104">
                  <c:v>43991.71875</c:v>
                </c:pt>
                <c:pt idx="105">
                  <c:v>43992.71875</c:v>
                </c:pt>
                <c:pt idx="106">
                  <c:v>43993.71875</c:v>
                </c:pt>
                <c:pt idx="107">
                  <c:v>43994.71875</c:v>
                </c:pt>
                <c:pt idx="108">
                  <c:v>43997.71875</c:v>
                </c:pt>
                <c:pt idx="109">
                  <c:v>43998.71875</c:v>
                </c:pt>
                <c:pt idx="110">
                  <c:v>43999.71875</c:v>
                </c:pt>
                <c:pt idx="111">
                  <c:v>44000.71875</c:v>
                </c:pt>
                <c:pt idx="112">
                  <c:v>44001.71875</c:v>
                </c:pt>
                <c:pt idx="113">
                  <c:v>44004.71875</c:v>
                </c:pt>
                <c:pt idx="114">
                  <c:v>44005.71875</c:v>
                </c:pt>
                <c:pt idx="115">
                  <c:v>44006.71875</c:v>
                </c:pt>
                <c:pt idx="116">
                  <c:v>44007.71875</c:v>
                </c:pt>
                <c:pt idx="117">
                  <c:v>44008.71875</c:v>
                </c:pt>
                <c:pt idx="118">
                  <c:v>44011.71875</c:v>
                </c:pt>
                <c:pt idx="119">
                  <c:v>44012.71875</c:v>
                </c:pt>
              </c:numCache>
            </c:numRef>
          </c:cat>
          <c:val>
            <c:numRef>
              <c:f>'5 index'!$J$18:$J$138</c:f>
              <c:numCache>
                <c:formatCode>#,##0.00</c:formatCode>
                <c:ptCount val="121"/>
                <c:pt idx="0" formatCode="General">
                  <c:v>131.08000000000001</c:v>
                </c:pt>
                <c:pt idx="1">
                  <c:v>131.19999999999999</c:v>
                </c:pt>
                <c:pt idx="2">
                  <c:v>131.19999999999999</c:v>
                </c:pt>
                <c:pt idx="3">
                  <c:v>131.26999999999998</c:v>
                </c:pt>
                <c:pt idx="4">
                  <c:v>132.37</c:v>
                </c:pt>
                <c:pt idx="5">
                  <c:v>132.56</c:v>
                </c:pt>
                <c:pt idx="6">
                  <c:v>132.94</c:v>
                </c:pt>
                <c:pt idx="7">
                  <c:v>133.47</c:v>
                </c:pt>
                <c:pt idx="8">
                  <c:v>132.94</c:v>
                </c:pt>
                <c:pt idx="9">
                  <c:v>133.5</c:v>
                </c:pt>
                <c:pt idx="10">
                  <c:v>133.78</c:v>
                </c:pt>
                <c:pt idx="11">
                  <c:v>134.44999999999999</c:v>
                </c:pt>
                <c:pt idx="12">
                  <c:v>134.54</c:v>
                </c:pt>
                <c:pt idx="13">
                  <c:v>134.83000000000001</c:v>
                </c:pt>
                <c:pt idx="14">
                  <c:v>135.1</c:v>
                </c:pt>
                <c:pt idx="15">
                  <c:v>134.52000000000001</c:v>
                </c:pt>
                <c:pt idx="16">
                  <c:v>135.1</c:v>
                </c:pt>
                <c:pt idx="17">
                  <c:v>134.13999999999999</c:v>
                </c:pt>
                <c:pt idx="18">
                  <c:v>134.62</c:v>
                </c:pt>
                <c:pt idx="19">
                  <c:v>134.85000000000107</c:v>
                </c:pt>
                <c:pt idx="20">
                  <c:v>134.03</c:v>
                </c:pt>
                <c:pt idx="21">
                  <c:v>133.72999999999999</c:v>
                </c:pt>
                <c:pt idx="22">
                  <c:v>134.07</c:v>
                </c:pt>
                <c:pt idx="23">
                  <c:v>134.4</c:v>
                </c:pt>
                <c:pt idx="24">
                  <c:v>134.4</c:v>
                </c:pt>
                <c:pt idx="25">
                  <c:v>134.36000000000001</c:v>
                </c:pt>
                <c:pt idx="26">
                  <c:v>134.19</c:v>
                </c:pt>
                <c:pt idx="27">
                  <c:v>134.19999999999999</c:v>
                </c:pt>
                <c:pt idx="28">
                  <c:v>133.41999999999999</c:v>
                </c:pt>
                <c:pt idx="29">
                  <c:v>133.94</c:v>
                </c:pt>
                <c:pt idx="30">
                  <c:v>133.87</c:v>
                </c:pt>
                <c:pt idx="31">
                  <c:v>133.59</c:v>
                </c:pt>
                <c:pt idx="32">
                  <c:v>134.13999999999999</c:v>
                </c:pt>
                <c:pt idx="33">
                  <c:v>133.13999999999999</c:v>
                </c:pt>
                <c:pt idx="34">
                  <c:v>133.5</c:v>
                </c:pt>
                <c:pt idx="35">
                  <c:v>133.66</c:v>
                </c:pt>
                <c:pt idx="36">
                  <c:v>134.37</c:v>
                </c:pt>
                <c:pt idx="37">
                  <c:v>133.41999999999999</c:v>
                </c:pt>
                <c:pt idx="38">
                  <c:v>133.79</c:v>
                </c:pt>
                <c:pt idx="39">
                  <c:v>134.22</c:v>
                </c:pt>
                <c:pt idx="40">
                  <c:v>134.79</c:v>
                </c:pt>
                <c:pt idx="41">
                  <c:v>136.39000000000001</c:v>
                </c:pt>
                <c:pt idx="42">
                  <c:v>136.63</c:v>
                </c:pt>
                <c:pt idx="43">
                  <c:v>136.25</c:v>
                </c:pt>
                <c:pt idx="44">
                  <c:v>136.25</c:v>
                </c:pt>
                <c:pt idx="45">
                  <c:v>136.16999999999999</c:v>
                </c:pt>
                <c:pt idx="46">
                  <c:v>133.25</c:v>
                </c:pt>
                <c:pt idx="47">
                  <c:v>131.5</c:v>
                </c:pt>
                <c:pt idx="48">
                  <c:v>130.83000000000001</c:v>
                </c:pt>
                <c:pt idx="49">
                  <c:v>128.9</c:v>
                </c:pt>
                <c:pt idx="50">
                  <c:v>129.5</c:v>
                </c:pt>
                <c:pt idx="51">
                  <c:v>125.71000000000002</c:v>
                </c:pt>
                <c:pt idx="52">
                  <c:v>127.38</c:v>
                </c:pt>
                <c:pt idx="53">
                  <c:v>126.8</c:v>
                </c:pt>
                <c:pt idx="54">
                  <c:v>126.26</c:v>
                </c:pt>
                <c:pt idx="55">
                  <c:v>125.41000000000012</c:v>
                </c:pt>
                <c:pt idx="56">
                  <c:v>124.3</c:v>
                </c:pt>
                <c:pt idx="57">
                  <c:v>125.99000000000002</c:v>
                </c:pt>
                <c:pt idx="58">
                  <c:v>126.27</c:v>
                </c:pt>
                <c:pt idx="59">
                  <c:v>125.23</c:v>
                </c:pt>
                <c:pt idx="60">
                  <c:v>125.14999999999999</c:v>
                </c:pt>
                <c:pt idx="61">
                  <c:v>125.6</c:v>
                </c:pt>
                <c:pt idx="62">
                  <c:v>125.07</c:v>
                </c:pt>
                <c:pt idx="63">
                  <c:v>125.22</c:v>
                </c:pt>
                <c:pt idx="64">
                  <c:v>125.67999999999998</c:v>
                </c:pt>
                <c:pt idx="65">
                  <c:v>125.54</c:v>
                </c:pt>
                <c:pt idx="66">
                  <c:v>126.16</c:v>
                </c:pt>
                <c:pt idx="67">
                  <c:v>126.86999999999999</c:v>
                </c:pt>
                <c:pt idx="68">
                  <c:v>127.16</c:v>
                </c:pt>
                <c:pt idx="69">
                  <c:v>129.06</c:v>
                </c:pt>
                <c:pt idx="70">
                  <c:v>129.12</c:v>
                </c:pt>
                <c:pt idx="71">
                  <c:v>128.66999999999999</c:v>
                </c:pt>
                <c:pt idx="72">
                  <c:v>128.36000000000001</c:v>
                </c:pt>
                <c:pt idx="73">
                  <c:v>128.99</c:v>
                </c:pt>
                <c:pt idx="74">
                  <c:v>128.99</c:v>
                </c:pt>
                <c:pt idx="75">
                  <c:v>129.13</c:v>
                </c:pt>
                <c:pt idx="76">
                  <c:v>131.19999999999999</c:v>
                </c:pt>
                <c:pt idx="77">
                  <c:v>131.36000000000001</c:v>
                </c:pt>
                <c:pt idx="78">
                  <c:v>132.65</c:v>
                </c:pt>
                <c:pt idx="79">
                  <c:v>132.94</c:v>
                </c:pt>
                <c:pt idx="80">
                  <c:v>133.4</c:v>
                </c:pt>
                <c:pt idx="81">
                  <c:v>133.57</c:v>
                </c:pt>
                <c:pt idx="82">
                  <c:v>133.41999999999999</c:v>
                </c:pt>
                <c:pt idx="83">
                  <c:v>134</c:v>
                </c:pt>
                <c:pt idx="84">
                  <c:v>133.54</c:v>
                </c:pt>
                <c:pt idx="85">
                  <c:v>133.70999999999998</c:v>
                </c:pt>
                <c:pt idx="86">
                  <c:v>133.70999999999998</c:v>
                </c:pt>
                <c:pt idx="87">
                  <c:v>133.26999999999998</c:v>
                </c:pt>
                <c:pt idx="88">
                  <c:v>133.26999999999998</c:v>
                </c:pt>
                <c:pt idx="89">
                  <c:v>133.29</c:v>
                </c:pt>
                <c:pt idx="90">
                  <c:v>133.43</c:v>
                </c:pt>
                <c:pt idx="91">
                  <c:v>133.87</c:v>
                </c:pt>
                <c:pt idx="92">
                  <c:v>133.28</c:v>
                </c:pt>
                <c:pt idx="93">
                  <c:v>133.43</c:v>
                </c:pt>
                <c:pt idx="94">
                  <c:v>133.43</c:v>
                </c:pt>
                <c:pt idx="95">
                  <c:v>133.28</c:v>
                </c:pt>
                <c:pt idx="96">
                  <c:v>133.13999999999999</c:v>
                </c:pt>
                <c:pt idx="97">
                  <c:v>133.44999999999999</c:v>
                </c:pt>
                <c:pt idx="98">
                  <c:v>134.28</c:v>
                </c:pt>
                <c:pt idx="99">
                  <c:v>134.19999999999999</c:v>
                </c:pt>
                <c:pt idx="100">
                  <c:v>133.57</c:v>
                </c:pt>
                <c:pt idx="101">
                  <c:v>133.56</c:v>
                </c:pt>
                <c:pt idx="102">
                  <c:v>134.02000000000001</c:v>
                </c:pt>
                <c:pt idx="103">
                  <c:v>134</c:v>
                </c:pt>
                <c:pt idx="104">
                  <c:v>133.57</c:v>
                </c:pt>
                <c:pt idx="105">
                  <c:v>133.72999999999999</c:v>
                </c:pt>
                <c:pt idx="106">
                  <c:v>133.57</c:v>
                </c:pt>
                <c:pt idx="107">
                  <c:v>132.51</c:v>
                </c:pt>
                <c:pt idx="108">
                  <c:v>132.97</c:v>
                </c:pt>
                <c:pt idx="109">
                  <c:v>133.29</c:v>
                </c:pt>
                <c:pt idx="110">
                  <c:v>133.86000000000001</c:v>
                </c:pt>
                <c:pt idx="111">
                  <c:v>133.47999999999999</c:v>
                </c:pt>
                <c:pt idx="112">
                  <c:v>133.47999999999999</c:v>
                </c:pt>
                <c:pt idx="113">
                  <c:v>132.52000000000001</c:v>
                </c:pt>
                <c:pt idx="114">
                  <c:v>132.52000000000001</c:v>
                </c:pt>
                <c:pt idx="115">
                  <c:v>132.94</c:v>
                </c:pt>
                <c:pt idx="116">
                  <c:v>133.38000000000127</c:v>
                </c:pt>
                <c:pt idx="117">
                  <c:v>133.82000000000087</c:v>
                </c:pt>
                <c:pt idx="118">
                  <c:v>133.53</c:v>
                </c:pt>
                <c:pt idx="119">
                  <c:v>132.53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994-4B20-9D9A-60040B240E49}"/>
            </c:ext>
          </c:extLst>
        </c:ser>
        <c:axId val="65132416"/>
        <c:axId val="65139456"/>
      </c:areaChart>
      <c:dateAx>
        <c:axId val="65132416"/>
        <c:scaling>
          <c:orientation val="minMax"/>
        </c:scaling>
        <c:axPos val="b"/>
        <c:numFmt formatCode="dd/mm" sourceLinked="0"/>
        <c:tickLblPos val="nextTo"/>
        <c:crossAx val="65139456"/>
        <c:crosses val="autoZero"/>
        <c:lblOffset val="100"/>
        <c:baseTimeUnit val="days"/>
        <c:majorUnit val="7"/>
        <c:majorTimeUnit val="days"/>
      </c:dateAx>
      <c:valAx>
        <c:axId val="65139456"/>
        <c:scaling>
          <c:orientation val="minMax"/>
        </c:scaling>
        <c:axPos val="l"/>
        <c:majorGridlines/>
        <c:numFmt formatCode="#,##0" sourceLinked="0"/>
        <c:tickLblPos val="nextTo"/>
        <c:crossAx val="65132416"/>
        <c:crosses val="autoZero"/>
        <c:crossBetween val="midCat"/>
      </c:valAx>
    </c:plotArea>
    <c:plotVisOnly val="1"/>
    <c:dispBlanksAs val="zero"/>
  </c:chart>
  <c:spPr>
    <a:ln>
      <a:noFill/>
    </a:ln>
  </c:spPr>
  <c:txPr>
    <a:bodyPr/>
    <a:lstStyle/>
    <a:p>
      <a:pPr>
        <a:defRPr sz="600">
          <a:latin typeface="News Gothic Cyr" panose="020B0503020103020203" pitchFamily="34" charset="-52"/>
        </a:defRPr>
      </a:pPr>
      <a:endParaRPr lang="bg-BG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0.51971</cdr:x>
      <cdr:y>0.02653</cdr:y>
    </cdr:from>
    <cdr:to>
      <cdr:x>0.97172</cdr:x>
      <cdr:y>0.86563</cdr:y>
    </cdr:to>
    <cdr:sp macro="" textlink="">
      <cdr:nvSpPr>
        <cdr:cNvPr id="2" name="Rectangle 1"/>
        <cdr:cNvSpPr/>
      </cdr:nvSpPr>
      <cdr:spPr>
        <a:xfrm xmlns:a="http://schemas.openxmlformats.org/drawingml/2006/main">
          <a:off x="1553766" y="54768"/>
          <a:ext cx="1351360" cy="1732360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1">
            <a:alpha val="25000"/>
          </a:scheme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endParaRPr lang="bg-BG" sz="1100"/>
        </a:p>
      </cdr:txBody>
    </cdr:sp>
  </cdr:relSizeAnchor>
  <cdr:relSizeAnchor xmlns:cdr="http://schemas.openxmlformats.org/drawingml/2006/chartDrawing">
    <cdr:from>
      <cdr:x>0.09956</cdr:x>
      <cdr:y>0.00634</cdr:y>
    </cdr:from>
    <cdr:to>
      <cdr:x>0.21306</cdr:x>
      <cdr:y>0.13322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97657" y="13096"/>
          <a:ext cx="339328" cy="2619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100"/>
            <a:t>Q1</a:t>
          </a:r>
        </a:p>
      </cdr:txBody>
    </cdr:sp>
  </cdr:relSizeAnchor>
  <cdr:relSizeAnchor xmlns:cdr="http://schemas.openxmlformats.org/drawingml/2006/chartDrawing">
    <cdr:from>
      <cdr:x>0.84933</cdr:x>
      <cdr:y>0.00731</cdr:y>
    </cdr:from>
    <cdr:to>
      <cdr:x>0.96283</cdr:x>
      <cdr:y>0.11592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2539207" y="15082"/>
          <a:ext cx="339328" cy="22423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Q2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0.51971</cdr:x>
      <cdr:y>0.02653</cdr:y>
    </cdr:from>
    <cdr:to>
      <cdr:x>0.97172</cdr:x>
      <cdr:y>0.86563</cdr:y>
    </cdr:to>
    <cdr:sp macro="" textlink="">
      <cdr:nvSpPr>
        <cdr:cNvPr id="2" name="Rectangle 1"/>
        <cdr:cNvSpPr/>
      </cdr:nvSpPr>
      <cdr:spPr>
        <a:xfrm xmlns:a="http://schemas.openxmlformats.org/drawingml/2006/main">
          <a:off x="1553766" y="54768"/>
          <a:ext cx="1351360" cy="1732360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1">
            <a:alpha val="25000"/>
          </a:scheme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endParaRPr lang="bg-BG" sz="1100"/>
        </a:p>
      </cdr:txBody>
    </cdr:sp>
  </cdr:relSizeAnchor>
  <cdr:relSizeAnchor xmlns:cdr="http://schemas.openxmlformats.org/drawingml/2006/chartDrawing">
    <cdr:from>
      <cdr:x>0.09956</cdr:x>
      <cdr:y>0.00634</cdr:y>
    </cdr:from>
    <cdr:to>
      <cdr:x>0.21306</cdr:x>
      <cdr:y>0.13322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97657" y="13096"/>
          <a:ext cx="339328" cy="2619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100"/>
            <a:t>Q1</a:t>
          </a:r>
        </a:p>
      </cdr:txBody>
    </cdr:sp>
  </cdr:relSizeAnchor>
  <cdr:relSizeAnchor xmlns:cdr="http://schemas.openxmlformats.org/drawingml/2006/chartDrawing">
    <cdr:from>
      <cdr:x>0.84933</cdr:x>
      <cdr:y>0.00731</cdr:y>
    </cdr:from>
    <cdr:to>
      <cdr:x>0.96283</cdr:x>
      <cdr:y>0.11592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2539207" y="15082"/>
          <a:ext cx="339328" cy="22423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Q2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0.51971</cdr:x>
      <cdr:y>0.02653</cdr:y>
    </cdr:from>
    <cdr:to>
      <cdr:x>0.97172</cdr:x>
      <cdr:y>0.86563</cdr:y>
    </cdr:to>
    <cdr:sp macro="" textlink="">
      <cdr:nvSpPr>
        <cdr:cNvPr id="2" name="Rectangle 1"/>
        <cdr:cNvSpPr/>
      </cdr:nvSpPr>
      <cdr:spPr>
        <a:xfrm xmlns:a="http://schemas.openxmlformats.org/drawingml/2006/main">
          <a:off x="1553766" y="54768"/>
          <a:ext cx="1351360" cy="1732360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1">
            <a:alpha val="25000"/>
          </a:scheme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endParaRPr lang="bg-BG" sz="1100"/>
        </a:p>
      </cdr:txBody>
    </cdr:sp>
  </cdr:relSizeAnchor>
  <cdr:relSizeAnchor xmlns:cdr="http://schemas.openxmlformats.org/drawingml/2006/chartDrawing">
    <cdr:from>
      <cdr:x>0.09956</cdr:x>
      <cdr:y>0.00634</cdr:y>
    </cdr:from>
    <cdr:to>
      <cdr:x>0.21306</cdr:x>
      <cdr:y>0.13322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97657" y="13096"/>
          <a:ext cx="339328" cy="2619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100"/>
            <a:t>Q1</a:t>
          </a:r>
        </a:p>
      </cdr:txBody>
    </cdr:sp>
  </cdr:relSizeAnchor>
  <cdr:relSizeAnchor xmlns:cdr="http://schemas.openxmlformats.org/drawingml/2006/chartDrawing">
    <cdr:from>
      <cdr:x>0.84933</cdr:x>
      <cdr:y>0.00731</cdr:y>
    </cdr:from>
    <cdr:to>
      <cdr:x>0.96283</cdr:x>
      <cdr:y>0.11592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2539207" y="15082"/>
          <a:ext cx="339328" cy="22423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Q2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0.51971</cdr:x>
      <cdr:y>0.02653</cdr:y>
    </cdr:from>
    <cdr:to>
      <cdr:x>0.97172</cdr:x>
      <cdr:y>0.86563</cdr:y>
    </cdr:to>
    <cdr:sp macro="" textlink="">
      <cdr:nvSpPr>
        <cdr:cNvPr id="2" name="Rectangle 1"/>
        <cdr:cNvSpPr/>
      </cdr:nvSpPr>
      <cdr:spPr>
        <a:xfrm xmlns:a="http://schemas.openxmlformats.org/drawingml/2006/main">
          <a:off x="1553766" y="54768"/>
          <a:ext cx="1351360" cy="1732360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1">
            <a:alpha val="25000"/>
          </a:scheme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endParaRPr lang="bg-BG" sz="1100"/>
        </a:p>
      </cdr:txBody>
    </cdr:sp>
  </cdr:relSizeAnchor>
  <cdr:relSizeAnchor xmlns:cdr="http://schemas.openxmlformats.org/drawingml/2006/chartDrawing">
    <cdr:from>
      <cdr:x>0.09956</cdr:x>
      <cdr:y>0.00634</cdr:y>
    </cdr:from>
    <cdr:to>
      <cdr:x>0.21306</cdr:x>
      <cdr:y>0.13322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97657" y="13096"/>
          <a:ext cx="339328" cy="2619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100"/>
            <a:t>Q1</a:t>
          </a:r>
        </a:p>
      </cdr:txBody>
    </cdr:sp>
  </cdr:relSizeAnchor>
  <cdr:relSizeAnchor xmlns:cdr="http://schemas.openxmlformats.org/drawingml/2006/chartDrawing">
    <cdr:from>
      <cdr:x>0.84933</cdr:x>
      <cdr:y>0.00731</cdr:y>
    </cdr:from>
    <cdr:to>
      <cdr:x>0.96283</cdr:x>
      <cdr:y>0.11592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2539207" y="15082"/>
          <a:ext cx="339328" cy="22423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Q2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0.5207</cdr:x>
      <cdr:y>0.05781</cdr:y>
    </cdr:from>
    <cdr:to>
      <cdr:x>0.94712</cdr:x>
      <cdr:y>0.805</cdr:y>
    </cdr:to>
    <cdr:sp macro="" textlink="">
      <cdr:nvSpPr>
        <cdr:cNvPr id="2" name="Rectangle 1"/>
        <cdr:cNvSpPr/>
      </cdr:nvSpPr>
      <cdr:spPr>
        <a:xfrm xmlns:a="http://schemas.openxmlformats.org/drawingml/2006/main">
          <a:off x="2514305" y="156611"/>
          <a:ext cx="2059072" cy="2024181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6">
            <a:alpha val="15000"/>
          </a:scheme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endParaRPr lang="bg-BG" sz="1100"/>
        </a:p>
      </cdr:txBody>
    </cdr:sp>
  </cdr:relSizeAnchor>
  <cdr:relSizeAnchor xmlns:cdr="http://schemas.openxmlformats.org/drawingml/2006/chartDrawing">
    <cdr:from>
      <cdr:x>0.11321</cdr:x>
      <cdr:y>0.071</cdr:y>
    </cdr:from>
    <cdr:to>
      <cdr:x>0.24673</cdr:x>
      <cdr:y>0.14268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17962" y="221210"/>
          <a:ext cx="610914" cy="223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100"/>
            <a:t>H2</a:t>
          </a:r>
          <a:r>
            <a:rPr lang="en-US" sz="1100" baseline="0"/>
            <a:t> '19</a:t>
          </a:r>
          <a:endParaRPr lang="en-US" sz="1100"/>
        </a:p>
      </cdr:txBody>
    </cdr:sp>
  </cdr:relSizeAnchor>
  <cdr:relSizeAnchor xmlns:cdr="http://schemas.openxmlformats.org/drawingml/2006/chartDrawing">
    <cdr:from>
      <cdr:x>0.79789</cdr:x>
      <cdr:y>0.07534</cdr:y>
    </cdr:from>
    <cdr:to>
      <cdr:x>0.93142</cdr:x>
      <cdr:y>0.14702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650593" y="234731"/>
          <a:ext cx="610914" cy="223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H1</a:t>
          </a:r>
          <a:r>
            <a:rPr lang="en-US" sz="1100" baseline="0"/>
            <a:t> '20</a:t>
          </a:r>
          <a:endParaRPr lang="en-US" sz="1100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0.51971</cdr:x>
      <cdr:y>0.02653</cdr:y>
    </cdr:from>
    <cdr:to>
      <cdr:x>0.97172</cdr:x>
      <cdr:y>0.86563</cdr:y>
    </cdr:to>
    <cdr:sp macro="" textlink="">
      <cdr:nvSpPr>
        <cdr:cNvPr id="2" name="Rectangle 1"/>
        <cdr:cNvSpPr/>
      </cdr:nvSpPr>
      <cdr:spPr>
        <a:xfrm xmlns:a="http://schemas.openxmlformats.org/drawingml/2006/main">
          <a:off x="1553766" y="54768"/>
          <a:ext cx="1351360" cy="1732360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1">
            <a:alpha val="25000"/>
          </a:scheme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endParaRPr lang="bg-BG" sz="1100"/>
        </a:p>
      </cdr:txBody>
    </cdr:sp>
  </cdr:relSizeAnchor>
  <cdr:relSizeAnchor xmlns:cdr="http://schemas.openxmlformats.org/drawingml/2006/chartDrawing">
    <cdr:from>
      <cdr:x>0.09956</cdr:x>
      <cdr:y>0.00634</cdr:y>
    </cdr:from>
    <cdr:to>
      <cdr:x>0.21306</cdr:x>
      <cdr:y>0.13322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97657" y="13096"/>
          <a:ext cx="339328" cy="2619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100"/>
            <a:t>Q1</a:t>
          </a:r>
        </a:p>
      </cdr:txBody>
    </cdr:sp>
  </cdr:relSizeAnchor>
  <cdr:relSizeAnchor xmlns:cdr="http://schemas.openxmlformats.org/drawingml/2006/chartDrawing">
    <cdr:from>
      <cdr:x>0.84933</cdr:x>
      <cdr:y>0.00731</cdr:y>
    </cdr:from>
    <cdr:to>
      <cdr:x>0.96283</cdr:x>
      <cdr:y>0.11592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2539207" y="15082"/>
          <a:ext cx="339328" cy="22423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100"/>
            <a:t>Q2</a:t>
          </a:r>
        </a:p>
      </cdr:txBody>
    </cdr:sp>
  </cdr:relSizeAnchor>
</c:userShape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4BFE81-DAE3-4D44-B05D-324E08E36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6664</TotalTime>
  <Pages>33</Pages>
  <Words>9297</Words>
  <Characters>52994</Characters>
  <Application>Microsoft Office Word</Application>
  <DocSecurity>0</DocSecurity>
  <Lines>441</Lines>
  <Paragraphs>124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Доклад за дейността за Q4 2015</vt:lpstr>
      <vt:lpstr>През първите шест месеца на 2006г</vt:lpstr>
    </vt:vector>
  </TitlesOfParts>
  <Company/>
  <LinksUpToDate>false</LinksUpToDate>
  <CharactersWithSpaces>62167</CharactersWithSpaces>
  <SharedDoc>false</SharedDoc>
  <HLinks>
    <vt:vector size="186" baseType="variant">
      <vt:variant>
        <vt:i4>1835059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_Toc291160636</vt:lpwstr>
      </vt:variant>
      <vt:variant>
        <vt:i4>1835059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_Toc291160635</vt:lpwstr>
      </vt:variant>
      <vt:variant>
        <vt:i4>1835059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_Toc291160634</vt:lpwstr>
      </vt:variant>
      <vt:variant>
        <vt:i4>1835059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_Toc291160633</vt:lpwstr>
      </vt:variant>
      <vt:variant>
        <vt:i4>1835059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_Toc291160632</vt:lpwstr>
      </vt:variant>
      <vt:variant>
        <vt:i4>1835059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_Toc291160631</vt:lpwstr>
      </vt:variant>
      <vt:variant>
        <vt:i4>1835059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_Toc291160630</vt:lpwstr>
      </vt:variant>
      <vt:variant>
        <vt:i4>1900595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_Toc291160629</vt:lpwstr>
      </vt:variant>
      <vt:variant>
        <vt:i4>1900595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_Toc291160628</vt:lpwstr>
      </vt:variant>
      <vt:variant>
        <vt:i4>1900595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_Toc291160627</vt:lpwstr>
      </vt:variant>
      <vt:variant>
        <vt:i4>1900595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_Toc291160626</vt:lpwstr>
      </vt:variant>
      <vt:variant>
        <vt:i4>1900595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_Toc291160625</vt:lpwstr>
      </vt:variant>
      <vt:variant>
        <vt:i4>1900595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_Toc291160624</vt:lpwstr>
      </vt:variant>
      <vt:variant>
        <vt:i4>1900595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_Toc291160623</vt:lpwstr>
      </vt:variant>
      <vt:variant>
        <vt:i4>1900595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_Toc291160622</vt:lpwstr>
      </vt:variant>
      <vt:variant>
        <vt:i4>1900595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_Toc291160621</vt:lpwstr>
      </vt:variant>
      <vt:variant>
        <vt:i4>1900595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_Toc291160620</vt:lpwstr>
      </vt:variant>
      <vt:variant>
        <vt:i4>1966131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_Toc291160619</vt:lpwstr>
      </vt:variant>
      <vt:variant>
        <vt:i4>1966131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_Toc291160618</vt:lpwstr>
      </vt:variant>
      <vt:variant>
        <vt:i4>1966131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_Toc291160617</vt:lpwstr>
      </vt:variant>
      <vt:variant>
        <vt:i4>1966131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_Toc291160616</vt:lpwstr>
      </vt:variant>
      <vt:variant>
        <vt:i4>1966131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_Toc291160615</vt:lpwstr>
      </vt:variant>
      <vt:variant>
        <vt:i4>1966131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_Toc291160614</vt:lpwstr>
      </vt:variant>
      <vt:variant>
        <vt:i4>1966131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_Toc291160613</vt:lpwstr>
      </vt:variant>
      <vt:variant>
        <vt:i4>1966131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_Toc291160612</vt:lpwstr>
      </vt:variant>
      <vt:variant>
        <vt:i4>1966131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_Toc291160611</vt:lpwstr>
      </vt:variant>
      <vt:variant>
        <vt:i4>1966131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_Toc291160610</vt:lpwstr>
      </vt:variant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_Toc291160609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_Toc291160608</vt:lpwstr>
      </vt:variant>
      <vt:variant>
        <vt:i4>2031667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_Toc291160607</vt:lpwstr>
      </vt:variant>
      <vt:variant>
        <vt:i4>2031667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_Toc291160606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Доклад за дейността за Q4 2015</dc:title>
  <dc:creator>ivo stankov</dc:creator>
  <cp:lastModifiedBy>snezhana</cp:lastModifiedBy>
  <cp:revision>337</cp:revision>
  <cp:lastPrinted>2020-07-27T13:15:00Z</cp:lastPrinted>
  <dcterms:created xsi:type="dcterms:W3CDTF">2015-10-28T14:09:00Z</dcterms:created>
  <dcterms:modified xsi:type="dcterms:W3CDTF">2020-07-28T13:49:00Z</dcterms:modified>
</cp:coreProperties>
</file>