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1C" w:rsidRPr="00DB2345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ind w:firstLine="567"/>
        <w:rPr>
          <w:b/>
          <w:color w:val="0070C0"/>
          <w:sz w:val="40"/>
          <w:szCs w:val="40"/>
        </w:rPr>
      </w:pPr>
      <w:r w:rsidRPr="00C67CA3">
        <w:rPr>
          <w:b/>
          <w:color w:val="0070C0"/>
          <w:sz w:val="40"/>
          <w:szCs w:val="40"/>
        </w:rPr>
        <w:t>ДОКЛАД ЗА ДЕЙНОСТТА</w:t>
      </w:r>
    </w:p>
    <w:p w:rsidR="005E2C1C" w:rsidRPr="00C67CA3" w:rsidRDefault="005E2C1C" w:rsidP="005E2C1C">
      <w:pPr>
        <w:pStyle w:val="a5"/>
        <w:ind w:firstLine="567"/>
        <w:rPr>
          <w:b/>
          <w:color w:val="0070C0"/>
          <w:sz w:val="40"/>
          <w:szCs w:val="40"/>
        </w:rPr>
      </w:pPr>
      <w:r w:rsidRPr="00C67CA3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>З</w:t>
      </w:r>
      <w:r w:rsidR="001474C4">
        <w:rPr>
          <w:b/>
          <w:color w:val="0070C0"/>
          <w:sz w:val="40"/>
          <w:szCs w:val="40"/>
        </w:rPr>
        <w:t>А</w:t>
      </w:r>
      <w:r>
        <w:rPr>
          <w:b/>
          <w:color w:val="0070C0"/>
          <w:sz w:val="40"/>
          <w:szCs w:val="40"/>
        </w:rPr>
        <w:t xml:space="preserve"> ПЕРИОДА 01.01.20</w:t>
      </w:r>
      <w:r w:rsidR="003744AF">
        <w:rPr>
          <w:b/>
          <w:color w:val="0070C0"/>
          <w:sz w:val="40"/>
          <w:szCs w:val="40"/>
          <w:lang w:val="en-GB"/>
        </w:rPr>
        <w:t>20</w:t>
      </w:r>
      <w:r w:rsidR="006A066E">
        <w:rPr>
          <w:b/>
          <w:color w:val="0070C0"/>
          <w:sz w:val="40"/>
          <w:szCs w:val="40"/>
        </w:rPr>
        <w:t>г</w:t>
      </w:r>
      <w:r>
        <w:rPr>
          <w:b/>
          <w:color w:val="0070C0"/>
          <w:sz w:val="40"/>
          <w:szCs w:val="40"/>
        </w:rPr>
        <w:t xml:space="preserve">. </w:t>
      </w:r>
      <w:r w:rsidR="006A066E">
        <w:rPr>
          <w:b/>
          <w:color w:val="0070C0"/>
          <w:sz w:val="40"/>
          <w:szCs w:val="40"/>
        </w:rPr>
        <w:t>до</w:t>
      </w:r>
      <w:r>
        <w:rPr>
          <w:b/>
          <w:color w:val="0070C0"/>
          <w:sz w:val="40"/>
          <w:szCs w:val="40"/>
        </w:rPr>
        <w:t xml:space="preserve"> 3</w:t>
      </w:r>
      <w:r w:rsidR="003744AF">
        <w:rPr>
          <w:b/>
          <w:color w:val="0070C0"/>
          <w:sz w:val="40"/>
          <w:szCs w:val="40"/>
          <w:lang w:val="en-GB"/>
        </w:rPr>
        <w:t>1</w:t>
      </w:r>
      <w:r>
        <w:rPr>
          <w:b/>
          <w:color w:val="0070C0"/>
          <w:sz w:val="40"/>
          <w:szCs w:val="40"/>
        </w:rPr>
        <w:t>.</w:t>
      </w:r>
      <w:r w:rsidR="003744AF">
        <w:rPr>
          <w:b/>
          <w:color w:val="0070C0"/>
          <w:sz w:val="40"/>
          <w:szCs w:val="40"/>
          <w:lang w:val="en-GB"/>
        </w:rPr>
        <w:t>03</w:t>
      </w:r>
      <w:r>
        <w:rPr>
          <w:b/>
          <w:color w:val="0070C0"/>
          <w:sz w:val="40"/>
          <w:szCs w:val="40"/>
        </w:rPr>
        <w:t>.20</w:t>
      </w:r>
      <w:r w:rsidR="003744AF">
        <w:rPr>
          <w:b/>
          <w:color w:val="0070C0"/>
          <w:sz w:val="40"/>
          <w:szCs w:val="40"/>
          <w:lang w:val="en-GB"/>
        </w:rPr>
        <w:t>20</w:t>
      </w:r>
      <w:r>
        <w:rPr>
          <w:b/>
          <w:color w:val="0070C0"/>
          <w:sz w:val="40"/>
          <w:szCs w:val="40"/>
        </w:rPr>
        <w:t xml:space="preserve"> </w:t>
      </w:r>
      <w:r w:rsidR="006A066E">
        <w:rPr>
          <w:b/>
          <w:color w:val="0070C0"/>
          <w:sz w:val="40"/>
          <w:szCs w:val="40"/>
        </w:rPr>
        <w:t>г.</w:t>
      </w: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pBdr>
          <w:top w:val="double" w:sz="4" w:space="1" w:color="1F497D"/>
        </w:pBdr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tabs>
          <w:tab w:val="left" w:pos="3330"/>
          <w:tab w:val="left" w:pos="4290"/>
        </w:tabs>
        <w:ind w:firstLine="567"/>
        <w:jc w:val="left"/>
        <w:rPr>
          <w:b/>
          <w:sz w:val="32"/>
        </w:rPr>
      </w:pPr>
      <w:r w:rsidRPr="00C67CA3">
        <w:rPr>
          <w:b/>
          <w:sz w:val="32"/>
        </w:rPr>
        <w:tab/>
      </w:r>
      <w:r w:rsidRPr="00C67CA3">
        <w:rPr>
          <w:b/>
          <w:sz w:val="32"/>
        </w:rPr>
        <w:tab/>
      </w:r>
      <w:r w:rsidRPr="00C67CA3">
        <w:rPr>
          <w:b/>
          <w:sz w:val="32"/>
        </w:rPr>
        <w:tab/>
      </w: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rPr>
          <w:rStyle w:val="a8"/>
          <w:i w:val="0"/>
          <w:iCs w:val="0"/>
        </w:rPr>
      </w:pP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pStyle w:val="a5"/>
        <w:ind w:firstLine="567"/>
        <w:rPr>
          <w:b/>
          <w:sz w:val="32"/>
        </w:rPr>
      </w:pPr>
    </w:p>
    <w:p w:rsidR="005E2C1C" w:rsidRPr="00C67CA3" w:rsidRDefault="005E2C1C" w:rsidP="005E2C1C">
      <w:pPr>
        <w:ind w:firstLine="567"/>
        <w:rPr>
          <w:b/>
          <w:spacing w:val="1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1002665</wp:posOffset>
            </wp:positionV>
            <wp:extent cx="981075" cy="485775"/>
            <wp:effectExtent l="19050" t="0" r="9525" b="0"/>
            <wp:wrapSquare wrapText="bothSides"/>
            <wp:docPr id="5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B2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ge">
                  <wp:posOffset>8029575</wp:posOffset>
                </wp:positionV>
                <wp:extent cx="4657725" cy="514350"/>
                <wp:effectExtent l="9525" t="0" r="38100" b="2857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57725" cy="514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7A4" w:rsidRDefault="001E67A4" w:rsidP="009B5B23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shadow/>
                                <w:color w:val="365F91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ВОДОСНАБДЯВАНЕ И КАНАЛИЗАЦИЯ ЕАД</w:t>
                            </w:r>
                          </w:p>
                          <w:p w:rsidR="001E67A4" w:rsidRDefault="001E67A4" w:rsidP="009B5B23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shadow/>
                                <w:color w:val="365F91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гр. Бургас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.9pt;margin-top:632.25pt;width:366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1E67A4" w:rsidRDefault="001E67A4" w:rsidP="009B5B23">
                      <w:pPr>
                        <w:pStyle w:val="a9"/>
                        <w:spacing w:before="0" w:beforeAutospacing="0" w:after="0" w:afterAutospacing="0"/>
                      </w:pPr>
                      <w:r>
                        <w:rPr>
                          <w:shadow/>
                          <w:color w:val="365F91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ВОДОСНАБДЯВАНЕ И КАНАЛИЗАЦИЯ ЕАД</w:t>
                      </w:r>
                    </w:p>
                    <w:p w:rsidR="001E67A4" w:rsidRDefault="001E67A4" w:rsidP="009B5B23">
                      <w:pPr>
                        <w:pStyle w:val="a9"/>
                        <w:spacing w:before="0" w:beforeAutospacing="0" w:after="0" w:afterAutospacing="0"/>
                      </w:pPr>
                      <w:r>
                        <w:rPr>
                          <w:shadow/>
                          <w:color w:val="365F91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гр. Бургас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67CA3">
        <w:rPr>
          <w:b/>
          <w:spacing w:val="10"/>
          <w:sz w:val="22"/>
          <w:szCs w:val="22"/>
          <w:u w:val="single"/>
        </w:rPr>
        <w:br w:type="page"/>
      </w:r>
    </w:p>
    <w:p w:rsidR="005E2C1C" w:rsidRPr="00C67CA3" w:rsidRDefault="005E2C1C" w:rsidP="005E2C1C">
      <w:pPr>
        <w:shd w:val="clear" w:color="auto" w:fill="FFFFFF"/>
        <w:spacing w:line="276" w:lineRule="auto"/>
        <w:ind w:right="45" w:firstLine="567"/>
        <w:jc w:val="center"/>
        <w:rPr>
          <w:b/>
          <w:spacing w:val="10"/>
        </w:rPr>
      </w:pPr>
      <w:r>
        <w:rPr>
          <w:b/>
          <w:spacing w:val="10"/>
        </w:rPr>
        <w:lastRenderedPageBreak/>
        <w:t>МЕЖДИНЕН</w:t>
      </w:r>
      <w:r w:rsidRPr="00C67CA3">
        <w:rPr>
          <w:b/>
          <w:spacing w:val="10"/>
        </w:rPr>
        <w:t xml:space="preserve"> ДОКЛАД ЗА ДЕЙНОСТТА</w:t>
      </w:r>
    </w:p>
    <w:p w:rsidR="005E2C1C" w:rsidRPr="00C67CA3" w:rsidRDefault="005E2C1C" w:rsidP="005E2C1C">
      <w:pPr>
        <w:shd w:val="clear" w:color="auto" w:fill="FFFFFF"/>
        <w:spacing w:line="276" w:lineRule="auto"/>
        <w:ind w:right="45" w:firstLine="567"/>
        <w:jc w:val="center"/>
        <w:rPr>
          <w:b/>
          <w:spacing w:val="10"/>
        </w:rPr>
      </w:pPr>
      <w:r w:rsidRPr="00C67CA3">
        <w:rPr>
          <w:b/>
          <w:spacing w:val="10"/>
        </w:rPr>
        <w:t>НА „ВОДОСНАБДЯВАНЕ И КАНАЛИЗАЦИЯ” ЕАД, гр. БУРГАС</w:t>
      </w:r>
    </w:p>
    <w:p w:rsidR="005E2C1C" w:rsidRPr="001B3219" w:rsidRDefault="005E2C1C" w:rsidP="005E2C1C">
      <w:pPr>
        <w:shd w:val="clear" w:color="auto" w:fill="FFFFFF"/>
        <w:spacing w:line="276" w:lineRule="auto"/>
        <w:ind w:right="45" w:firstLine="567"/>
        <w:jc w:val="center"/>
        <w:rPr>
          <w:b/>
          <w:spacing w:val="10"/>
        </w:rPr>
      </w:pPr>
      <w:r w:rsidRPr="001B3219">
        <w:rPr>
          <w:b/>
        </w:rPr>
        <w:t>ЗА ПЕРИОДА 01.01.20</w:t>
      </w:r>
      <w:r w:rsidR="003744AF">
        <w:rPr>
          <w:b/>
          <w:lang w:val="en-GB"/>
        </w:rPr>
        <w:t>20</w:t>
      </w:r>
      <w:r w:rsidR="00D72484">
        <w:rPr>
          <w:b/>
        </w:rPr>
        <w:t>г</w:t>
      </w:r>
      <w:r w:rsidRPr="001B3219">
        <w:rPr>
          <w:b/>
        </w:rPr>
        <w:t>. ДО 3</w:t>
      </w:r>
      <w:r w:rsidR="003744AF">
        <w:rPr>
          <w:b/>
          <w:lang w:val="en-GB"/>
        </w:rPr>
        <w:t>1</w:t>
      </w:r>
      <w:r w:rsidRPr="001B3219">
        <w:rPr>
          <w:b/>
        </w:rPr>
        <w:t>.0</w:t>
      </w:r>
      <w:r w:rsidR="003744AF">
        <w:rPr>
          <w:b/>
          <w:lang w:val="en-GB"/>
        </w:rPr>
        <w:t>3</w:t>
      </w:r>
      <w:r w:rsidRPr="001B3219">
        <w:rPr>
          <w:b/>
        </w:rPr>
        <w:t>.20</w:t>
      </w:r>
      <w:r w:rsidR="003744AF">
        <w:rPr>
          <w:b/>
          <w:lang w:val="en-GB"/>
        </w:rPr>
        <w:t>20</w:t>
      </w:r>
      <w:r w:rsidR="00D72484">
        <w:rPr>
          <w:b/>
        </w:rPr>
        <w:t>г.</w:t>
      </w:r>
    </w:p>
    <w:p w:rsidR="005E2C1C" w:rsidRPr="001B3219" w:rsidRDefault="005E2C1C" w:rsidP="005E2C1C">
      <w:pPr>
        <w:shd w:val="clear" w:color="auto" w:fill="FFFFFF"/>
        <w:spacing w:line="276" w:lineRule="auto"/>
        <w:ind w:right="45" w:firstLine="567"/>
        <w:jc w:val="center"/>
        <w:rPr>
          <w:b/>
          <w:spacing w:val="10"/>
        </w:rPr>
      </w:pPr>
    </w:p>
    <w:p w:rsidR="005E2C1C" w:rsidRPr="00C67CA3" w:rsidRDefault="005E2C1C" w:rsidP="005E2C1C">
      <w:pPr>
        <w:shd w:val="clear" w:color="auto" w:fill="FFFFFF"/>
        <w:spacing w:line="276" w:lineRule="auto"/>
        <w:ind w:right="45" w:firstLine="567"/>
        <w:jc w:val="center"/>
        <w:rPr>
          <w:b/>
          <w:spacing w:val="10"/>
        </w:rPr>
      </w:pPr>
    </w:p>
    <w:p w:rsidR="005E2C1C" w:rsidRPr="00C67CA3" w:rsidRDefault="005E2C1C" w:rsidP="005E2C1C">
      <w:pPr>
        <w:widowControl/>
        <w:jc w:val="both"/>
        <w:rPr>
          <w:b/>
          <w:bCs/>
          <w:sz w:val="20"/>
          <w:szCs w:val="20"/>
        </w:rPr>
      </w:pPr>
      <w:r w:rsidRPr="00C67CA3">
        <w:rPr>
          <w:b/>
          <w:bCs/>
          <w:sz w:val="20"/>
          <w:szCs w:val="20"/>
        </w:rPr>
        <w:t>НАСТОЯЩИЯТ ДОКЛАД ЗА ДЕЙНОСТТА Е ИЗГОТВЕН В СЪОТВЕТСТВИЕ С РАЗПОРЕДБИТЕ НА ЧЛ</w:t>
      </w:r>
      <w:r>
        <w:rPr>
          <w:b/>
          <w:bCs/>
          <w:sz w:val="20"/>
          <w:szCs w:val="20"/>
        </w:rPr>
        <w:t>. 27, Т. 3</w:t>
      </w:r>
      <w:r w:rsidRPr="00C67CA3">
        <w:rPr>
          <w:b/>
          <w:bCs/>
          <w:sz w:val="20"/>
          <w:szCs w:val="20"/>
        </w:rPr>
        <w:t xml:space="preserve"> ОТ ЗАКОНА ЗА СЧЕТОВОДСТВОТО (в сила от 01.01.2016 г.) , ЧЛ. 100</w:t>
      </w:r>
      <w:r>
        <w:rPr>
          <w:b/>
          <w:bCs/>
          <w:sz w:val="20"/>
          <w:szCs w:val="20"/>
        </w:rPr>
        <w:t>о</w:t>
      </w:r>
      <w:r w:rsidRPr="00C67CA3">
        <w:rPr>
          <w:b/>
          <w:bCs/>
          <w:sz w:val="20"/>
          <w:szCs w:val="20"/>
        </w:rPr>
        <w:t xml:space="preserve">, АЛ. </w:t>
      </w:r>
      <w:r>
        <w:rPr>
          <w:b/>
          <w:bCs/>
          <w:sz w:val="20"/>
          <w:szCs w:val="20"/>
        </w:rPr>
        <w:t xml:space="preserve">4 </w:t>
      </w:r>
      <w:r w:rsidRPr="00C67CA3">
        <w:rPr>
          <w:b/>
          <w:bCs/>
          <w:sz w:val="20"/>
          <w:szCs w:val="20"/>
        </w:rPr>
        <w:t xml:space="preserve">ОТ ЗППЦК </w:t>
      </w:r>
    </w:p>
    <w:p w:rsidR="005E2C1C" w:rsidRPr="00C67CA3" w:rsidRDefault="005E2C1C" w:rsidP="005E2C1C">
      <w:pPr>
        <w:shd w:val="clear" w:color="auto" w:fill="FFFFFF"/>
        <w:spacing w:line="276" w:lineRule="auto"/>
        <w:ind w:right="45" w:firstLine="567"/>
        <w:jc w:val="center"/>
        <w:rPr>
          <w:b/>
          <w:spacing w:val="10"/>
        </w:rPr>
      </w:pPr>
    </w:p>
    <w:p w:rsidR="005E2C1C" w:rsidRPr="00C67CA3" w:rsidRDefault="005E2C1C" w:rsidP="005E2C1C">
      <w:pPr>
        <w:shd w:val="clear" w:color="auto" w:fill="FFFFFF"/>
        <w:spacing w:line="276" w:lineRule="auto"/>
        <w:ind w:right="45" w:firstLine="567"/>
        <w:jc w:val="center"/>
        <w:rPr>
          <w:b/>
          <w:spacing w:val="10"/>
        </w:rPr>
      </w:pPr>
    </w:p>
    <w:p w:rsidR="005E2C1C" w:rsidRPr="00C67CA3" w:rsidRDefault="005E2C1C" w:rsidP="005E2C1C">
      <w:pPr>
        <w:pStyle w:val="a3"/>
        <w:spacing w:line="276" w:lineRule="auto"/>
        <w:jc w:val="both"/>
        <w:rPr>
          <w:b/>
        </w:rPr>
      </w:pPr>
      <w:r w:rsidRPr="00C67CA3">
        <w:rPr>
          <w:b/>
        </w:rPr>
        <w:t>I. Развитие, резултати от дейността и състоянието на дружеството през</w:t>
      </w:r>
      <w:r w:rsidR="003744AF">
        <w:rPr>
          <w:b/>
          <w:lang w:val="en-GB"/>
        </w:rPr>
        <w:t xml:space="preserve"> </w:t>
      </w:r>
      <w:r w:rsidR="003744AF">
        <w:rPr>
          <w:b/>
        </w:rPr>
        <w:t>първото тримесечие</w:t>
      </w:r>
      <w:r w:rsidR="00DC3511">
        <w:rPr>
          <w:b/>
        </w:rPr>
        <w:t xml:space="preserve"> </w:t>
      </w:r>
      <w:r>
        <w:rPr>
          <w:b/>
        </w:rPr>
        <w:t xml:space="preserve"> на 20</w:t>
      </w:r>
      <w:r w:rsidR="003744AF">
        <w:rPr>
          <w:b/>
        </w:rPr>
        <w:t>20</w:t>
      </w:r>
      <w:r>
        <w:rPr>
          <w:b/>
        </w:rPr>
        <w:t xml:space="preserve"> г</w:t>
      </w:r>
      <w:r w:rsidRPr="00C67CA3">
        <w:rPr>
          <w:b/>
        </w:rPr>
        <w:t>.</w:t>
      </w:r>
    </w:p>
    <w:p w:rsidR="005E2C1C" w:rsidRPr="00C67CA3" w:rsidRDefault="005E2C1C" w:rsidP="005E2C1C">
      <w:pPr>
        <w:widowControl/>
        <w:tabs>
          <w:tab w:val="left" w:pos="993"/>
        </w:tabs>
        <w:autoSpaceDE/>
        <w:autoSpaceDN/>
        <w:adjustRightInd/>
        <w:spacing w:before="240" w:after="240" w:line="276" w:lineRule="auto"/>
        <w:jc w:val="both"/>
        <w:rPr>
          <w:b/>
          <w:bCs/>
          <w:spacing w:val="-1"/>
        </w:rPr>
      </w:pPr>
      <w:r w:rsidRPr="00C67CA3">
        <w:rPr>
          <w:b/>
          <w:bCs/>
          <w:spacing w:val="-1"/>
        </w:rPr>
        <w:t xml:space="preserve">1. Обща </w:t>
      </w:r>
      <w:r w:rsidRPr="00C67CA3">
        <w:rPr>
          <w:b/>
          <w:bCs/>
        </w:rPr>
        <w:t>информация</w:t>
      </w:r>
      <w:r w:rsidRPr="00C67CA3">
        <w:rPr>
          <w:b/>
          <w:bCs/>
          <w:spacing w:val="-1"/>
        </w:rPr>
        <w:t>. Предмет и сфери на дейност.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Пълното наименование по съдебна регистрация на Дружеството е „Водоснабдяване и канализация” ЕАД със седалище и адрес на управление гр. Бургас, кв. Победа, ул. „Генерал Владимир Вазов” № 3. Дружеството се представлява от инж. Ганчо Йовчев Тенев – Изпълнителен Директор и е регистрирано</w:t>
      </w:r>
      <w:r w:rsidRPr="00C67CA3">
        <w:rPr>
          <w:b/>
        </w:rPr>
        <w:t xml:space="preserve"> </w:t>
      </w:r>
      <w:r w:rsidRPr="00C67CA3">
        <w:t>в Бургаски окръжен съд по фирмено дело № 7184 от 1991 година със седалище Бургас (решението е обнародвано в ДВ бр. 100/1991 г.). Следват промени по фирменото дело, отразяващи промените в представителството и управлението на капитала на Дружеството.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Едноличен собственик на капитала е Министерството на регионалното развитие и благоустройството на Република България.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Със заповед № РД-02-14-1094 от 12.06.2000 г. на Министъра на регионалното развитие и благоустройството, Еднолично дружество с ограничена отговорност Бургас е преобразувано в Еднолично акционерно дружество с държавно имущество с наименование „Водоснабдяване и канализация” ЕАД, гр. Бургас.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Дружеството е с капитал в размер на 2 227 800 лева, разпределен в 222 780 поименни акции с номинална стойност 10 лева на акция.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  <w:rPr>
          <w:b/>
        </w:rPr>
      </w:pPr>
      <w:r w:rsidRPr="00C67CA3">
        <w:t>На основание Правилник за реда за упражняване правата на държавата в търговските дружества с държавно участие в капитала, чл.7 т. 2, Органи за управление на еднолични акционерни дружества с държавно участие в капитала са:</w:t>
      </w:r>
    </w:p>
    <w:p w:rsidR="005E2C1C" w:rsidRPr="00C67CA3" w:rsidRDefault="005E2C1C" w:rsidP="005E2C1C">
      <w:pPr>
        <w:widowControl/>
        <w:numPr>
          <w:ilvl w:val="0"/>
          <w:numId w:val="1"/>
        </w:numPr>
        <w:tabs>
          <w:tab w:val="clear" w:pos="1065"/>
          <w:tab w:val="num" w:pos="851"/>
        </w:tabs>
        <w:autoSpaceDE/>
        <w:autoSpaceDN/>
        <w:adjustRightInd/>
        <w:spacing w:line="276" w:lineRule="auto"/>
        <w:ind w:left="851" w:right="-28" w:hanging="284"/>
        <w:jc w:val="both"/>
      </w:pPr>
      <w:r w:rsidRPr="00C67CA3">
        <w:t xml:space="preserve">Едноличният собственик на капитала </w:t>
      </w:r>
    </w:p>
    <w:p w:rsidR="005E2C1C" w:rsidRPr="00C67CA3" w:rsidRDefault="005E2C1C" w:rsidP="005E2C1C">
      <w:pPr>
        <w:widowControl/>
        <w:numPr>
          <w:ilvl w:val="0"/>
          <w:numId w:val="1"/>
        </w:numPr>
        <w:tabs>
          <w:tab w:val="clear" w:pos="1065"/>
          <w:tab w:val="num" w:pos="851"/>
        </w:tabs>
        <w:autoSpaceDE/>
        <w:autoSpaceDN/>
        <w:adjustRightInd/>
        <w:spacing w:after="240" w:line="276" w:lineRule="auto"/>
        <w:ind w:left="851" w:right="-28" w:hanging="284"/>
        <w:jc w:val="both"/>
      </w:pPr>
      <w:r w:rsidRPr="00C67CA3">
        <w:t>Съветът на Директорите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  <w:rPr>
          <w:bCs/>
        </w:rPr>
      </w:pPr>
      <w:r w:rsidRPr="00C67CA3">
        <w:t>На тази основа Дружество „Вод</w:t>
      </w:r>
      <w:r w:rsidR="001D0F7B">
        <w:t>о</w:t>
      </w:r>
      <w:r w:rsidRPr="00C67CA3">
        <w:t xml:space="preserve">снабдяване и канализация” ЕАД, гр. Бургас се управлява от Съвет на Директорите </w:t>
      </w:r>
      <w:r w:rsidRPr="00C67CA3">
        <w:rPr>
          <w:bCs/>
        </w:rPr>
        <w:t>с членове:</w:t>
      </w:r>
    </w:p>
    <w:p w:rsidR="005E2C1C" w:rsidRPr="00C67CA3" w:rsidRDefault="001474C4" w:rsidP="005E2C1C">
      <w:pPr>
        <w:pStyle w:val="1"/>
        <w:numPr>
          <w:ilvl w:val="0"/>
          <w:numId w:val="2"/>
        </w:numPr>
        <w:spacing w:line="276" w:lineRule="auto"/>
        <w:ind w:left="782" w:hanging="357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И</w:t>
      </w:r>
      <w:r w:rsidR="005E2C1C" w:rsidRPr="00C67CA3">
        <w:rPr>
          <w:rFonts w:ascii="Times New Roman" w:hAnsi="Times New Roman" w:cs="Times New Roman"/>
          <w:bCs/>
          <w:sz w:val="24"/>
        </w:rPr>
        <w:t>оанис</w:t>
      </w:r>
      <w:proofErr w:type="spellEnd"/>
      <w:r w:rsidR="005E2C1C" w:rsidRPr="00C67C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E2C1C" w:rsidRPr="00C67CA3">
        <w:rPr>
          <w:rFonts w:ascii="Times New Roman" w:hAnsi="Times New Roman" w:cs="Times New Roman"/>
          <w:bCs/>
          <w:sz w:val="24"/>
        </w:rPr>
        <w:t>Парменион</w:t>
      </w:r>
      <w:proofErr w:type="spellEnd"/>
      <w:r w:rsidR="005E2C1C" w:rsidRPr="00C67C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E2C1C" w:rsidRPr="00C67CA3">
        <w:rPr>
          <w:rFonts w:ascii="Times New Roman" w:hAnsi="Times New Roman" w:cs="Times New Roman"/>
          <w:bCs/>
          <w:sz w:val="24"/>
        </w:rPr>
        <w:t>Партениотис</w:t>
      </w:r>
      <w:proofErr w:type="spellEnd"/>
      <w:r w:rsidR="005E2C1C" w:rsidRPr="00C67CA3">
        <w:rPr>
          <w:rFonts w:ascii="Times New Roman" w:hAnsi="Times New Roman" w:cs="Times New Roman"/>
          <w:bCs/>
          <w:sz w:val="24"/>
        </w:rPr>
        <w:t xml:space="preserve"> – председател</w:t>
      </w:r>
    </w:p>
    <w:p w:rsidR="005E2C1C" w:rsidRPr="00C67CA3" w:rsidRDefault="005E2C1C" w:rsidP="005E2C1C">
      <w:pPr>
        <w:pStyle w:val="1"/>
        <w:numPr>
          <w:ilvl w:val="0"/>
          <w:numId w:val="2"/>
        </w:numPr>
        <w:spacing w:line="276" w:lineRule="auto"/>
        <w:ind w:left="782" w:hanging="357"/>
        <w:jc w:val="both"/>
        <w:rPr>
          <w:rFonts w:ascii="Times New Roman" w:hAnsi="Times New Roman" w:cs="Times New Roman"/>
          <w:bCs/>
          <w:sz w:val="24"/>
        </w:rPr>
      </w:pPr>
      <w:r w:rsidRPr="00C67CA3">
        <w:rPr>
          <w:rFonts w:ascii="Times New Roman" w:hAnsi="Times New Roman" w:cs="Times New Roman"/>
          <w:bCs/>
          <w:sz w:val="24"/>
        </w:rPr>
        <w:t>Красимир Атанасов Желев – член</w:t>
      </w:r>
    </w:p>
    <w:p w:rsidR="005E2C1C" w:rsidRPr="00F65174" w:rsidRDefault="005E2C1C" w:rsidP="005E2C1C">
      <w:pPr>
        <w:pStyle w:val="1"/>
        <w:numPr>
          <w:ilvl w:val="0"/>
          <w:numId w:val="2"/>
        </w:numPr>
        <w:spacing w:after="120" w:line="276" w:lineRule="auto"/>
        <w:ind w:left="782" w:hanging="357"/>
        <w:jc w:val="both"/>
        <w:rPr>
          <w:rFonts w:ascii="Times New Roman" w:hAnsi="Times New Roman" w:cs="Times New Roman"/>
          <w:bCs/>
          <w:sz w:val="24"/>
        </w:rPr>
      </w:pPr>
      <w:r w:rsidRPr="00C67CA3">
        <w:rPr>
          <w:rFonts w:ascii="Times New Roman" w:hAnsi="Times New Roman" w:cs="Times New Roman"/>
          <w:bCs/>
          <w:sz w:val="24"/>
        </w:rPr>
        <w:t xml:space="preserve">Ганчо Йовчев Тенев – член </w:t>
      </w:r>
    </w:p>
    <w:p w:rsidR="005E2C1C" w:rsidRPr="00C67CA3" w:rsidRDefault="005E2C1C" w:rsidP="005E2C1C">
      <w:pPr>
        <w:pStyle w:val="1"/>
        <w:numPr>
          <w:ilvl w:val="0"/>
          <w:numId w:val="2"/>
        </w:numPr>
        <w:spacing w:after="120" w:line="276" w:lineRule="auto"/>
        <w:ind w:left="782" w:hanging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Наско Николов </w:t>
      </w:r>
      <w:proofErr w:type="spellStart"/>
      <w:r>
        <w:rPr>
          <w:rFonts w:ascii="Times New Roman" w:hAnsi="Times New Roman" w:cs="Times New Roman"/>
          <w:bCs/>
          <w:sz w:val="24"/>
        </w:rPr>
        <w:t>Драков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- член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lastRenderedPageBreak/>
        <w:t>В рамките на правомощията си Изпълнителният Директор разработва и утвърждава чрез Щатно разписание управленческа структура.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Управлението на Дружеството се осъществява по двете основни направления производствено-техническо и икономическо с ръководители </w:t>
      </w:r>
      <w:r w:rsidR="00BC0ECE">
        <w:t>Главни инженери</w:t>
      </w:r>
      <w:r w:rsidRPr="00C67CA3">
        <w:t xml:space="preserve"> и Ръководител направление „Финансово – икономическо”.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В направление производствено-техническо  са обособени пет отдела:</w:t>
      </w:r>
    </w:p>
    <w:p w:rsidR="005E2C1C" w:rsidRPr="00C67CA3" w:rsidRDefault="005E2C1C" w:rsidP="005E2C1C">
      <w:pPr>
        <w:pStyle w:val="1"/>
        <w:numPr>
          <w:ilvl w:val="0"/>
          <w:numId w:val="2"/>
        </w:numPr>
        <w:spacing w:line="276" w:lineRule="auto"/>
        <w:ind w:left="782" w:hanging="357"/>
        <w:jc w:val="both"/>
        <w:rPr>
          <w:rFonts w:ascii="Times New Roman" w:hAnsi="Times New Roman" w:cs="Times New Roman"/>
          <w:bCs/>
          <w:sz w:val="24"/>
        </w:rPr>
      </w:pPr>
      <w:r w:rsidRPr="00C67CA3">
        <w:rPr>
          <w:rFonts w:ascii="Times New Roman" w:hAnsi="Times New Roman" w:cs="Times New Roman"/>
          <w:bCs/>
          <w:sz w:val="24"/>
        </w:rPr>
        <w:t>отдел “Водоснабдяване и канализация”</w:t>
      </w:r>
    </w:p>
    <w:p w:rsidR="005E2C1C" w:rsidRPr="00C67CA3" w:rsidRDefault="005E2C1C" w:rsidP="005E2C1C">
      <w:pPr>
        <w:pStyle w:val="1"/>
        <w:numPr>
          <w:ilvl w:val="0"/>
          <w:numId w:val="2"/>
        </w:numPr>
        <w:spacing w:line="276" w:lineRule="auto"/>
        <w:ind w:left="782" w:hanging="357"/>
        <w:jc w:val="both"/>
        <w:rPr>
          <w:rFonts w:ascii="Times New Roman" w:hAnsi="Times New Roman" w:cs="Times New Roman"/>
          <w:bCs/>
          <w:sz w:val="24"/>
        </w:rPr>
      </w:pPr>
      <w:r w:rsidRPr="00C67CA3">
        <w:rPr>
          <w:rFonts w:ascii="Times New Roman" w:hAnsi="Times New Roman" w:cs="Times New Roman"/>
          <w:bCs/>
          <w:sz w:val="24"/>
        </w:rPr>
        <w:t>отдел “</w:t>
      </w:r>
      <w:proofErr w:type="spellStart"/>
      <w:r w:rsidRPr="00C67CA3">
        <w:rPr>
          <w:rFonts w:ascii="Times New Roman" w:hAnsi="Times New Roman" w:cs="Times New Roman"/>
          <w:bCs/>
          <w:sz w:val="24"/>
        </w:rPr>
        <w:t>Енерго</w:t>
      </w:r>
      <w:proofErr w:type="spellEnd"/>
      <w:r w:rsidRPr="00C67CA3">
        <w:rPr>
          <w:rFonts w:ascii="Times New Roman" w:hAnsi="Times New Roman" w:cs="Times New Roman"/>
          <w:bCs/>
          <w:sz w:val="24"/>
        </w:rPr>
        <w:t>-механичен”</w:t>
      </w:r>
    </w:p>
    <w:p w:rsidR="005E2C1C" w:rsidRPr="00C67CA3" w:rsidRDefault="005E2C1C" w:rsidP="005E2C1C">
      <w:pPr>
        <w:pStyle w:val="1"/>
        <w:numPr>
          <w:ilvl w:val="0"/>
          <w:numId w:val="2"/>
        </w:numPr>
        <w:spacing w:line="276" w:lineRule="auto"/>
        <w:ind w:left="782" w:hanging="357"/>
        <w:jc w:val="both"/>
        <w:rPr>
          <w:rFonts w:ascii="Times New Roman" w:hAnsi="Times New Roman" w:cs="Times New Roman"/>
          <w:bCs/>
          <w:sz w:val="24"/>
        </w:rPr>
      </w:pPr>
      <w:r w:rsidRPr="00C67CA3">
        <w:rPr>
          <w:rFonts w:ascii="Times New Roman" w:hAnsi="Times New Roman" w:cs="Times New Roman"/>
          <w:bCs/>
          <w:sz w:val="24"/>
        </w:rPr>
        <w:t>отдел “Пречистване”</w:t>
      </w:r>
    </w:p>
    <w:p w:rsidR="005E2C1C" w:rsidRPr="00C67CA3" w:rsidRDefault="005E2C1C" w:rsidP="005E2C1C">
      <w:pPr>
        <w:pStyle w:val="1"/>
        <w:numPr>
          <w:ilvl w:val="0"/>
          <w:numId w:val="2"/>
        </w:numPr>
        <w:spacing w:line="276" w:lineRule="auto"/>
        <w:ind w:left="782" w:hanging="357"/>
        <w:jc w:val="both"/>
        <w:rPr>
          <w:rFonts w:ascii="Times New Roman" w:hAnsi="Times New Roman" w:cs="Times New Roman"/>
          <w:bCs/>
          <w:sz w:val="24"/>
        </w:rPr>
      </w:pPr>
      <w:r w:rsidRPr="00C67CA3">
        <w:rPr>
          <w:rFonts w:ascii="Times New Roman" w:hAnsi="Times New Roman" w:cs="Times New Roman"/>
          <w:bCs/>
          <w:sz w:val="24"/>
        </w:rPr>
        <w:t>отдел “Проектиране”</w:t>
      </w:r>
    </w:p>
    <w:p w:rsidR="005E2C1C" w:rsidRPr="00C67CA3" w:rsidRDefault="005E2C1C" w:rsidP="005E2C1C">
      <w:pPr>
        <w:pStyle w:val="1"/>
        <w:numPr>
          <w:ilvl w:val="0"/>
          <w:numId w:val="2"/>
        </w:numPr>
        <w:spacing w:after="120" w:line="276" w:lineRule="auto"/>
        <w:ind w:left="782" w:hanging="357"/>
        <w:jc w:val="both"/>
        <w:rPr>
          <w:rFonts w:ascii="Times New Roman" w:hAnsi="Times New Roman" w:cs="Times New Roman"/>
          <w:bCs/>
          <w:sz w:val="24"/>
        </w:rPr>
      </w:pPr>
      <w:r w:rsidRPr="00C67CA3">
        <w:rPr>
          <w:rFonts w:ascii="Times New Roman" w:hAnsi="Times New Roman" w:cs="Times New Roman"/>
          <w:bCs/>
          <w:sz w:val="24"/>
        </w:rPr>
        <w:t>отдел “Строителство“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Икономическата дейност се осъществява чрез отдели със специфични икономически функции.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На пряко подчинение на Изпълнителния Директор са отделни тясно специализирани специалисти, подпомагащи управленската дейност.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За всички отдели са разработени производствени </w:t>
      </w:r>
      <w:proofErr w:type="spellStart"/>
      <w:r w:rsidR="00BC0ECE">
        <w:t>щ</w:t>
      </w:r>
      <w:r w:rsidRPr="00C67CA3">
        <w:t>атове</w:t>
      </w:r>
      <w:proofErr w:type="spellEnd"/>
      <w:r w:rsidRPr="00C67CA3">
        <w:t>, които са в основата на изискванията за професионални умения, квалификация и задължения. Разработени са и са подписани длъжностни характеристики за всяко работно място.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Производствената и управленска структури на Дружеството са утвърдени от характера на изпълняваните услуги и обслужваните клиенти. Промените в списъчния и квалификационен състав на персонала е подчинен на целите на Дружеството.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Във „Водоснабдяване и канализация” ЕАД, гр. Бургас</w:t>
      </w:r>
      <w:r w:rsidR="00DC3511">
        <w:t xml:space="preserve"> към 3</w:t>
      </w:r>
      <w:r w:rsidR="003744AF">
        <w:t>1</w:t>
      </w:r>
      <w:r w:rsidR="00DC3511">
        <w:t>.</w:t>
      </w:r>
      <w:r w:rsidR="003744AF">
        <w:t>03</w:t>
      </w:r>
      <w:r w:rsidR="00DC3511">
        <w:t>.20</w:t>
      </w:r>
      <w:r w:rsidR="003744AF">
        <w:t>20</w:t>
      </w:r>
      <w:r w:rsidR="00DC3511">
        <w:t xml:space="preserve"> година</w:t>
      </w:r>
      <w:r w:rsidRPr="00C67CA3">
        <w:t xml:space="preserve"> работят по трудови договори 1 2</w:t>
      </w:r>
      <w:r w:rsidR="003744AF">
        <w:t>90</w:t>
      </w:r>
      <w:r w:rsidRPr="00C67CA3">
        <w:t xml:space="preserve"> човека</w:t>
      </w:r>
      <w:r w:rsidR="00DC3511">
        <w:t>.</w:t>
      </w:r>
      <w:r w:rsidRPr="00C67CA3">
        <w:t xml:space="preserve"> 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В съответствие с регистрацията в търговския регистър Дружеството извършва сделки по водоснабдяване и канализация, напояване, хидроенергетика, отводняване; изграждане, поддържане и използване на </w:t>
      </w:r>
      <w:proofErr w:type="spellStart"/>
      <w:r w:rsidRPr="00C67CA3">
        <w:t>водостопански</w:t>
      </w:r>
      <w:proofErr w:type="spellEnd"/>
      <w:r w:rsidRPr="00C67CA3">
        <w:t xml:space="preserve"> системи и отделни водохранилища; проучване и проектиране в сферата на водоснабдяването и канализацията; експлоатация на язовири и пречистване на отпадни води.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Утвърденият предмет на дейност определя стопанските дейности, извършвани от Дружеството на територията на Бургаска област, свързани с доставяне питейна вода, отвеждане и пречистване на отпадъчни води, а също така и изграждане на нови съоръжения, свързани с тази дейност. С тази си функция, Дружеството е единствен доставчик на питейна вода на населението в областта и отговорен фактор за опазване на околната среда и екологичното равновесие в района.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И през </w:t>
      </w:r>
      <w:r w:rsidR="003744AF">
        <w:t xml:space="preserve">първото тримесечие на </w:t>
      </w:r>
      <w:r w:rsidRPr="00C67CA3">
        <w:t>20</w:t>
      </w:r>
      <w:r w:rsidR="003744AF">
        <w:t>20</w:t>
      </w:r>
      <w:r w:rsidRPr="00C67CA3">
        <w:t xml:space="preserve"> г. „Водоснабдяване и канализация” ЕАД, гр. Бургас осъществява тези си функции в съответствие с екологичните норми, като самостоятелна стопанска единица, която експлоатира, поддържа, модернизира и реконструира съоръжения, собственост на държавата и общините, като съблюдава нормативната уредба в сферата на водоснабдяването и екологичното равновесие в подпочвените и повърхностните води.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  <w:rPr>
          <w:spacing w:val="-2"/>
        </w:rPr>
      </w:pPr>
      <w:r>
        <w:t xml:space="preserve">Междинния доклад </w:t>
      </w:r>
      <w:r w:rsidRPr="00C67CA3">
        <w:t xml:space="preserve">за дейността на дружеството има за цел да анализира основните характеристики на дейността по водоснабдяване, канализация и пречистване на отпадъчни води и да открие и очертае насоките и перспективите за бъдещото развитие в осъществяване предмета му на дейност. Разработва се на база информация за техническото и икономическото състояние на “Водоснабдяване и канализация” ЕАД, гр. Бургас </w:t>
      </w:r>
      <w:r w:rsidR="00DC3511">
        <w:t>към 3</w:t>
      </w:r>
      <w:r w:rsidR="003744AF">
        <w:t>1</w:t>
      </w:r>
      <w:r w:rsidR="00DC3511">
        <w:t>.</w:t>
      </w:r>
      <w:r w:rsidR="003744AF">
        <w:t>03</w:t>
      </w:r>
      <w:r w:rsidR="00DC3511">
        <w:t>.20</w:t>
      </w:r>
      <w:r w:rsidR="003744AF">
        <w:t>20</w:t>
      </w:r>
      <w:r w:rsidR="00DC3511">
        <w:t xml:space="preserve"> година</w:t>
      </w:r>
      <w:r w:rsidRPr="00C67CA3">
        <w:rPr>
          <w:spacing w:val="-2"/>
        </w:rPr>
        <w:t>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  <w:rPr>
          <w:spacing w:val="-2"/>
        </w:rPr>
      </w:pPr>
    </w:p>
    <w:p w:rsidR="005E2C1C" w:rsidRPr="00C67CA3" w:rsidRDefault="005E2C1C" w:rsidP="005E2C1C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C67CA3">
        <w:rPr>
          <w:b/>
          <w:bCs/>
          <w:spacing w:val="-1"/>
        </w:rPr>
        <w:t>2. Преглед на резултатите от дейността на и финансовото състояние на Дружеството</w:t>
      </w:r>
    </w:p>
    <w:p w:rsidR="005E2C1C" w:rsidRPr="00C67CA3" w:rsidRDefault="005E2C1C" w:rsidP="005E2C1C">
      <w:pPr>
        <w:widowControl/>
        <w:tabs>
          <w:tab w:val="left" w:pos="993"/>
        </w:tabs>
        <w:autoSpaceDE/>
        <w:autoSpaceDN/>
        <w:adjustRightInd/>
        <w:spacing w:before="240" w:after="240" w:line="276" w:lineRule="auto"/>
        <w:jc w:val="both"/>
        <w:rPr>
          <w:b/>
          <w:bCs/>
        </w:rPr>
      </w:pPr>
      <w:r w:rsidRPr="00C67CA3">
        <w:rPr>
          <w:b/>
          <w:bCs/>
        </w:rPr>
        <w:t xml:space="preserve">Общи данни </w:t>
      </w:r>
      <w:r w:rsidRPr="00C67CA3">
        <w:rPr>
          <w:b/>
        </w:rPr>
        <w:t xml:space="preserve">за </w:t>
      </w:r>
      <w:r w:rsidRPr="00C67CA3">
        <w:rPr>
          <w:b/>
          <w:bCs/>
        </w:rPr>
        <w:t>Дружеството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Във връзка с промените в Закона за водите /чл. 198п, ал. 1 във връзка с 198о, ал.1/, „Водоснабдяване и канализация” ЕАД, гр. Бургас (ВиК Оператор) и Асоциация по ВиК на обособената територия, обслужвана от „Водоснабдяване и канализация” ЕАД, Бургас подписаха на 25.02.2016 г. договор в сила от 01.04.2016 г., с който се предоставя на ВиК Оператора изключителното право да стопанисва, поддържа и експлоатира всички съществуващи и бъдещи публични активи, при спазване на изискванията на Закона за водите и Закона за опазване на околната среда. Операторът няма право да продава, заменя, отдава под наем, обременява с тежести и прехвърля публични активи. Съгласно сключения договор Публичните активи - ВиК системи и съоръжения, могат да се използват само за предоставяне на услугите по доставяне, отвеждане и пречистване на отпадъчни води на потребителите. Операторът има право да получи всички приходи от предоставянето на Услугите и ползването на публичните активи. 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Договорът не прехвърля регулярното „право на ползване”, в общоприетия смисъл в счетоводната доктрина, както е при наем/лизинг, тъй като такова право е свързано с наличие или отсъствие на прехвърляне на елементи на контрола относно обстоятелствата и кой определя начина на използване на предоставените активи. При тези договори възложителят запазва своя контрол по отношение на конкретния начин на използване на публичните активи и на това какви услуги следва да предоставя ВиК оператора, на кого и при каква цена, както и това, че възложителят ще контролира всяко значително остатъчно участие в публичните ВиК активи в края на срока на споразумението. Остатъчното участие в публичните активи е приблизително изчислената текуща стойност на активите, все едно те вече са на възраст и са в състоянието, очаквани в края на срока на договора. 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В замяна на получените по силата на договора права на достъп за експлоатация на публичните активи и приходи от предоставянето на ВиК услугите на потребителите, Операторът поема ангажимент за задължителни инвестиции в конкретно определен размер. Доколкото договорът не предвижда заплащане с парични средства за получените от ВиК Оператора права, то поетите ангажименти за задължителни инвестиции се явяват по същество възнаграждението, дължимо от ВиК Оператора за получените от него права.</w:t>
      </w:r>
    </w:p>
    <w:p w:rsidR="005E2C1C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Договорът не прехвърля върху ВиК Оператора правото на контрол върху генерираните ресурси от активите, нито предоставя стандартното право на ползване на публичните ВиК активи. Той осигурява право на достъп и експлоатация на публични активи, но за целево изпълнение с тях на обществена ВиК услуга. </w:t>
      </w:r>
    </w:p>
    <w:p w:rsidR="008E0D21" w:rsidRPr="008E0D21" w:rsidRDefault="008E0D21" w:rsidP="008E0D21">
      <w:pPr>
        <w:widowControl/>
        <w:autoSpaceDE/>
        <w:autoSpaceDN/>
        <w:adjustRightInd/>
        <w:spacing w:before="240" w:after="240"/>
        <w:jc w:val="both"/>
      </w:pPr>
      <w:r w:rsidRPr="008E0D21">
        <w:t>Към 31.</w:t>
      </w:r>
      <w:r>
        <w:t>03</w:t>
      </w:r>
      <w:r w:rsidRPr="008E0D21">
        <w:t>.20</w:t>
      </w:r>
      <w:r>
        <w:t>20</w:t>
      </w:r>
      <w:r w:rsidRPr="008E0D21">
        <w:t xml:space="preserve"> г. водопроводната мрежа, експлоатирана от „Водоснабдяване и канализация” ЕАД, Бургас е 4 </w:t>
      </w:r>
      <w:r w:rsidRPr="008E0D21">
        <w:rPr>
          <w:lang w:val="en-US"/>
        </w:rPr>
        <w:t>2</w:t>
      </w:r>
      <w:r w:rsidRPr="008E0D21">
        <w:t>70,036 хил. лин. м., от нея 2 159,424 хил. лин. м или 50,57% етернит. Продължава подмяната на етернитовите тръби с нови, произведени от по-високотехнологични  материали  като ПЕВП, чийто дял към 2019 г. е 993,392хил. лин. м.</w:t>
      </w:r>
    </w:p>
    <w:p w:rsidR="008E0D21" w:rsidRPr="008E0D21" w:rsidRDefault="008E0D21" w:rsidP="008E0D21">
      <w:pPr>
        <w:widowControl/>
        <w:autoSpaceDE/>
        <w:autoSpaceDN/>
        <w:adjustRightInd/>
        <w:spacing w:before="240" w:after="240"/>
        <w:jc w:val="both"/>
        <w:rPr>
          <w:b/>
          <w:lang w:val="en-US"/>
        </w:rPr>
      </w:pPr>
      <w:r w:rsidRPr="008E0D21">
        <w:rPr>
          <w:b/>
        </w:rPr>
        <w:t>ВОДОПРОВОДНА МРЕЖА КЪМ 31.</w:t>
      </w:r>
      <w:r>
        <w:rPr>
          <w:b/>
        </w:rPr>
        <w:t>03</w:t>
      </w:r>
      <w:r w:rsidRPr="008E0D21">
        <w:rPr>
          <w:b/>
        </w:rPr>
        <w:t>.20</w:t>
      </w:r>
      <w:r>
        <w:rPr>
          <w:b/>
        </w:rPr>
        <w:t>20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101"/>
        <w:gridCol w:w="817"/>
        <w:gridCol w:w="1104"/>
        <w:gridCol w:w="817"/>
        <w:gridCol w:w="1104"/>
        <w:gridCol w:w="817"/>
      </w:tblGrid>
      <w:tr w:rsidR="008E0D21" w:rsidRPr="008E0D21" w:rsidTr="00E74D36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водопроводна мрежа</w:t>
            </w:r>
          </w:p>
        </w:tc>
      </w:tr>
      <w:tr w:rsidR="008E0D21" w:rsidRPr="008E0D21" w:rsidTr="00E74D36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вид материал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външна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вътрешна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всичко</w:t>
            </w:r>
          </w:p>
        </w:tc>
      </w:tr>
      <w:tr w:rsidR="008E0D21" w:rsidRPr="008E0D21" w:rsidTr="00E74D36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E0D21" w:rsidRPr="008E0D21" w:rsidTr="00E74D36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етернит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724.87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43.56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1434.554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55.05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2159.424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50.57</w:t>
            </w:r>
          </w:p>
        </w:tc>
      </w:tr>
      <w:tr w:rsidR="008E0D21" w:rsidRPr="008E0D21" w:rsidTr="00E74D36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стомана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600.1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36.06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280.76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10.77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880.86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20.63</w:t>
            </w:r>
          </w:p>
        </w:tc>
      </w:tr>
      <w:tr w:rsidR="008E0D21" w:rsidRPr="008E0D21" w:rsidTr="00E74D36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62.6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D21">
              <w:rPr>
                <w:rFonts w:ascii="Arial" w:hAnsi="Arial" w:cs="Arial"/>
                <w:sz w:val="20"/>
                <w:szCs w:val="20"/>
              </w:rPr>
              <w:t>110.6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2.59</w:t>
            </w:r>
          </w:p>
        </w:tc>
      </w:tr>
      <w:tr w:rsidR="008E0D21" w:rsidRPr="008E0D21" w:rsidTr="00E74D36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ПЕВП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196.476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11.81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796.916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30.58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D21">
              <w:rPr>
                <w:rFonts w:ascii="Arial" w:hAnsi="Arial" w:cs="Arial"/>
                <w:sz w:val="20"/>
                <w:szCs w:val="20"/>
              </w:rPr>
              <w:t>993.392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23.26</w:t>
            </w:r>
          </w:p>
        </w:tc>
      </w:tr>
      <w:tr w:rsidR="008E0D21" w:rsidRPr="008E0D21" w:rsidTr="00E74D36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D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</w:tr>
      <w:tr w:rsidR="008E0D21" w:rsidRPr="008E0D21" w:rsidTr="00E74D36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поцинковани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D2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0.70</w:t>
            </w:r>
          </w:p>
        </w:tc>
      </w:tr>
      <w:tr w:rsidR="008E0D21" w:rsidRPr="008E0D21" w:rsidTr="00E74D36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каменин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D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</w:tr>
      <w:tr w:rsidR="008E0D21" w:rsidRPr="008E0D21" w:rsidTr="00E74D36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стоманобет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D2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1.99</w:t>
            </w:r>
          </w:p>
        </w:tc>
      </w:tr>
      <w:tr w:rsidR="008E0D21" w:rsidRPr="008E0D21" w:rsidTr="00E74D36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PVC-o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D21"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D21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8E0D21" w:rsidRPr="008E0D21" w:rsidTr="00E74D36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D21">
              <w:rPr>
                <w:rFonts w:ascii="Arial" w:hAnsi="Arial" w:cs="Arial"/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D21">
              <w:rPr>
                <w:rFonts w:ascii="Arial" w:hAnsi="Arial" w:cs="Arial"/>
                <w:b/>
                <w:bCs/>
                <w:sz w:val="20"/>
                <w:szCs w:val="20"/>
              </w:rPr>
              <w:t>1664.206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D21"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D21">
              <w:rPr>
                <w:rFonts w:ascii="Arial" w:hAnsi="Arial" w:cs="Arial"/>
                <w:b/>
                <w:bCs/>
                <w:sz w:val="20"/>
                <w:szCs w:val="20"/>
              </w:rPr>
              <w:t>2605.83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D21"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D21">
              <w:rPr>
                <w:rFonts w:ascii="Arial" w:hAnsi="Arial" w:cs="Arial"/>
                <w:b/>
                <w:bCs/>
                <w:sz w:val="20"/>
                <w:szCs w:val="20"/>
              </w:rPr>
              <w:t>4270.036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D21" w:rsidRPr="008E0D21" w:rsidRDefault="008E0D21" w:rsidP="008E0D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D21"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</w:tbl>
    <w:p w:rsidR="008E0D21" w:rsidRPr="008E0D21" w:rsidRDefault="008E0D21" w:rsidP="008E0D21">
      <w:pPr>
        <w:widowControl/>
        <w:autoSpaceDE/>
        <w:autoSpaceDN/>
        <w:adjustRightInd/>
        <w:spacing w:before="240" w:after="240"/>
        <w:jc w:val="both"/>
        <w:rPr>
          <w:b/>
          <w:lang w:val="en-US"/>
        </w:rPr>
      </w:pPr>
    </w:p>
    <w:p w:rsidR="005E2C1C" w:rsidRPr="00C67CA3" w:rsidRDefault="005E2C1C" w:rsidP="005E2C1C">
      <w:pPr>
        <w:shd w:val="clear" w:color="auto" w:fill="FFFFFF"/>
        <w:spacing w:line="276" w:lineRule="auto"/>
        <w:ind w:right="14"/>
        <w:jc w:val="both"/>
      </w:pPr>
    </w:p>
    <w:p w:rsidR="005E2C1C" w:rsidRPr="00C67CA3" w:rsidRDefault="005E2C1C" w:rsidP="005E2C1C">
      <w:pPr>
        <w:pStyle w:val="a3"/>
        <w:spacing w:line="276" w:lineRule="auto"/>
        <w:ind w:firstLine="567"/>
        <w:jc w:val="both"/>
        <w:rPr>
          <w:color w:val="0000FF"/>
          <w:spacing w:val="-1"/>
        </w:rPr>
      </w:pPr>
      <w:r w:rsidRPr="00C67CA3">
        <w:t xml:space="preserve">Експлоатацията на водопроводните съоръжения се осъществява </w:t>
      </w:r>
      <w:r w:rsidRPr="00C67CA3">
        <w:rPr>
          <w:spacing w:val="8"/>
        </w:rPr>
        <w:t xml:space="preserve">от 1 110 души </w:t>
      </w:r>
      <w:r w:rsidRPr="00C67CA3">
        <w:t xml:space="preserve">персонал на Дружеството, съсредоточен в 14 експлоатационни района, разположени в общинските центрове на областта с основни функции поддръжка и текущ ремонт на мрежата (водопроводна и канализационна); отчитане </w:t>
      </w:r>
      <w:proofErr w:type="spellStart"/>
      <w:r w:rsidRPr="00C67CA3">
        <w:t>водопотреблението</w:t>
      </w:r>
      <w:proofErr w:type="spellEnd"/>
      <w:r w:rsidRPr="00C67CA3">
        <w:t xml:space="preserve"> от абонатите на Дружеството по трите основни дейности: доставка на питейна вода (</w:t>
      </w:r>
      <w:proofErr w:type="spellStart"/>
      <w:r w:rsidRPr="00C67CA3">
        <w:t>помпажна</w:t>
      </w:r>
      <w:proofErr w:type="spellEnd"/>
      <w:r w:rsidRPr="00C67CA3">
        <w:t xml:space="preserve"> и гравитачна), отвеждане и пречистване на отпадъчни води. Производствените звена в Дружеството са общо 37, като освен гореспоменатите технически райони има 23 тясно специализирани звена със спомагателни и обслужващи функции, които подпомагат производствената дейност на Дружеството</w:t>
      </w:r>
      <w:r w:rsidRPr="00C67CA3">
        <w:rPr>
          <w:color w:val="0000FF"/>
          <w:spacing w:val="-1"/>
        </w:rPr>
        <w:t>.</w:t>
      </w:r>
    </w:p>
    <w:p w:rsidR="005E2C1C" w:rsidRPr="00C67CA3" w:rsidRDefault="005E2C1C" w:rsidP="005E2C1C">
      <w:pPr>
        <w:pStyle w:val="a7"/>
        <w:widowControl/>
        <w:tabs>
          <w:tab w:val="left" w:pos="993"/>
        </w:tabs>
        <w:autoSpaceDE/>
        <w:autoSpaceDN/>
        <w:adjustRightInd/>
        <w:spacing w:before="240" w:after="240" w:line="276" w:lineRule="auto"/>
        <w:ind w:left="851" w:hanging="284"/>
        <w:jc w:val="both"/>
        <w:rPr>
          <w:b/>
          <w:bCs/>
        </w:rPr>
      </w:pPr>
      <w:r w:rsidRPr="00C67CA3">
        <w:rPr>
          <w:b/>
          <w:bCs/>
        </w:rPr>
        <w:t>2.1.</w:t>
      </w:r>
      <w:r w:rsidRPr="00C67CA3">
        <w:rPr>
          <w:b/>
          <w:bCs/>
        </w:rPr>
        <w:tab/>
        <w:t>Анализ на ефективността на производствената дейност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Дружеството поддържа </w:t>
      </w:r>
      <w:proofErr w:type="spellStart"/>
      <w:r w:rsidRPr="00C67CA3">
        <w:t>пръстенообразна</w:t>
      </w:r>
      <w:proofErr w:type="spellEnd"/>
      <w:r w:rsidRPr="00C67CA3">
        <w:t xml:space="preserve"> система от магистрални водопроводи за доставка на вода в повечето райони на дейност, които включват град Бургас и общините на региона. Някои селища се обслужват от местни системи, включително независими водоизточници. Дружеството продава вода на варненския и сливенския регион. Към </w:t>
      </w:r>
      <w:r>
        <w:t>3</w:t>
      </w:r>
      <w:r w:rsidR="008E0D21">
        <w:t>1</w:t>
      </w:r>
      <w:r>
        <w:t>.</w:t>
      </w:r>
      <w:r w:rsidR="008E0D21">
        <w:t>03</w:t>
      </w:r>
      <w:r>
        <w:t>.20</w:t>
      </w:r>
      <w:r w:rsidR="008E0D21">
        <w:t>20</w:t>
      </w:r>
      <w:r>
        <w:t xml:space="preserve"> г.</w:t>
      </w:r>
      <w:r w:rsidRPr="00C67CA3">
        <w:t xml:space="preserve"> обслужваното население в районите на дейност е 99,</w:t>
      </w:r>
      <w:r>
        <w:t>9</w:t>
      </w:r>
      <w:r w:rsidRPr="00C67CA3">
        <w:t>%</w:t>
      </w:r>
      <w:r w:rsidRPr="00C67CA3">
        <w:rPr>
          <w:color w:val="FF0000"/>
        </w:rPr>
        <w:t xml:space="preserve"> </w:t>
      </w:r>
      <w:r w:rsidRPr="00C67CA3">
        <w:t>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  <w:rPr>
          <w:bCs/>
        </w:rPr>
      </w:pPr>
      <w:r w:rsidRPr="00C67CA3">
        <w:t xml:space="preserve">Към </w:t>
      </w:r>
      <w:proofErr w:type="spellStart"/>
      <w:r w:rsidRPr="00C67CA3">
        <w:t>пръстенната</w:t>
      </w:r>
      <w:proofErr w:type="spellEnd"/>
      <w:r w:rsidRPr="00C67CA3">
        <w:t xml:space="preserve"> система са </w:t>
      </w:r>
      <w:r w:rsidRPr="00C67CA3">
        <w:rPr>
          <w:bCs/>
        </w:rPr>
        <w:t>включени четири главни водоизточника:</w:t>
      </w:r>
    </w:p>
    <w:p w:rsidR="005E2C1C" w:rsidRPr="00C67CA3" w:rsidRDefault="005E2C1C" w:rsidP="005E2C1C">
      <w:pPr>
        <w:pStyle w:val="1"/>
        <w:numPr>
          <w:ilvl w:val="0"/>
          <w:numId w:val="2"/>
        </w:numPr>
        <w:spacing w:line="276" w:lineRule="auto"/>
        <w:ind w:left="782" w:hanging="357"/>
        <w:jc w:val="both"/>
        <w:rPr>
          <w:rFonts w:ascii="Times New Roman" w:hAnsi="Times New Roman" w:cs="Times New Roman"/>
          <w:bCs/>
          <w:sz w:val="24"/>
        </w:rPr>
      </w:pPr>
      <w:r w:rsidRPr="00C67CA3">
        <w:rPr>
          <w:rFonts w:ascii="Times New Roman" w:hAnsi="Times New Roman" w:cs="Times New Roman"/>
          <w:bCs/>
          <w:sz w:val="24"/>
        </w:rPr>
        <w:t>язовир Камчия</w:t>
      </w:r>
    </w:p>
    <w:p w:rsidR="005E2C1C" w:rsidRPr="00C67CA3" w:rsidRDefault="005E2C1C" w:rsidP="005E2C1C">
      <w:pPr>
        <w:pStyle w:val="1"/>
        <w:numPr>
          <w:ilvl w:val="0"/>
          <w:numId w:val="2"/>
        </w:numPr>
        <w:spacing w:line="276" w:lineRule="auto"/>
        <w:ind w:left="782" w:hanging="357"/>
        <w:jc w:val="both"/>
        <w:rPr>
          <w:rFonts w:ascii="Times New Roman" w:hAnsi="Times New Roman" w:cs="Times New Roman"/>
          <w:bCs/>
          <w:sz w:val="24"/>
        </w:rPr>
      </w:pPr>
      <w:r w:rsidRPr="00C67CA3">
        <w:rPr>
          <w:rFonts w:ascii="Times New Roman" w:hAnsi="Times New Roman" w:cs="Times New Roman"/>
          <w:bCs/>
          <w:sz w:val="24"/>
        </w:rPr>
        <w:t>язовир Ясна Поляна</w:t>
      </w:r>
    </w:p>
    <w:p w:rsidR="005E2C1C" w:rsidRPr="00C67CA3" w:rsidRDefault="005E2C1C" w:rsidP="005E2C1C">
      <w:pPr>
        <w:pStyle w:val="1"/>
        <w:numPr>
          <w:ilvl w:val="0"/>
          <w:numId w:val="2"/>
        </w:numPr>
        <w:spacing w:line="276" w:lineRule="auto"/>
        <w:ind w:left="782" w:hanging="357"/>
        <w:jc w:val="both"/>
        <w:rPr>
          <w:rFonts w:ascii="Times New Roman" w:hAnsi="Times New Roman" w:cs="Times New Roman"/>
          <w:bCs/>
          <w:sz w:val="24"/>
        </w:rPr>
      </w:pPr>
      <w:r w:rsidRPr="00C67CA3">
        <w:rPr>
          <w:rFonts w:ascii="Times New Roman" w:hAnsi="Times New Roman" w:cs="Times New Roman"/>
          <w:bCs/>
          <w:sz w:val="24"/>
        </w:rPr>
        <w:t>язовир Ново Паничарево</w:t>
      </w:r>
    </w:p>
    <w:p w:rsidR="005E2C1C" w:rsidRPr="00C67CA3" w:rsidRDefault="005E2C1C" w:rsidP="005E2C1C">
      <w:pPr>
        <w:pStyle w:val="1"/>
        <w:numPr>
          <w:ilvl w:val="0"/>
          <w:numId w:val="2"/>
        </w:numPr>
        <w:spacing w:after="120" w:line="276" w:lineRule="auto"/>
        <w:ind w:left="782" w:hanging="357"/>
        <w:jc w:val="both"/>
        <w:rPr>
          <w:rFonts w:ascii="Times New Roman" w:hAnsi="Times New Roman" w:cs="Times New Roman"/>
          <w:bCs/>
          <w:sz w:val="24"/>
        </w:rPr>
      </w:pPr>
      <w:r w:rsidRPr="00C67CA3">
        <w:rPr>
          <w:rFonts w:ascii="Times New Roman" w:hAnsi="Times New Roman" w:cs="Times New Roman"/>
          <w:bCs/>
          <w:sz w:val="24"/>
        </w:rPr>
        <w:t xml:space="preserve">водосборна област при река </w:t>
      </w:r>
      <w:proofErr w:type="spellStart"/>
      <w:r w:rsidRPr="00C67CA3">
        <w:rPr>
          <w:rFonts w:ascii="Times New Roman" w:hAnsi="Times New Roman" w:cs="Times New Roman"/>
          <w:bCs/>
          <w:sz w:val="24"/>
        </w:rPr>
        <w:t>Зелениковска</w:t>
      </w:r>
      <w:proofErr w:type="spellEnd"/>
      <w:r w:rsidRPr="00C67CA3">
        <w:rPr>
          <w:rFonts w:ascii="Times New Roman" w:hAnsi="Times New Roman" w:cs="Times New Roman"/>
          <w:bCs/>
          <w:sz w:val="24"/>
        </w:rPr>
        <w:t xml:space="preserve"> 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Съществената част от водоснабдяването се извършва от язовирите по гравитачен път, като помпи се използват за придвижване на водата през преносни тръби за захранване на районите с по-голяма надморска височина.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За пречистване на питейни води са изградени две пречиствателни станции до двата основни язовира – ПСПВ Камчия и ПСПВ Ясна Поляна.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Разпределителната система се състои от смесена мрежа, състояща се от различни по възраст и материали тръби. От това произтича и относително постоянният брой на авариите. Създадена е необходимата организация за своевременното им регистриране и отстраняване, осигурена е непрекъснатост на </w:t>
      </w:r>
      <w:proofErr w:type="spellStart"/>
      <w:r w:rsidRPr="00C67CA3">
        <w:t>водоподаването</w:t>
      </w:r>
      <w:proofErr w:type="spellEnd"/>
      <w:r w:rsidRPr="00C67CA3">
        <w:t xml:space="preserve"> на територията на Дружеството.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>
        <w:t>До 3</w:t>
      </w:r>
      <w:r w:rsidR="00222802">
        <w:t>1</w:t>
      </w:r>
      <w:r>
        <w:t>.0</w:t>
      </w:r>
      <w:r w:rsidR="00222802">
        <w:t>3</w:t>
      </w:r>
      <w:r>
        <w:t>.</w:t>
      </w:r>
      <w:r w:rsidRPr="00C67CA3">
        <w:t>20</w:t>
      </w:r>
      <w:r w:rsidR="00222802">
        <w:t>20</w:t>
      </w:r>
      <w:r w:rsidRPr="00C67CA3">
        <w:t xml:space="preserve"> г</w:t>
      </w:r>
      <w:r w:rsidRPr="00C67CA3">
        <w:rPr>
          <w:color w:val="FF0000"/>
        </w:rPr>
        <w:t xml:space="preserve">. </w:t>
      </w:r>
      <w:r>
        <w:t>8</w:t>
      </w:r>
      <w:r w:rsidR="006544B9">
        <w:t>2</w:t>
      </w:r>
      <w:r>
        <w:t>.</w:t>
      </w:r>
      <w:r w:rsidR="006544B9">
        <w:t>29</w:t>
      </w:r>
      <w:r>
        <w:t xml:space="preserve"> </w:t>
      </w:r>
      <w:r w:rsidRPr="00C67CA3">
        <w:t xml:space="preserve">% от населението на бургаския регион е снабдено с канализационна система. Повечето от районите в Бургас имат изградена канализация предимно от бетонни тръби. Съществуват </w:t>
      </w:r>
      <w:r w:rsidR="0025025D">
        <w:t>77</w:t>
      </w:r>
      <w:r w:rsidRPr="00C67CA3">
        <w:t xml:space="preserve"> помпени станции.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 Отпадните води на град Бургас се отвеждат чрез колектори до двете пречиствателни станции – ПСОВ Бургас – реконструирана през 2009 г. за 7 802 хил. лв. средства на ЕБВР и ПСОВ Меден Рудник, построена с безвъзмездна финансова помощ по програма ИСПА на Община Бургас и експлоатирана от Дружеството от 2010 г.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Дружеството обслужва още седем ПСОВ – в Равда, Китен, Поморие, Обзор, Царево, Лозенец и Люляково. Пречиствателните станции за отпадни води в Бургас, Равда и Китен са били в активите на Дружеството до края на март 2016 година, и заедно с останалите пет – Поморие, Обзор, Царево, Лозенец и Люляково са предадени за ползване от съответните общини.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През 2016 година, чрез договор с Асоциацията по водите за регион Бургас, са предадени за експлоатация и ново изградените и ново въведени в експлоатация пречиствателни станции: ПСОВ „Ветрен”, гр. Бургас, ПСОВ „Г. </w:t>
      </w:r>
      <w:r w:rsidR="001D0F7B">
        <w:t>Е</w:t>
      </w:r>
      <w:r w:rsidRPr="00C67CA3">
        <w:t>зерово”, гр. Бургас, ПСОВ „Созопол”, ПСОВ „Веселие”, ПСОВ „Манолич”, ПСОВ „</w:t>
      </w:r>
      <w:r w:rsidR="00C37A7E">
        <w:t>Маринка</w:t>
      </w:r>
      <w:r w:rsidRPr="00C67CA3">
        <w:t>”, ПСОВ „Средец”. Не са въведени  в експлоатация следните изградени пречиствателни станции: ПСОВ „Равна гора”  и ПСОВ „Кръстина”.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От цялата водоснабдителна система се вземат проби от питейната вода на населените места, както и от двете пречиствателни станции, ПСПВ „Камчия” и ПСПВ „Ясна поляна”. </w:t>
      </w:r>
      <w:proofErr w:type="spellStart"/>
      <w:r w:rsidRPr="00C67CA3">
        <w:t>Пробонабирането</w:t>
      </w:r>
      <w:proofErr w:type="spellEnd"/>
      <w:r w:rsidRPr="00C67CA3">
        <w:t xml:space="preserve"> е съгласно  изискванията на Наредба № 9 от 16.03.2001 г. за качеството на водата предназначена за питейно-битови цели.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Съгласно писмо на РЗИ – Бургас за резултатите за съответствие по Наредба  № 9 от 16.03.2001 г. за качеството на водата, предназначена за питейно-битови цели по </w:t>
      </w:r>
      <w:r>
        <w:t>микробиологични показатели</w:t>
      </w:r>
      <w:r w:rsidRPr="00C67CA3">
        <w:t xml:space="preserve"> за</w:t>
      </w:r>
      <w:r>
        <w:t xml:space="preserve"> </w:t>
      </w:r>
      <w:r w:rsidR="009A1088">
        <w:t xml:space="preserve">тримесечието на </w:t>
      </w:r>
      <w:r w:rsidRPr="00C67CA3">
        <w:t xml:space="preserve"> 20</w:t>
      </w:r>
      <w:r w:rsidR="009A1088">
        <w:t>20</w:t>
      </w:r>
      <w:r w:rsidRPr="00C67CA3">
        <w:t xml:space="preserve"> г.</w:t>
      </w:r>
      <w:r w:rsidR="00601C53">
        <w:t xml:space="preserve"> </w:t>
      </w:r>
      <w:r w:rsidRPr="00C67CA3">
        <w:t>са</w:t>
      </w:r>
      <w:r>
        <w:t xml:space="preserve"> 9</w:t>
      </w:r>
      <w:r w:rsidR="009A1088">
        <w:t>9</w:t>
      </w:r>
      <w:r>
        <w:t>,</w:t>
      </w:r>
      <w:r w:rsidR="009A1088">
        <w:t>2</w:t>
      </w:r>
      <w:r w:rsidR="00601C53">
        <w:t>0</w:t>
      </w:r>
      <w:r>
        <w:t>%.</w:t>
      </w:r>
    </w:p>
    <w:p w:rsidR="005E2C1C" w:rsidRPr="00C67CA3" w:rsidRDefault="005E2C1C" w:rsidP="005E2C1C">
      <w:pPr>
        <w:pStyle w:val="a7"/>
        <w:widowControl/>
        <w:tabs>
          <w:tab w:val="left" w:pos="993"/>
        </w:tabs>
        <w:autoSpaceDE/>
        <w:autoSpaceDN/>
        <w:adjustRightInd/>
        <w:spacing w:before="240" w:after="240" w:line="276" w:lineRule="auto"/>
        <w:ind w:left="851" w:hanging="284"/>
        <w:jc w:val="both"/>
        <w:rPr>
          <w:b/>
          <w:bCs/>
        </w:rPr>
      </w:pPr>
      <w:r w:rsidRPr="00C67CA3">
        <w:rPr>
          <w:b/>
          <w:bCs/>
        </w:rPr>
        <w:t>2.2.</w:t>
      </w:r>
      <w:r w:rsidRPr="00C67CA3">
        <w:rPr>
          <w:b/>
          <w:bCs/>
        </w:rPr>
        <w:tab/>
        <w:t>Финансов анализ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„Водоснабдяване и канализация” ЕАД, Бургас доставя вода по две водоснабдителни системи- система “Камчия”, по която се доставя вода за “В и К” Варна и система “Бургас”, която водоснабдява обществени и частни потребители на Бургаски регион.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Подадената вода за система Бургас за </w:t>
      </w:r>
      <w:r w:rsidR="009A1088">
        <w:t xml:space="preserve">тримесечието </w:t>
      </w:r>
      <w:r>
        <w:t xml:space="preserve">на </w:t>
      </w:r>
      <w:r w:rsidRPr="00C67CA3">
        <w:t>20</w:t>
      </w:r>
      <w:r w:rsidR="009A1088">
        <w:t>20</w:t>
      </w:r>
      <w:r w:rsidRPr="00C67CA3">
        <w:t xml:space="preserve"> г. е </w:t>
      </w:r>
      <w:r w:rsidR="009A1088">
        <w:t>11 5</w:t>
      </w:r>
      <w:r w:rsidR="00D2547E">
        <w:t>4</w:t>
      </w:r>
      <w:r w:rsidR="009A1088">
        <w:t>0</w:t>
      </w:r>
      <w:r w:rsidRPr="00C67CA3">
        <w:t xml:space="preserve"> хил. м3, а за „Водоснабдяване и канализация – Варна” ООД </w:t>
      </w:r>
      <w:r w:rsidR="00D2547E">
        <w:t xml:space="preserve">9 </w:t>
      </w:r>
      <w:r w:rsidR="009A1088">
        <w:t>006</w:t>
      </w:r>
      <w:r w:rsidRPr="00C67CA3">
        <w:t xml:space="preserve"> хил. м3. Отчетените количества за продажбата на едро за „Водоснабдяване и канализация – Варна” ООД са </w:t>
      </w:r>
      <w:r w:rsidR="009A1088">
        <w:t>8 376</w:t>
      </w:r>
      <w:r w:rsidRPr="00C67CA3">
        <w:t xml:space="preserve"> хил. м3. Тук  са отчетени технологични загуби </w:t>
      </w:r>
      <w:r w:rsidR="006544B9">
        <w:t>7</w:t>
      </w:r>
      <w:r w:rsidRPr="00C67CA3">
        <w:t>,</w:t>
      </w:r>
      <w:r w:rsidR="006544B9">
        <w:t>00</w:t>
      </w:r>
      <w:r>
        <w:t xml:space="preserve"> </w:t>
      </w:r>
      <w:r w:rsidRPr="00C67CA3">
        <w:t xml:space="preserve">%. Фактурираните количества за система Бургас са </w:t>
      </w:r>
      <w:r w:rsidR="009A1088">
        <w:t>4</w:t>
      </w:r>
      <w:r w:rsidR="00D2547E">
        <w:t xml:space="preserve"> </w:t>
      </w:r>
      <w:r w:rsidR="009A1088">
        <w:t>305</w:t>
      </w:r>
      <w:r w:rsidRPr="00C67CA3">
        <w:t xml:space="preserve"> хил. м3. Загубите по тази система са </w:t>
      </w:r>
      <w:r w:rsidR="009A1088">
        <w:t>6</w:t>
      </w:r>
      <w:r w:rsidR="00D2547E">
        <w:t>2</w:t>
      </w:r>
      <w:r>
        <w:t>,</w:t>
      </w:r>
      <w:r w:rsidR="00D2547E">
        <w:t>69</w:t>
      </w:r>
      <w:r w:rsidRPr="00C67CA3">
        <w:t xml:space="preserve"> %.</w:t>
      </w:r>
    </w:p>
    <w:p w:rsidR="005E2C1C" w:rsidRDefault="005E2C1C" w:rsidP="005E2C1C">
      <w:pPr>
        <w:pStyle w:val="a3"/>
        <w:spacing w:line="276" w:lineRule="auto"/>
        <w:ind w:firstLine="567"/>
        <w:jc w:val="both"/>
      </w:pPr>
      <w:r>
        <w:t>През отчетния период</w:t>
      </w:r>
      <w:r w:rsidRPr="00C67CA3">
        <w:t xml:space="preserve"> </w:t>
      </w:r>
      <w:r w:rsidR="000A7322">
        <w:t>е</w:t>
      </w:r>
      <w:r w:rsidRPr="00C67CA3">
        <w:t xml:space="preserve"> налице увеличение на цените за предоставяните ВиК услуги.</w:t>
      </w:r>
    </w:p>
    <w:p w:rsidR="002D40DC" w:rsidRDefault="002D40DC" w:rsidP="002D40DC">
      <w:pPr>
        <w:widowControl/>
        <w:autoSpaceDE/>
        <w:autoSpaceDN/>
        <w:adjustRightInd/>
        <w:spacing w:after="240" w:line="276" w:lineRule="auto"/>
        <w:ind w:right="-1" w:firstLine="708"/>
        <w:jc w:val="both"/>
      </w:pPr>
      <w:proofErr w:type="spellStart"/>
      <w:r w:rsidRPr="002D40DC">
        <w:rPr>
          <w:lang w:val="en-AU"/>
        </w:rPr>
        <w:t>Цените</w:t>
      </w:r>
      <w:proofErr w:type="spellEnd"/>
      <w:r w:rsidRPr="002D40DC">
        <w:rPr>
          <w:lang w:val="en-AU"/>
        </w:rPr>
        <w:t xml:space="preserve"> </w:t>
      </w:r>
      <w:proofErr w:type="spellStart"/>
      <w:r w:rsidRPr="002D40DC">
        <w:rPr>
          <w:lang w:val="en-AU"/>
        </w:rPr>
        <w:t>на</w:t>
      </w:r>
      <w:proofErr w:type="spellEnd"/>
      <w:r w:rsidRPr="002D40DC">
        <w:rPr>
          <w:lang w:val="en-AU"/>
        </w:rPr>
        <w:t xml:space="preserve"> </w:t>
      </w:r>
      <w:r w:rsidRPr="002D40DC">
        <w:t>регулираните услуги</w:t>
      </w:r>
      <w:r w:rsidRPr="002D40DC">
        <w:rPr>
          <w:lang w:val="en-AU"/>
        </w:rPr>
        <w:t>-</w:t>
      </w:r>
      <w:proofErr w:type="spellStart"/>
      <w:r w:rsidRPr="002D40DC">
        <w:rPr>
          <w:lang w:val="en-AU"/>
        </w:rPr>
        <w:t>питейна</w:t>
      </w:r>
      <w:proofErr w:type="spellEnd"/>
      <w:r w:rsidRPr="002D40DC">
        <w:rPr>
          <w:lang w:val="en-AU"/>
        </w:rPr>
        <w:t xml:space="preserve"> </w:t>
      </w:r>
      <w:proofErr w:type="spellStart"/>
      <w:r w:rsidRPr="002D40DC">
        <w:rPr>
          <w:lang w:val="en-AU"/>
        </w:rPr>
        <w:t>вода</w:t>
      </w:r>
      <w:proofErr w:type="spellEnd"/>
      <w:r w:rsidRPr="002D40DC">
        <w:rPr>
          <w:lang w:val="en-AU"/>
        </w:rPr>
        <w:t xml:space="preserve">, </w:t>
      </w:r>
      <w:proofErr w:type="spellStart"/>
      <w:r w:rsidRPr="002D40DC">
        <w:rPr>
          <w:lang w:val="en-AU"/>
        </w:rPr>
        <w:t>канална</w:t>
      </w:r>
      <w:proofErr w:type="spellEnd"/>
      <w:r w:rsidRPr="002D40DC">
        <w:rPr>
          <w:lang w:val="en-AU"/>
        </w:rPr>
        <w:t xml:space="preserve"> </w:t>
      </w:r>
      <w:proofErr w:type="spellStart"/>
      <w:r w:rsidRPr="002D40DC">
        <w:rPr>
          <w:lang w:val="en-AU"/>
        </w:rPr>
        <w:t>вода</w:t>
      </w:r>
      <w:proofErr w:type="spellEnd"/>
      <w:r w:rsidRPr="002D40DC">
        <w:rPr>
          <w:lang w:val="en-AU"/>
        </w:rPr>
        <w:t xml:space="preserve">  и </w:t>
      </w:r>
      <w:proofErr w:type="spellStart"/>
      <w:r w:rsidRPr="002D40DC">
        <w:rPr>
          <w:lang w:val="en-AU"/>
        </w:rPr>
        <w:t>пречистена</w:t>
      </w:r>
      <w:proofErr w:type="spellEnd"/>
      <w:r w:rsidRPr="002D40DC">
        <w:rPr>
          <w:lang w:val="en-AU"/>
        </w:rPr>
        <w:t xml:space="preserve"> </w:t>
      </w:r>
      <w:proofErr w:type="spellStart"/>
      <w:r w:rsidRPr="002D40DC">
        <w:rPr>
          <w:lang w:val="en-AU"/>
        </w:rPr>
        <w:t>отпадна</w:t>
      </w:r>
      <w:proofErr w:type="spellEnd"/>
      <w:r w:rsidRPr="002D40DC">
        <w:rPr>
          <w:lang w:val="en-AU"/>
        </w:rPr>
        <w:t xml:space="preserve"> </w:t>
      </w:r>
      <w:proofErr w:type="spellStart"/>
      <w:r w:rsidRPr="002D40DC">
        <w:rPr>
          <w:lang w:val="en-AU"/>
        </w:rPr>
        <w:t>вода</w:t>
      </w:r>
      <w:proofErr w:type="spellEnd"/>
      <w:r w:rsidRPr="002D40DC">
        <w:rPr>
          <w:lang w:val="en-AU"/>
        </w:rPr>
        <w:t xml:space="preserve"> </w:t>
      </w:r>
      <w:r w:rsidRPr="002D40DC">
        <w:t>през  20</w:t>
      </w:r>
      <w:r w:rsidR="009A1088">
        <w:t>20</w:t>
      </w:r>
      <w:r w:rsidRPr="002D40DC">
        <w:t xml:space="preserve"> </w:t>
      </w:r>
      <w:proofErr w:type="spellStart"/>
      <w:r w:rsidRPr="002D40DC">
        <w:rPr>
          <w:lang w:val="en-AU"/>
        </w:rPr>
        <w:t>година</w:t>
      </w:r>
      <w:proofErr w:type="spellEnd"/>
      <w:r w:rsidRPr="002D40DC">
        <w:rPr>
          <w:lang w:val="en-AU"/>
        </w:rPr>
        <w:t xml:space="preserve"> </w:t>
      </w:r>
      <w:r w:rsidRPr="002D40DC">
        <w:t xml:space="preserve">, </w:t>
      </w:r>
      <w:proofErr w:type="spellStart"/>
      <w:r w:rsidRPr="002D40DC">
        <w:rPr>
          <w:lang w:val="en-AU"/>
        </w:rPr>
        <w:t>разработвани</w:t>
      </w:r>
      <w:proofErr w:type="spellEnd"/>
      <w:r w:rsidRPr="002D40DC">
        <w:rPr>
          <w:lang w:val="en-AU"/>
        </w:rPr>
        <w:t xml:space="preserve"> </w:t>
      </w:r>
      <w:proofErr w:type="spellStart"/>
      <w:r w:rsidRPr="002D40DC">
        <w:rPr>
          <w:lang w:val="en-AU"/>
        </w:rPr>
        <w:t>на</w:t>
      </w:r>
      <w:proofErr w:type="spellEnd"/>
      <w:r w:rsidRPr="002D40DC">
        <w:rPr>
          <w:lang w:val="en-AU"/>
        </w:rPr>
        <w:t xml:space="preserve"> </w:t>
      </w:r>
      <w:proofErr w:type="spellStart"/>
      <w:r w:rsidRPr="002D40DC">
        <w:rPr>
          <w:lang w:val="en-AU"/>
        </w:rPr>
        <w:t>основание</w:t>
      </w:r>
      <w:proofErr w:type="spellEnd"/>
      <w:r w:rsidRPr="002D40DC">
        <w:rPr>
          <w:lang w:val="en-AU"/>
        </w:rPr>
        <w:t xml:space="preserve">  </w:t>
      </w:r>
      <w:proofErr w:type="spellStart"/>
      <w:r w:rsidRPr="002D40DC">
        <w:rPr>
          <w:lang w:val="en-AU"/>
        </w:rPr>
        <w:t>изискванията</w:t>
      </w:r>
      <w:proofErr w:type="spellEnd"/>
      <w:r w:rsidRPr="002D40DC">
        <w:rPr>
          <w:lang w:val="en-AU"/>
        </w:rPr>
        <w:t xml:space="preserve">, </w:t>
      </w:r>
      <w:proofErr w:type="spellStart"/>
      <w:r w:rsidRPr="002D40DC">
        <w:rPr>
          <w:lang w:val="en-AU"/>
        </w:rPr>
        <w:t>определени</w:t>
      </w:r>
      <w:proofErr w:type="spellEnd"/>
      <w:r w:rsidRPr="002D40DC">
        <w:rPr>
          <w:lang w:val="en-AU"/>
        </w:rPr>
        <w:t xml:space="preserve"> в </w:t>
      </w:r>
      <w:proofErr w:type="spellStart"/>
      <w:r w:rsidRPr="002D40DC">
        <w:rPr>
          <w:lang w:val="en-AU"/>
        </w:rPr>
        <w:t>Наредбата</w:t>
      </w:r>
      <w:proofErr w:type="spellEnd"/>
      <w:r w:rsidRPr="002D40DC">
        <w:rPr>
          <w:lang w:val="en-AU"/>
        </w:rPr>
        <w:t xml:space="preserve"> </w:t>
      </w:r>
      <w:proofErr w:type="spellStart"/>
      <w:r w:rsidRPr="002D40DC">
        <w:rPr>
          <w:lang w:val="en-AU"/>
        </w:rPr>
        <w:t>по</w:t>
      </w:r>
      <w:proofErr w:type="spellEnd"/>
      <w:r w:rsidRPr="002D40DC">
        <w:rPr>
          <w:lang w:val="en-AU"/>
        </w:rPr>
        <w:t xml:space="preserve"> </w:t>
      </w:r>
      <w:proofErr w:type="spellStart"/>
      <w:r w:rsidRPr="002D40DC">
        <w:rPr>
          <w:lang w:val="en-AU"/>
        </w:rPr>
        <w:t>чл</w:t>
      </w:r>
      <w:proofErr w:type="spellEnd"/>
      <w:r w:rsidRPr="002D40DC">
        <w:rPr>
          <w:lang w:val="en-AU"/>
        </w:rPr>
        <w:t xml:space="preserve">. </w:t>
      </w:r>
      <w:proofErr w:type="gramStart"/>
      <w:r w:rsidRPr="002D40DC">
        <w:rPr>
          <w:lang w:val="en-AU"/>
        </w:rPr>
        <w:t>13</w:t>
      </w:r>
      <w:proofErr w:type="gramEnd"/>
      <w:r w:rsidRPr="002D40DC">
        <w:rPr>
          <w:lang w:val="en-AU"/>
        </w:rPr>
        <w:t xml:space="preserve">, </w:t>
      </w:r>
      <w:proofErr w:type="spellStart"/>
      <w:r w:rsidRPr="002D40DC">
        <w:rPr>
          <w:lang w:val="en-AU"/>
        </w:rPr>
        <w:t>ал</w:t>
      </w:r>
      <w:proofErr w:type="spellEnd"/>
      <w:r w:rsidRPr="002D40DC">
        <w:rPr>
          <w:lang w:val="en-AU"/>
        </w:rPr>
        <w:t xml:space="preserve">. </w:t>
      </w:r>
      <w:proofErr w:type="gramStart"/>
      <w:r w:rsidRPr="002D40DC">
        <w:rPr>
          <w:lang w:val="en-AU"/>
        </w:rPr>
        <w:t>5 ЗРВКУ</w:t>
      </w:r>
      <w:proofErr w:type="gramEnd"/>
      <w:r w:rsidRPr="002D40DC">
        <w:rPr>
          <w:lang w:val="en-AU"/>
        </w:rPr>
        <w:t xml:space="preserve"> и в </w:t>
      </w:r>
      <w:proofErr w:type="spellStart"/>
      <w:r w:rsidRPr="002D40DC">
        <w:rPr>
          <w:lang w:val="en-AU"/>
        </w:rPr>
        <w:t>Методиката</w:t>
      </w:r>
      <w:proofErr w:type="spellEnd"/>
      <w:r w:rsidRPr="002D40DC">
        <w:rPr>
          <w:lang w:val="en-AU"/>
        </w:rPr>
        <w:t xml:space="preserve"> </w:t>
      </w:r>
      <w:proofErr w:type="spellStart"/>
      <w:r w:rsidRPr="002D40DC">
        <w:rPr>
          <w:lang w:val="en-AU"/>
        </w:rPr>
        <w:t>по</w:t>
      </w:r>
      <w:proofErr w:type="spellEnd"/>
      <w:r w:rsidRPr="002D40DC">
        <w:rPr>
          <w:lang w:val="en-AU"/>
        </w:rPr>
        <w:t xml:space="preserve"> </w:t>
      </w:r>
      <w:proofErr w:type="spellStart"/>
      <w:r w:rsidRPr="002D40DC">
        <w:rPr>
          <w:lang w:val="en-AU"/>
        </w:rPr>
        <w:t>чл</w:t>
      </w:r>
      <w:proofErr w:type="spellEnd"/>
      <w:r w:rsidRPr="002D40DC">
        <w:rPr>
          <w:lang w:val="en-AU"/>
        </w:rPr>
        <w:t xml:space="preserve">. </w:t>
      </w:r>
      <w:proofErr w:type="gramStart"/>
      <w:r w:rsidRPr="002D40DC">
        <w:rPr>
          <w:lang w:val="en-AU"/>
        </w:rPr>
        <w:t>9</w:t>
      </w:r>
      <w:proofErr w:type="gramEnd"/>
      <w:r w:rsidRPr="002D40DC">
        <w:rPr>
          <w:lang w:val="en-AU"/>
        </w:rPr>
        <w:t xml:space="preserve">, </w:t>
      </w:r>
      <w:proofErr w:type="spellStart"/>
      <w:r w:rsidRPr="002D40DC">
        <w:rPr>
          <w:lang w:val="en-AU"/>
        </w:rPr>
        <w:t>ал</w:t>
      </w:r>
      <w:proofErr w:type="spellEnd"/>
      <w:r w:rsidRPr="002D40DC">
        <w:rPr>
          <w:lang w:val="en-AU"/>
        </w:rPr>
        <w:t xml:space="preserve">. </w:t>
      </w:r>
      <w:proofErr w:type="gramStart"/>
      <w:r w:rsidRPr="002D40DC">
        <w:rPr>
          <w:lang w:val="en-AU"/>
        </w:rPr>
        <w:t>4</w:t>
      </w:r>
      <w:proofErr w:type="gramEnd"/>
      <w:r w:rsidRPr="002D40DC">
        <w:rPr>
          <w:lang w:val="en-AU"/>
        </w:rPr>
        <w:t>, ЗРВКУ</w:t>
      </w:r>
      <w:r w:rsidRPr="002D40DC">
        <w:t xml:space="preserve"> и на основание на Решение № Ц-</w:t>
      </w:r>
      <w:r w:rsidR="009A1088">
        <w:t>37</w:t>
      </w:r>
      <w:r w:rsidRPr="002D40DC">
        <w:t>/2</w:t>
      </w:r>
      <w:r w:rsidR="009A1088">
        <w:t>3</w:t>
      </w:r>
      <w:r w:rsidRPr="002D40DC">
        <w:t>.12.201</w:t>
      </w:r>
      <w:r w:rsidR="009A1088">
        <w:t>9</w:t>
      </w:r>
      <w:r w:rsidRPr="002D40DC">
        <w:t xml:space="preserve"> год. на КЕВР са както следва:</w:t>
      </w:r>
    </w:p>
    <w:p w:rsidR="009A1088" w:rsidRPr="009A1088" w:rsidRDefault="009A1088" w:rsidP="009A1088">
      <w:pPr>
        <w:widowControl/>
        <w:autoSpaceDE/>
        <w:autoSpaceDN/>
        <w:adjustRightInd/>
        <w:ind w:firstLine="720"/>
        <w:jc w:val="both"/>
        <w:rPr>
          <w:vertAlign w:val="superscript"/>
          <w:lang w:val="en-US"/>
        </w:rPr>
      </w:pPr>
      <w:r w:rsidRPr="009A1088">
        <w:rPr>
          <w:lang w:val="en-US"/>
        </w:rPr>
        <w:t>I</w:t>
      </w:r>
      <w:r w:rsidRPr="009A1088">
        <w:rPr>
          <w:lang w:val="ru-RU"/>
        </w:rPr>
        <w:t>.</w:t>
      </w:r>
      <w:r w:rsidRPr="009A1088">
        <w:t>Доставяне на вода на потребителите</w:t>
      </w:r>
      <w:r w:rsidRPr="009A1088">
        <w:tab/>
      </w:r>
      <w:r w:rsidRPr="009A1088">
        <w:tab/>
        <w:t>-</w:t>
      </w:r>
      <w:r w:rsidRPr="009A1088">
        <w:tab/>
        <w:t>1,</w:t>
      </w:r>
      <w:r w:rsidRPr="009A1088">
        <w:rPr>
          <w:lang w:val="en-US"/>
        </w:rPr>
        <w:t>415</w:t>
      </w:r>
      <w:r w:rsidRPr="009A1088">
        <w:t xml:space="preserve"> лв</w:t>
      </w:r>
      <w:proofErr w:type="gramStart"/>
      <w:r w:rsidRPr="009A1088">
        <w:t>./</w:t>
      </w:r>
      <w:proofErr w:type="gramEnd"/>
      <w:r w:rsidRPr="009A1088">
        <w:t>м</w:t>
      </w:r>
      <w:r w:rsidRPr="009A1088">
        <w:rPr>
          <w:vertAlign w:val="superscript"/>
        </w:rPr>
        <w:t>3</w:t>
      </w:r>
    </w:p>
    <w:p w:rsidR="009A1088" w:rsidRPr="009A1088" w:rsidRDefault="009A1088" w:rsidP="009A1088">
      <w:pPr>
        <w:widowControl/>
        <w:autoSpaceDE/>
        <w:autoSpaceDN/>
        <w:adjustRightInd/>
        <w:ind w:left="66" w:firstLine="654"/>
        <w:jc w:val="both"/>
      </w:pPr>
      <w:r w:rsidRPr="009A1088">
        <w:rPr>
          <w:lang w:val="en-US"/>
        </w:rPr>
        <w:t xml:space="preserve"> II</w:t>
      </w:r>
      <w:r w:rsidRPr="009A1088">
        <w:rPr>
          <w:lang w:val="ru-RU"/>
        </w:rPr>
        <w:t>.</w:t>
      </w:r>
      <w:r w:rsidRPr="009A1088">
        <w:t>Отвеждане на отпадъчни води</w:t>
      </w:r>
      <w:r w:rsidRPr="009A1088">
        <w:tab/>
      </w:r>
      <w:r w:rsidRPr="009A1088">
        <w:tab/>
      </w:r>
      <w:r w:rsidRPr="009A1088">
        <w:tab/>
        <w:t>-           0,</w:t>
      </w:r>
      <w:r w:rsidRPr="009A1088">
        <w:rPr>
          <w:lang w:val="en-US"/>
        </w:rPr>
        <w:t>503</w:t>
      </w:r>
      <w:r w:rsidRPr="009A1088">
        <w:t xml:space="preserve"> лв</w:t>
      </w:r>
      <w:proofErr w:type="gramStart"/>
      <w:r w:rsidRPr="009A1088">
        <w:t>./</w:t>
      </w:r>
      <w:proofErr w:type="gramEnd"/>
      <w:r w:rsidRPr="009A1088">
        <w:t>м</w:t>
      </w:r>
      <w:r w:rsidRPr="009A1088">
        <w:rPr>
          <w:vertAlign w:val="superscript"/>
        </w:rPr>
        <w:t>3</w:t>
      </w:r>
    </w:p>
    <w:p w:rsidR="009A1088" w:rsidRPr="009A1088" w:rsidRDefault="009A1088" w:rsidP="009A1088">
      <w:pPr>
        <w:widowControl/>
        <w:autoSpaceDE/>
        <w:autoSpaceDN/>
        <w:adjustRightInd/>
        <w:ind w:left="66"/>
        <w:jc w:val="both"/>
      </w:pPr>
      <w:r w:rsidRPr="009A1088">
        <w:rPr>
          <w:lang w:val="en-US"/>
        </w:rPr>
        <w:t xml:space="preserve">            III</w:t>
      </w:r>
      <w:r w:rsidRPr="009A1088">
        <w:rPr>
          <w:lang w:val="ru-RU"/>
        </w:rPr>
        <w:t>.</w:t>
      </w:r>
      <w:r w:rsidRPr="009A1088">
        <w:t>Пречистване на отпадъчни води</w:t>
      </w:r>
    </w:p>
    <w:p w:rsidR="009A1088" w:rsidRPr="009A1088" w:rsidRDefault="009A1088" w:rsidP="009A1088">
      <w:pPr>
        <w:widowControl/>
        <w:autoSpaceDE/>
        <w:autoSpaceDN/>
        <w:adjustRightInd/>
        <w:jc w:val="both"/>
      </w:pPr>
      <w:r w:rsidRPr="009A1088">
        <w:rPr>
          <w:lang w:val="ru-RU"/>
        </w:rPr>
        <w:t xml:space="preserve">                1.</w:t>
      </w:r>
      <w:r w:rsidRPr="009A1088">
        <w:t>Битови и приравнени към тях потребители</w:t>
      </w:r>
      <w:r w:rsidRPr="009A1088">
        <w:tab/>
        <w:t xml:space="preserve">-     </w:t>
      </w:r>
      <w:r w:rsidRPr="009A1088">
        <w:rPr>
          <w:lang w:val="en-US"/>
        </w:rPr>
        <w:t xml:space="preserve"> </w:t>
      </w:r>
      <w:r w:rsidRPr="009A1088">
        <w:t xml:space="preserve">   </w:t>
      </w:r>
      <w:r w:rsidRPr="009A1088">
        <w:rPr>
          <w:lang w:val="en-US"/>
        </w:rPr>
        <w:t xml:space="preserve">  </w:t>
      </w:r>
      <w:r w:rsidRPr="009A1088">
        <w:t>0,</w:t>
      </w:r>
      <w:r w:rsidRPr="009A1088">
        <w:rPr>
          <w:lang w:val="en-US"/>
        </w:rPr>
        <w:t>652</w:t>
      </w:r>
      <w:r w:rsidRPr="009A1088">
        <w:t xml:space="preserve"> </w:t>
      </w:r>
      <w:proofErr w:type="gramStart"/>
      <w:r w:rsidRPr="009A1088">
        <w:t>лв./</w:t>
      </w:r>
      <w:proofErr w:type="gramEnd"/>
      <w:r w:rsidRPr="009A1088">
        <w:t>м</w:t>
      </w:r>
      <w:r w:rsidRPr="009A1088">
        <w:rPr>
          <w:vertAlign w:val="superscript"/>
        </w:rPr>
        <w:t>3</w:t>
      </w:r>
    </w:p>
    <w:p w:rsidR="009A1088" w:rsidRPr="009A1088" w:rsidRDefault="009A1088" w:rsidP="009A1088">
      <w:pPr>
        <w:widowControl/>
        <w:autoSpaceDE/>
        <w:autoSpaceDN/>
        <w:adjustRightInd/>
        <w:ind w:left="360"/>
        <w:jc w:val="both"/>
      </w:pPr>
      <w:r w:rsidRPr="009A1088">
        <w:rPr>
          <w:lang w:val="ru-RU"/>
        </w:rPr>
        <w:tab/>
        <w:t xml:space="preserve">   </w:t>
      </w:r>
      <w:r w:rsidRPr="009A1088">
        <w:rPr>
          <w:lang w:val="en-US"/>
        </w:rPr>
        <w:t xml:space="preserve"> </w:t>
      </w:r>
      <w:r w:rsidRPr="009A1088">
        <w:rPr>
          <w:lang w:val="ru-RU"/>
        </w:rPr>
        <w:t>2.</w:t>
      </w:r>
      <w:r w:rsidRPr="009A1088">
        <w:t xml:space="preserve">Промишлени и </w:t>
      </w:r>
      <w:proofErr w:type="spellStart"/>
      <w:proofErr w:type="gramStart"/>
      <w:r w:rsidRPr="009A1088">
        <w:t>др.стопански</w:t>
      </w:r>
      <w:proofErr w:type="spellEnd"/>
      <w:proofErr w:type="gramEnd"/>
      <w:r w:rsidRPr="009A1088">
        <w:t xml:space="preserve"> потребители</w:t>
      </w:r>
    </w:p>
    <w:p w:rsidR="009A1088" w:rsidRPr="009A1088" w:rsidRDefault="009A1088" w:rsidP="009A1088">
      <w:pPr>
        <w:widowControl/>
        <w:autoSpaceDE/>
        <w:autoSpaceDN/>
        <w:adjustRightInd/>
        <w:ind w:left="360"/>
        <w:jc w:val="both"/>
        <w:rPr>
          <w:vertAlign w:val="superscript"/>
        </w:rPr>
      </w:pPr>
      <w:r w:rsidRPr="009A1088">
        <w:tab/>
      </w:r>
      <w:r w:rsidRPr="009A1088">
        <w:rPr>
          <w:lang w:val="en-US"/>
        </w:rPr>
        <w:t xml:space="preserve">       </w:t>
      </w:r>
      <w:r w:rsidRPr="009A1088">
        <w:t>степен на замърсяване 1</w:t>
      </w:r>
      <w:r w:rsidRPr="009A1088">
        <w:tab/>
      </w:r>
      <w:r w:rsidRPr="009A1088">
        <w:tab/>
      </w:r>
      <w:r w:rsidRPr="009A1088">
        <w:tab/>
        <w:t xml:space="preserve">-       </w:t>
      </w:r>
      <w:r w:rsidRPr="009A1088">
        <w:rPr>
          <w:lang w:val="en-US"/>
        </w:rPr>
        <w:t xml:space="preserve">   </w:t>
      </w:r>
      <w:r w:rsidRPr="009A1088">
        <w:t xml:space="preserve"> 0,</w:t>
      </w:r>
      <w:r w:rsidRPr="009A1088">
        <w:rPr>
          <w:lang w:val="en-US"/>
        </w:rPr>
        <w:t>847</w:t>
      </w:r>
      <w:r w:rsidRPr="009A1088">
        <w:t xml:space="preserve"> лв./м</w:t>
      </w:r>
      <w:r w:rsidRPr="009A1088">
        <w:rPr>
          <w:vertAlign w:val="superscript"/>
        </w:rPr>
        <w:t>3</w:t>
      </w:r>
    </w:p>
    <w:p w:rsidR="009A1088" w:rsidRPr="009A1088" w:rsidRDefault="009A1088" w:rsidP="009A1088">
      <w:pPr>
        <w:widowControl/>
        <w:autoSpaceDE/>
        <w:autoSpaceDN/>
        <w:adjustRightInd/>
        <w:ind w:left="360"/>
        <w:jc w:val="both"/>
        <w:rPr>
          <w:vertAlign w:val="superscript"/>
        </w:rPr>
      </w:pPr>
      <w:r w:rsidRPr="009A1088">
        <w:rPr>
          <w:vertAlign w:val="superscript"/>
        </w:rPr>
        <w:tab/>
      </w:r>
      <w:r w:rsidRPr="009A1088">
        <w:rPr>
          <w:vertAlign w:val="superscript"/>
          <w:lang w:val="en-US"/>
        </w:rPr>
        <w:t xml:space="preserve"> </w:t>
      </w:r>
      <w:r w:rsidRPr="009A1088">
        <w:rPr>
          <w:lang w:val="en-US"/>
        </w:rPr>
        <w:t xml:space="preserve">      </w:t>
      </w:r>
      <w:r w:rsidRPr="009A1088">
        <w:t>степен на замърсяване 2</w:t>
      </w:r>
      <w:r w:rsidRPr="009A1088">
        <w:tab/>
      </w:r>
      <w:r w:rsidRPr="009A1088">
        <w:tab/>
      </w:r>
      <w:r w:rsidRPr="009A1088">
        <w:tab/>
        <w:t xml:space="preserve">-      </w:t>
      </w:r>
      <w:r w:rsidRPr="009A1088">
        <w:rPr>
          <w:lang w:val="en-US"/>
        </w:rPr>
        <w:t xml:space="preserve"> </w:t>
      </w:r>
      <w:r w:rsidRPr="009A1088">
        <w:t xml:space="preserve"> </w:t>
      </w:r>
      <w:r w:rsidRPr="009A1088">
        <w:rPr>
          <w:lang w:val="en-US"/>
        </w:rPr>
        <w:t xml:space="preserve">  </w:t>
      </w:r>
      <w:r w:rsidRPr="009A1088">
        <w:t xml:space="preserve"> </w:t>
      </w:r>
      <w:r w:rsidRPr="009A1088">
        <w:rPr>
          <w:lang w:val="en-US"/>
        </w:rPr>
        <w:t>1</w:t>
      </w:r>
      <w:r w:rsidRPr="009A1088">
        <w:t>,</w:t>
      </w:r>
      <w:r w:rsidRPr="009A1088">
        <w:rPr>
          <w:lang w:val="en-US"/>
        </w:rPr>
        <w:t>043</w:t>
      </w:r>
      <w:r w:rsidRPr="009A1088">
        <w:t xml:space="preserve"> лв./м</w:t>
      </w:r>
      <w:r w:rsidRPr="009A1088">
        <w:rPr>
          <w:vertAlign w:val="superscript"/>
        </w:rPr>
        <w:t xml:space="preserve">3 </w:t>
      </w:r>
    </w:p>
    <w:p w:rsidR="009A1088" w:rsidRPr="009A1088" w:rsidRDefault="009A1088" w:rsidP="009A1088">
      <w:pPr>
        <w:widowControl/>
        <w:autoSpaceDE/>
        <w:autoSpaceDN/>
        <w:adjustRightInd/>
        <w:ind w:left="360"/>
        <w:jc w:val="both"/>
      </w:pPr>
      <w:r w:rsidRPr="009A1088">
        <w:rPr>
          <w:vertAlign w:val="superscript"/>
        </w:rPr>
        <w:tab/>
      </w:r>
      <w:r w:rsidRPr="009A1088">
        <w:rPr>
          <w:vertAlign w:val="superscript"/>
          <w:lang w:val="en-US"/>
        </w:rPr>
        <w:t xml:space="preserve"> </w:t>
      </w:r>
      <w:r w:rsidRPr="009A1088">
        <w:rPr>
          <w:lang w:val="en-US"/>
        </w:rPr>
        <w:t xml:space="preserve">      </w:t>
      </w:r>
      <w:r w:rsidRPr="009A1088">
        <w:t>степен на замърсяване 3</w:t>
      </w:r>
      <w:r w:rsidRPr="009A1088">
        <w:tab/>
      </w:r>
      <w:r w:rsidRPr="009A1088">
        <w:tab/>
      </w:r>
      <w:r w:rsidRPr="009A1088">
        <w:tab/>
        <w:t xml:space="preserve">-        </w:t>
      </w:r>
      <w:r w:rsidRPr="009A1088">
        <w:rPr>
          <w:lang w:val="en-US"/>
        </w:rPr>
        <w:t xml:space="preserve">   </w:t>
      </w:r>
      <w:r w:rsidRPr="009A1088">
        <w:t>1,</w:t>
      </w:r>
      <w:r w:rsidRPr="009A1088">
        <w:rPr>
          <w:lang w:val="en-US"/>
        </w:rPr>
        <w:t>304</w:t>
      </w:r>
      <w:r w:rsidRPr="009A1088">
        <w:t xml:space="preserve"> лв./м</w:t>
      </w:r>
      <w:r w:rsidRPr="009A1088">
        <w:rPr>
          <w:vertAlign w:val="superscript"/>
        </w:rPr>
        <w:t>3</w:t>
      </w:r>
      <w:r w:rsidRPr="009A1088">
        <w:t xml:space="preserve"> </w:t>
      </w:r>
    </w:p>
    <w:p w:rsidR="009A1088" w:rsidRPr="009A1088" w:rsidRDefault="009A1088" w:rsidP="009A1088">
      <w:pPr>
        <w:widowControl/>
        <w:autoSpaceDE/>
        <w:autoSpaceDN/>
        <w:adjustRightInd/>
        <w:ind w:left="360"/>
        <w:jc w:val="both"/>
      </w:pPr>
      <w:r w:rsidRPr="009A1088">
        <w:tab/>
        <w:t xml:space="preserve"> </w:t>
      </w:r>
      <w:r w:rsidRPr="009A1088">
        <w:rPr>
          <w:lang w:val="en-US"/>
        </w:rPr>
        <w:t>IV</w:t>
      </w:r>
      <w:r w:rsidRPr="009A1088">
        <w:t>.Доставяне на вода на друг ВиК оператор        -           0,03</w:t>
      </w:r>
      <w:r w:rsidRPr="009A1088">
        <w:rPr>
          <w:lang w:val="en-US"/>
        </w:rPr>
        <w:t>6</w:t>
      </w:r>
      <w:r w:rsidRPr="009A1088">
        <w:t xml:space="preserve"> лв</w:t>
      </w:r>
      <w:proofErr w:type="gramStart"/>
      <w:r w:rsidRPr="009A1088">
        <w:t>./</w:t>
      </w:r>
      <w:proofErr w:type="gramEnd"/>
      <w:r w:rsidRPr="009A1088">
        <w:t>м</w:t>
      </w:r>
      <w:r w:rsidRPr="009A1088">
        <w:rPr>
          <w:vertAlign w:val="superscript"/>
        </w:rPr>
        <w:t>3</w:t>
      </w:r>
    </w:p>
    <w:p w:rsidR="009A1088" w:rsidRPr="009A1088" w:rsidRDefault="009A1088" w:rsidP="009A1088">
      <w:pPr>
        <w:widowControl/>
        <w:autoSpaceDE/>
        <w:autoSpaceDN/>
        <w:adjustRightInd/>
        <w:ind w:left="360"/>
        <w:jc w:val="both"/>
        <w:rPr>
          <w:i/>
        </w:rPr>
      </w:pPr>
      <w:r w:rsidRPr="009A1088">
        <w:tab/>
      </w:r>
      <w:r w:rsidRPr="009A1088">
        <w:tab/>
      </w:r>
      <w:r w:rsidRPr="009A1088">
        <w:rPr>
          <w:lang w:val="ru-RU"/>
        </w:rPr>
        <w:t>(</w:t>
      </w:r>
      <w:r w:rsidRPr="009A1088">
        <w:rPr>
          <w:i/>
        </w:rPr>
        <w:t>Цените са без включен ДДС</w:t>
      </w:r>
      <w:r w:rsidRPr="009A1088">
        <w:rPr>
          <w:i/>
          <w:lang w:val="ru-RU"/>
        </w:rPr>
        <w:t>)</w:t>
      </w:r>
      <w:r w:rsidRPr="009A1088">
        <w:rPr>
          <w:i/>
        </w:rPr>
        <w:t xml:space="preserve">  </w:t>
      </w:r>
    </w:p>
    <w:p w:rsidR="009A1088" w:rsidRDefault="009A1088" w:rsidP="002D40DC">
      <w:pPr>
        <w:widowControl/>
        <w:autoSpaceDE/>
        <w:autoSpaceDN/>
        <w:adjustRightInd/>
        <w:spacing w:after="240" w:line="276" w:lineRule="auto"/>
        <w:ind w:right="-1" w:firstLine="708"/>
        <w:jc w:val="both"/>
      </w:pPr>
    </w:p>
    <w:p w:rsidR="009A1088" w:rsidRPr="002D40DC" w:rsidRDefault="009A1088" w:rsidP="002D40DC">
      <w:pPr>
        <w:widowControl/>
        <w:autoSpaceDE/>
        <w:autoSpaceDN/>
        <w:adjustRightInd/>
        <w:spacing w:after="240" w:line="276" w:lineRule="auto"/>
        <w:ind w:right="-1" w:firstLine="708"/>
        <w:jc w:val="both"/>
      </w:pPr>
    </w:p>
    <w:p w:rsidR="00D342FF" w:rsidRDefault="00D342FF" w:rsidP="005E2C1C">
      <w:pPr>
        <w:pStyle w:val="a3"/>
        <w:spacing w:line="276" w:lineRule="auto"/>
        <w:ind w:firstLine="567"/>
        <w:jc w:val="both"/>
      </w:pPr>
    </w:p>
    <w:p w:rsidR="009A1088" w:rsidRDefault="009A1088" w:rsidP="005E2C1C">
      <w:pPr>
        <w:pStyle w:val="a3"/>
        <w:spacing w:line="276" w:lineRule="auto"/>
        <w:ind w:firstLine="567"/>
        <w:jc w:val="both"/>
      </w:pPr>
    </w:p>
    <w:p w:rsidR="00D342FF" w:rsidRDefault="00D342FF" w:rsidP="005E2C1C">
      <w:pPr>
        <w:pStyle w:val="a3"/>
        <w:spacing w:line="276" w:lineRule="auto"/>
        <w:ind w:firstLine="567"/>
        <w:jc w:val="both"/>
      </w:pPr>
    </w:p>
    <w:p w:rsidR="00D342FF" w:rsidRDefault="00D342FF" w:rsidP="005E2C1C">
      <w:pPr>
        <w:pStyle w:val="a3"/>
        <w:spacing w:line="276" w:lineRule="auto"/>
        <w:ind w:firstLine="567"/>
        <w:jc w:val="both"/>
      </w:pPr>
    </w:p>
    <w:p w:rsidR="00D342FF" w:rsidRDefault="00D342FF" w:rsidP="005E2C1C">
      <w:pPr>
        <w:pStyle w:val="a3"/>
        <w:spacing w:line="276" w:lineRule="auto"/>
        <w:ind w:firstLine="567"/>
        <w:jc w:val="both"/>
      </w:pPr>
    </w:p>
    <w:p w:rsidR="00BE4069" w:rsidRDefault="00BE4069" w:rsidP="005E2C1C">
      <w:pPr>
        <w:pStyle w:val="a3"/>
        <w:spacing w:line="276" w:lineRule="auto"/>
        <w:ind w:firstLine="567"/>
        <w:jc w:val="both"/>
      </w:pPr>
    </w:p>
    <w:p w:rsidR="002D40DC" w:rsidRPr="00C67CA3" w:rsidRDefault="002D40DC" w:rsidP="005E2C1C">
      <w:pPr>
        <w:pStyle w:val="a3"/>
        <w:spacing w:line="276" w:lineRule="auto"/>
        <w:ind w:firstLine="567"/>
        <w:jc w:val="both"/>
      </w:pPr>
    </w:p>
    <w:p w:rsidR="005E2C1C" w:rsidRDefault="005E2C1C" w:rsidP="005E2C1C">
      <w:pPr>
        <w:pStyle w:val="a3"/>
        <w:spacing w:line="276" w:lineRule="auto"/>
        <w:ind w:firstLine="567"/>
        <w:jc w:val="both"/>
      </w:pPr>
    </w:p>
    <w:p w:rsidR="000A7322" w:rsidRPr="00C67CA3" w:rsidRDefault="000A7322" w:rsidP="005E2C1C">
      <w:pPr>
        <w:pStyle w:val="a3"/>
        <w:spacing w:line="276" w:lineRule="auto"/>
        <w:ind w:firstLine="567"/>
        <w:jc w:val="both"/>
      </w:pPr>
    </w:p>
    <w:p w:rsidR="005E2C1C" w:rsidRPr="00C67CA3" w:rsidRDefault="005E2C1C" w:rsidP="005E2C1C">
      <w:pPr>
        <w:shd w:val="clear" w:color="auto" w:fill="FFFFFF"/>
        <w:spacing w:line="276" w:lineRule="auto"/>
        <w:ind w:right="14"/>
        <w:jc w:val="center"/>
        <w:rPr>
          <w:b/>
        </w:rPr>
      </w:pPr>
      <w:r w:rsidRPr="00C67CA3">
        <w:rPr>
          <w:b/>
        </w:rPr>
        <w:t>ИНФОРМАЦИЯ ЗА ЕФЕКТИВНОСТТА НА ПРОИЗВОДСТВЕНАТА ДЕЙНОСТ</w:t>
      </w:r>
    </w:p>
    <w:p w:rsidR="005E2C1C" w:rsidRPr="00C67CA3" w:rsidRDefault="005E2C1C" w:rsidP="005E2C1C">
      <w:pPr>
        <w:shd w:val="clear" w:color="auto" w:fill="FFFFFF"/>
        <w:spacing w:after="240" w:line="276" w:lineRule="auto"/>
        <w:ind w:right="14"/>
        <w:jc w:val="center"/>
        <w:rPr>
          <w:spacing w:val="-1"/>
        </w:rPr>
      </w:pPr>
      <w:r w:rsidRPr="00C67CA3">
        <w:rPr>
          <w:b/>
        </w:rPr>
        <w:t>ЗА ПЕРИОД ОТ 01.01.20</w:t>
      </w:r>
      <w:r w:rsidR="00222802">
        <w:rPr>
          <w:b/>
        </w:rPr>
        <w:t>20</w:t>
      </w:r>
      <w:r w:rsidRPr="00C67CA3">
        <w:rPr>
          <w:b/>
        </w:rPr>
        <w:t xml:space="preserve"> ДО 3</w:t>
      </w:r>
      <w:r w:rsidR="00222802">
        <w:rPr>
          <w:b/>
        </w:rPr>
        <w:t>1</w:t>
      </w:r>
      <w:r w:rsidRPr="00C67CA3">
        <w:rPr>
          <w:b/>
        </w:rPr>
        <w:t>.</w:t>
      </w:r>
      <w:r w:rsidR="00B9544D">
        <w:rPr>
          <w:b/>
        </w:rPr>
        <w:t>0</w:t>
      </w:r>
      <w:r w:rsidR="00222802">
        <w:rPr>
          <w:b/>
        </w:rPr>
        <w:t>3</w:t>
      </w:r>
      <w:r w:rsidRPr="00C67CA3">
        <w:rPr>
          <w:b/>
        </w:rPr>
        <w:t>.20</w:t>
      </w:r>
      <w:r w:rsidR="00222802">
        <w:rPr>
          <w:b/>
        </w:rPr>
        <w:t>20</w:t>
      </w: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5"/>
        <w:gridCol w:w="1761"/>
        <w:gridCol w:w="1701"/>
      </w:tblGrid>
      <w:tr w:rsidR="005E2C1C" w:rsidRPr="00C67CA3" w:rsidTr="001E67A4">
        <w:trPr>
          <w:trHeight w:val="1140"/>
          <w:tblHeader/>
        </w:trPr>
        <w:tc>
          <w:tcPr>
            <w:tcW w:w="5605" w:type="dxa"/>
            <w:shd w:val="clear" w:color="auto" w:fill="auto"/>
            <w:vAlign w:val="center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  <w:ind w:left="298" w:right="206"/>
              <w:jc w:val="center"/>
              <w:rPr>
                <w:b/>
                <w:bCs/>
              </w:rPr>
            </w:pPr>
            <w:r w:rsidRPr="00C67CA3">
              <w:rPr>
                <w:b/>
                <w:bCs/>
              </w:rPr>
              <w:t>Показатели за ефективност на производствената дейност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C67CA3">
              <w:rPr>
                <w:b/>
                <w:bCs/>
              </w:rPr>
              <w:t>По бизнес-план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C67CA3">
              <w:rPr>
                <w:b/>
                <w:bCs/>
              </w:rPr>
              <w:t>За</w:t>
            </w:r>
          </w:p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C67CA3">
              <w:rPr>
                <w:b/>
                <w:bCs/>
              </w:rPr>
              <w:t>отчетния период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1. % на обслужваното население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B9544D" w:rsidP="001E67A4">
            <w:pPr>
              <w:jc w:val="center"/>
            </w:pPr>
            <w:r>
              <w:t>99,9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jc w:val="center"/>
            </w:pPr>
            <w:r w:rsidRPr="00C67CA3">
              <w:t>99.</w:t>
            </w:r>
            <w:r>
              <w:t>9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2. % на обслужваното население с канализация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1E67A4">
            <w:pPr>
              <w:jc w:val="center"/>
            </w:pPr>
            <w:r>
              <w:t>82,3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B9544D">
            <w:pPr>
              <w:jc w:val="center"/>
            </w:pPr>
            <w:r>
              <w:t>82,29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3. Загуби на вода % ВС Бургас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222802">
            <w:pPr>
              <w:jc w:val="center"/>
            </w:pPr>
            <w:r>
              <w:t>5</w:t>
            </w:r>
            <w:r w:rsidR="00222802">
              <w:t>0</w:t>
            </w:r>
            <w:r>
              <w:t>,</w:t>
            </w:r>
            <w:r w:rsidR="00222802">
              <w:t>49</w:t>
            </w:r>
            <w: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222802" w:rsidP="00222802">
            <w:pPr>
              <w:jc w:val="center"/>
            </w:pPr>
            <w:r>
              <w:t>62</w:t>
            </w:r>
            <w:r w:rsidR="00B9544D">
              <w:t>,</w:t>
            </w:r>
            <w:r w:rsidR="00A644D7">
              <w:t>69</w:t>
            </w:r>
            <w:r w:rsidR="005E2C1C" w:rsidRPr="00C67CA3">
              <w:t>%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3. Загуби на вода % ВС Камчия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222802" w:rsidP="00222802">
            <w:pPr>
              <w:jc w:val="center"/>
            </w:pPr>
            <w:r>
              <w:t>8</w:t>
            </w:r>
            <w:r w:rsidR="00B9544D">
              <w:t>,</w:t>
            </w:r>
            <w:r>
              <w:t>85</w:t>
            </w:r>
            <w:r w:rsidR="00B9544D"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DD04C0">
            <w:pPr>
              <w:jc w:val="center"/>
            </w:pPr>
            <w:r>
              <w:t>7</w:t>
            </w:r>
            <w:r w:rsidR="005E2C1C" w:rsidRPr="00C67CA3">
              <w:t>.</w:t>
            </w:r>
            <w:r>
              <w:t>00</w:t>
            </w:r>
            <w:r w:rsidR="005E2C1C" w:rsidRPr="00C67CA3">
              <w:t>%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4. Загуби на вода в л/км от вътрешната водопроводна мрежа + отклоненията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222802" w:rsidP="00A644D7">
            <w:pPr>
              <w:jc w:val="center"/>
            </w:pPr>
            <w:r>
              <w:t>1 233 571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5. Персонал на 1000 броя отклонения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222802" w:rsidP="00222802">
            <w:pPr>
              <w:jc w:val="center"/>
            </w:pPr>
            <w:r>
              <w:t>6</w:t>
            </w:r>
            <w:r w:rsidR="00DD04C0">
              <w:t>,</w:t>
            </w:r>
            <w: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222802" w:rsidP="00222802">
            <w:pPr>
              <w:jc w:val="center"/>
            </w:pPr>
            <w:r>
              <w:t>10</w:t>
            </w:r>
            <w:r w:rsidR="005E2C1C">
              <w:t>.</w:t>
            </w:r>
            <w:r>
              <w:t>42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6. Персонал на дължина на водопроводната мрежа + отклоненията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B9544D" w:rsidP="00222802">
            <w:pPr>
              <w:jc w:val="center"/>
            </w:pPr>
            <w:r>
              <w:t>0,2</w:t>
            </w:r>
            <w:r w:rsidR="00222802"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jc w:val="center"/>
            </w:pPr>
            <w:r w:rsidRPr="00C67CA3">
              <w:t>0.2</w:t>
            </w:r>
            <w:r>
              <w:t>4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7. Обслужвано население / численост на персонала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222802">
            <w:pPr>
              <w:jc w:val="center"/>
            </w:pPr>
            <w:r>
              <w:t>341,</w:t>
            </w:r>
            <w:r w:rsidR="00222802"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222802">
            <w:pPr>
              <w:jc w:val="center"/>
            </w:pPr>
            <w:r w:rsidRPr="00C67CA3">
              <w:t>3</w:t>
            </w:r>
            <w:r>
              <w:t>3</w:t>
            </w:r>
            <w:r w:rsidR="00A644D7">
              <w:t>1</w:t>
            </w:r>
            <w:r w:rsidRPr="00C67CA3">
              <w:t>.</w:t>
            </w:r>
            <w:r w:rsidR="00222802">
              <w:t>34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8. Разходи за персонала / общо експлоатационни разходи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B9544D" w:rsidP="00222802">
            <w:pPr>
              <w:jc w:val="center"/>
            </w:pPr>
            <w:r>
              <w:t>0,2</w:t>
            </w:r>
            <w:r w:rsidR="00222802"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222802">
            <w:pPr>
              <w:jc w:val="center"/>
            </w:pPr>
            <w:r>
              <w:t>0,</w:t>
            </w:r>
            <w:r w:rsidR="00222802">
              <w:t>5</w:t>
            </w:r>
            <w:r w:rsidR="00A644D7">
              <w:t>0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9. Приходи от продажби / лице от персонала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222802">
            <w:pPr>
              <w:jc w:val="center"/>
            </w:pPr>
            <w:r>
              <w:t>6</w:t>
            </w:r>
            <w:r w:rsidR="00222802">
              <w:t>3</w:t>
            </w:r>
            <w:r>
              <w:t xml:space="preserve"> </w:t>
            </w:r>
            <w:r w:rsidR="00222802">
              <w:t>942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A644D7" w:rsidP="00222802">
            <w:pPr>
              <w:jc w:val="center"/>
            </w:pPr>
            <w:r>
              <w:t>4</w:t>
            </w:r>
            <w:r w:rsidR="00DD04C0">
              <w:t xml:space="preserve"> </w:t>
            </w:r>
            <w:r>
              <w:t>8</w:t>
            </w:r>
            <w:r w:rsidR="00222802">
              <w:t>49</w:t>
            </w:r>
          </w:p>
        </w:tc>
      </w:tr>
      <w:tr w:rsidR="005E2C1C" w:rsidRPr="00C67CA3" w:rsidTr="001E67A4">
        <w:trPr>
          <w:trHeight w:val="153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10. Брой на авариите на година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222802" w:rsidP="00222802">
            <w:pPr>
              <w:jc w:val="center"/>
            </w:pPr>
            <w:r>
              <w:t>2</w:t>
            </w:r>
            <w:r w:rsidR="00DD04C0">
              <w:t xml:space="preserve"> </w:t>
            </w: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222802" w:rsidP="00222802">
            <w:pPr>
              <w:jc w:val="center"/>
            </w:pPr>
            <w:r>
              <w:t>593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11. Брой на авариите на година / дължина на водопроводната мрежа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222802">
            <w:pPr>
              <w:jc w:val="center"/>
            </w:pPr>
            <w:r>
              <w:t>0,7</w:t>
            </w:r>
            <w:r w:rsidR="00222802"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222802">
            <w:pPr>
              <w:jc w:val="center"/>
            </w:pPr>
            <w:r>
              <w:t>0.</w:t>
            </w:r>
            <w:r w:rsidR="00222802">
              <w:t>14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B9544D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1</w:t>
            </w:r>
            <w:r w:rsidR="00B9544D">
              <w:t>2</w:t>
            </w:r>
            <w:r w:rsidRPr="00C67CA3">
              <w:t>. Брой аварии годишно / км водопроводна мрежа с отклоненията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222802">
            <w:pPr>
              <w:jc w:val="center"/>
            </w:pPr>
            <w:r>
              <w:t>0,</w:t>
            </w:r>
            <w:r w:rsidR="00222802">
              <w:t>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222802">
            <w:pPr>
              <w:jc w:val="center"/>
            </w:pPr>
            <w:r>
              <w:t>0.</w:t>
            </w:r>
            <w:r w:rsidR="00222802">
              <w:t>11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B9544D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1</w:t>
            </w:r>
            <w:r w:rsidR="00B9544D">
              <w:t>3</w:t>
            </w:r>
            <w:r w:rsidRPr="00C67CA3">
              <w:t xml:space="preserve">. Разходи за </w:t>
            </w:r>
            <w:proofErr w:type="spellStart"/>
            <w:r w:rsidRPr="00C67CA3">
              <w:t>ел.енергия</w:t>
            </w:r>
            <w:proofErr w:type="spellEnd"/>
            <w:r w:rsidRPr="00C67CA3">
              <w:t xml:space="preserve"> </w:t>
            </w:r>
            <w:proofErr w:type="spellStart"/>
            <w:r w:rsidRPr="00C67CA3">
              <w:t>kwh</w:t>
            </w:r>
            <w:proofErr w:type="spellEnd"/>
            <w:r w:rsidRPr="00C67CA3">
              <w:t xml:space="preserve"> / </w:t>
            </w:r>
            <w:proofErr w:type="spellStart"/>
            <w:r w:rsidRPr="00C67CA3">
              <w:t>м.куб</w:t>
            </w:r>
            <w:proofErr w:type="spellEnd"/>
            <w:r w:rsidRPr="00C67CA3">
              <w:t xml:space="preserve"> произведена вода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222802">
            <w:pPr>
              <w:jc w:val="center"/>
            </w:pPr>
            <w:r>
              <w:t>0,</w:t>
            </w:r>
            <w:r w:rsidR="00222802"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222802">
            <w:pPr>
              <w:jc w:val="center"/>
            </w:pPr>
            <w:r>
              <w:t>0.4</w:t>
            </w:r>
            <w:r w:rsidR="00222802">
              <w:t>8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B9544D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1</w:t>
            </w:r>
            <w:r w:rsidR="00B9544D">
              <w:t>4</w:t>
            </w:r>
            <w:r w:rsidRPr="00C67CA3">
              <w:t xml:space="preserve">. Непрекъснатост на </w:t>
            </w:r>
            <w:proofErr w:type="spellStart"/>
            <w:r w:rsidRPr="00C67CA3">
              <w:t>водоподаването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1E67A4">
            <w:pPr>
              <w:jc w:val="center"/>
            </w:pPr>
            <w:r>
              <w:t>99,9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1E67A4">
            <w:pPr>
              <w:jc w:val="center"/>
            </w:pPr>
            <w:r>
              <w:t>99,8</w:t>
            </w:r>
          </w:p>
        </w:tc>
      </w:tr>
      <w:tr w:rsidR="005E2C1C" w:rsidRPr="00C67CA3" w:rsidTr="001E67A4">
        <w:trPr>
          <w:trHeight w:val="255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B9544D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1</w:t>
            </w:r>
            <w:r w:rsidR="00B9544D">
              <w:t>5</w:t>
            </w:r>
            <w:r w:rsidRPr="00C67CA3">
              <w:t>. Качество на питейната вода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1E67A4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053E25" w:rsidP="00222802">
            <w:pPr>
              <w:jc w:val="center"/>
            </w:pPr>
            <w:r>
              <w:t>9</w:t>
            </w:r>
            <w:r w:rsidR="00222802">
              <w:t>9</w:t>
            </w:r>
            <w:r>
              <w:t>,</w:t>
            </w:r>
            <w:r w:rsidR="00222802">
              <w:t>2</w:t>
            </w:r>
          </w:p>
        </w:tc>
      </w:tr>
      <w:tr w:rsidR="005E2C1C" w:rsidRPr="00C67CA3" w:rsidTr="001E67A4">
        <w:trPr>
          <w:trHeight w:val="270"/>
        </w:trPr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5E2C1C" w:rsidRPr="00C67CA3" w:rsidRDefault="005E2C1C" w:rsidP="00B9544D">
            <w:pPr>
              <w:widowControl/>
              <w:autoSpaceDE/>
              <w:autoSpaceDN/>
              <w:adjustRightInd/>
              <w:spacing w:line="276" w:lineRule="auto"/>
            </w:pPr>
            <w:r w:rsidRPr="00C67CA3">
              <w:t>1</w:t>
            </w:r>
            <w:r w:rsidR="00B9544D">
              <w:t>6</w:t>
            </w:r>
            <w:r w:rsidRPr="00C67CA3">
              <w:t>. Потребление на вода - литри на глава от населението на денонощие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5E2C1C" w:rsidRPr="00C67CA3" w:rsidRDefault="00DD04C0" w:rsidP="001E67A4">
            <w:pPr>
              <w:jc w:val="center"/>
            </w:pPr>
            <w:r>
              <w:t>187,7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2C1C" w:rsidRPr="00C67CA3" w:rsidRDefault="00BC440B" w:rsidP="00222802">
            <w:pPr>
              <w:jc w:val="center"/>
            </w:pPr>
            <w:r>
              <w:t>1</w:t>
            </w:r>
            <w:r w:rsidR="00222802">
              <w:t>14</w:t>
            </w:r>
          </w:p>
        </w:tc>
      </w:tr>
    </w:tbl>
    <w:p w:rsidR="005E2C1C" w:rsidRDefault="005E2C1C" w:rsidP="005E2C1C">
      <w:pPr>
        <w:spacing w:line="276" w:lineRule="auto"/>
        <w:ind w:firstLine="567"/>
        <w:jc w:val="both"/>
        <w:rPr>
          <w:b/>
          <w:bCs/>
        </w:rPr>
      </w:pPr>
    </w:p>
    <w:p w:rsidR="00DD04C0" w:rsidRPr="00C67CA3" w:rsidRDefault="00DD04C0" w:rsidP="005E2C1C">
      <w:pPr>
        <w:spacing w:line="276" w:lineRule="auto"/>
        <w:ind w:firstLine="567"/>
        <w:jc w:val="both"/>
        <w:rPr>
          <w:b/>
          <w:bCs/>
        </w:rPr>
      </w:pPr>
    </w:p>
    <w:p w:rsidR="005E2C1C" w:rsidRPr="00C67CA3" w:rsidRDefault="005E2C1C" w:rsidP="005E2C1C">
      <w:pPr>
        <w:pStyle w:val="a7"/>
        <w:widowControl/>
        <w:tabs>
          <w:tab w:val="left" w:pos="993"/>
        </w:tabs>
        <w:autoSpaceDE/>
        <w:autoSpaceDN/>
        <w:adjustRightInd/>
        <w:spacing w:after="240" w:line="276" w:lineRule="auto"/>
        <w:ind w:left="851" w:hanging="284"/>
        <w:jc w:val="both"/>
        <w:rPr>
          <w:b/>
          <w:bCs/>
        </w:rPr>
      </w:pPr>
      <w:r w:rsidRPr="00C67CA3">
        <w:rPr>
          <w:b/>
          <w:bCs/>
        </w:rPr>
        <w:t>2.3.</w:t>
      </w:r>
      <w:r w:rsidRPr="00C67CA3">
        <w:rPr>
          <w:b/>
          <w:bCs/>
        </w:rPr>
        <w:tab/>
        <w:t>Финансови показатели</w:t>
      </w:r>
    </w:p>
    <w:p w:rsidR="005E2C1C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Финансовото и имуществено състояние на „Водоснабдяване и канализация” ЕАД, гр. Бургас са </w:t>
      </w:r>
      <w:r w:rsidRPr="00C67CA3">
        <w:rPr>
          <w:bCs/>
        </w:rPr>
        <w:t>представени</w:t>
      </w:r>
      <w:r w:rsidRPr="00C67CA3">
        <w:t xml:space="preserve"> в следващия анализ, данните за ко</w:t>
      </w:r>
      <w:r w:rsidR="00554CCE">
        <w:t>и</w:t>
      </w:r>
      <w:r w:rsidRPr="00C67CA3">
        <w:t xml:space="preserve">то </w:t>
      </w:r>
      <w:r w:rsidR="00554CCE">
        <w:t>с</w:t>
      </w:r>
      <w:r w:rsidRPr="00C67CA3">
        <w:t>а от финансовия отчет на дружеството за пе</w:t>
      </w:r>
      <w:r w:rsidRPr="00C67CA3">
        <w:softHyphen/>
        <w:t>риода, приключващ към 3</w:t>
      </w:r>
      <w:r w:rsidR="00B9544D">
        <w:t>0</w:t>
      </w:r>
      <w:r w:rsidRPr="00C67CA3">
        <w:t>.</w:t>
      </w:r>
      <w:r w:rsidR="00B9544D">
        <w:t>0</w:t>
      </w:r>
      <w:r w:rsidR="0055691E">
        <w:t>9</w:t>
      </w:r>
      <w:r w:rsidRPr="00C67CA3">
        <w:t>.201</w:t>
      </w:r>
      <w:r w:rsidR="003A2663">
        <w:rPr>
          <w:lang w:val="en-GB"/>
        </w:rPr>
        <w:t>9</w:t>
      </w:r>
      <w:r w:rsidRPr="00C67CA3">
        <w:t xml:space="preserve"> г. Анализът обхваща посочените по-долу абсолютни и относителни финансови показатели.</w:t>
      </w:r>
    </w:p>
    <w:p w:rsidR="00D342FF" w:rsidRDefault="00D342FF" w:rsidP="005E2C1C">
      <w:pPr>
        <w:pStyle w:val="a3"/>
        <w:spacing w:line="276" w:lineRule="auto"/>
        <w:ind w:firstLine="567"/>
        <w:jc w:val="both"/>
      </w:pPr>
    </w:p>
    <w:p w:rsidR="00D342FF" w:rsidRDefault="00D342FF" w:rsidP="005E2C1C">
      <w:pPr>
        <w:pStyle w:val="a3"/>
        <w:spacing w:line="276" w:lineRule="auto"/>
        <w:ind w:firstLine="567"/>
        <w:jc w:val="both"/>
      </w:pPr>
    </w:p>
    <w:p w:rsidR="00D342FF" w:rsidRPr="00C67CA3" w:rsidRDefault="00D342FF" w:rsidP="005E2C1C">
      <w:pPr>
        <w:pStyle w:val="a3"/>
        <w:spacing w:line="276" w:lineRule="auto"/>
        <w:ind w:firstLine="567"/>
        <w:jc w:val="both"/>
      </w:pPr>
    </w:p>
    <w:p w:rsidR="005E2C1C" w:rsidRPr="00C67CA3" w:rsidRDefault="005E2C1C" w:rsidP="005E2C1C">
      <w:pPr>
        <w:shd w:val="clear" w:color="auto" w:fill="FFFFFF"/>
        <w:spacing w:line="276" w:lineRule="auto"/>
        <w:ind w:right="14"/>
        <w:jc w:val="center"/>
        <w:rPr>
          <w:b/>
          <w:color w:val="000000"/>
        </w:rPr>
      </w:pPr>
    </w:p>
    <w:p w:rsidR="005E2C1C" w:rsidRPr="00C67CA3" w:rsidRDefault="005E2C1C" w:rsidP="005E2C1C">
      <w:pPr>
        <w:shd w:val="clear" w:color="auto" w:fill="FFFFFF"/>
        <w:spacing w:line="276" w:lineRule="auto"/>
        <w:ind w:right="14"/>
        <w:jc w:val="center"/>
        <w:rPr>
          <w:b/>
          <w:color w:val="000000"/>
        </w:rPr>
      </w:pPr>
      <w:r w:rsidRPr="00C67CA3">
        <w:rPr>
          <w:b/>
          <w:color w:val="000000"/>
        </w:rPr>
        <w:t>ИНФОРМАЦИЯ ЗА ФИНАНСОВИТЕ КОЕФИЦИЕНТИ</w:t>
      </w:r>
    </w:p>
    <w:p w:rsidR="005E2C1C" w:rsidRPr="00C67CA3" w:rsidRDefault="005E2C1C" w:rsidP="005E2C1C">
      <w:pPr>
        <w:shd w:val="clear" w:color="auto" w:fill="FFFFFF"/>
        <w:spacing w:line="276" w:lineRule="auto"/>
        <w:ind w:right="14"/>
        <w:jc w:val="center"/>
        <w:rPr>
          <w:b/>
          <w:color w:val="000000"/>
        </w:rPr>
      </w:pPr>
      <w:r w:rsidRPr="00C67CA3">
        <w:rPr>
          <w:b/>
          <w:color w:val="000000"/>
        </w:rPr>
        <w:t xml:space="preserve">ЗА </w:t>
      </w:r>
      <w:r>
        <w:rPr>
          <w:b/>
          <w:color w:val="000000"/>
        </w:rPr>
        <w:t xml:space="preserve"> ПЕРИОДА 01.01.20</w:t>
      </w:r>
      <w:r w:rsidR="00476A41">
        <w:rPr>
          <w:b/>
          <w:color w:val="000000"/>
        </w:rPr>
        <w:t>20</w:t>
      </w:r>
      <w:r>
        <w:rPr>
          <w:b/>
          <w:color w:val="000000"/>
        </w:rPr>
        <w:t xml:space="preserve"> - 3</w:t>
      </w:r>
      <w:r w:rsidR="00476A41">
        <w:rPr>
          <w:b/>
          <w:color w:val="000000"/>
        </w:rPr>
        <w:t>1</w:t>
      </w:r>
      <w:r>
        <w:rPr>
          <w:b/>
          <w:color w:val="000000"/>
        </w:rPr>
        <w:t>.0</w:t>
      </w:r>
      <w:r w:rsidR="00476A41">
        <w:rPr>
          <w:b/>
          <w:color w:val="000000"/>
        </w:rPr>
        <w:t>3</w:t>
      </w:r>
      <w:r>
        <w:rPr>
          <w:b/>
          <w:color w:val="000000"/>
        </w:rPr>
        <w:t>.20</w:t>
      </w:r>
      <w:r w:rsidR="00476A41">
        <w:rPr>
          <w:b/>
          <w:color w:val="000000"/>
        </w:rPr>
        <w:t>20</w:t>
      </w:r>
      <w:r w:rsidRPr="00C67CA3">
        <w:rPr>
          <w:b/>
          <w:color w:val="000000"/>
        </w:rPr>
        <w:t xml:space="preserve"> г.</w:t>
      </w:r>
    </w:p>
    <w:p w:rsidR="005E2C1C" w:rsidRDefault="005E2C1C" w:rsidP="005E2C1C">
      <w:pPr>
        <w:shd w:val="clear" w:color="auto" w:fill="FFFFFF"/>
        <w:spacing w:line="276" w:lineRule="auto"/>
        <w:ind w:right="14"/>
        <w:jc w:val="center"/>
        <w:rPr>
          <w:b/>
        </w:rPr>
      </w:pPr>
    </w:p>
    <w:p w:rsidR="00DD04C0" w:rsidRPr="00DD04C0" w:rsidRDefault="00DD04C0" w:rsidP="00DD04C0">
      <w:pPr>
        <w:widowControl/>
        <w:autoSpaceDE/>
        <w:autoSpaceDN/>
        <w:adjustRightInd/>
        <w:spacing w:line="276" w:lineRule="auto"/>
        <w:ind w:right="-1"/>
        <w:jc w:val="center"/>
        <w:rPr>
          <w:b/>
        </w:rPr>
      </w:pPr>
    </w:p>
    <w:p w:rsidR="00DD04C0" w:rsidRPr="00DD04C0" w:rsidRDefault="00DD04C0" w:rsidP="00DD04C0">
      <w:pPr>
        <w:widowControl/>
        <w:autoSpaceDE/>
        <w:autoSpaceDN/>
        <w:adjustRightInd/>
        <w:spacing w:line="276" w:lineRule="auto"/>
        <w:ind w:right="-1"/>
        <w:jc w:val="center"/>
        <w:rPr>
          <w:b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500"/>
        <w:gridCol w:w="1500"/>
      </w:tblGrid>
      <w:tr w:rsidR="00DD04C0" w:rsidRPr="00DD04C0" w:rsidTr="006E3C2F">
        <w:trPr>
          <w:trHeight w:val="102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C0">
              <w:rPr>
                <w:rFonts w:ascii="Arial" w:hAnsi="Arial" w:cs="Arial"/>
                <w:b/>
                <w:bCs/>
                <w:sz w:val="20"/>
                <w:szCs w:val="20"/>
              </w:rPr>
              <w:t>Финансови коефициенти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C0">
              <w:rPr>
                <w:rFonts w:ascii="Arial" w:hAnsi="Arial" w:cs="Arial"/>
                <w:b/>
                <w:bCs/>
                <w:sz w:val="20"/>
                <w:szCs w:val="20"/>
              </w:rPr>
              <w:t>По  бизнес-план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C0">
              <w:rPr>
                <w:rFonts w:ascii="Arial" w:hAnsi="Arial" w:cs="Arial"/>
                <w:b/>
                <w:bCs/>
                <w:sz w:val="20"/>
                <w:szCs w:val="20"/>
              </w:rPr>
              <w:t>За отчетния период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04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I. За измерване на ефективност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 xml:space="preserve">   1.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Работен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коефициент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 w:rsidRPr="00DD04C0">
              <w:rPr>
                <w:sz w:val="20"/>
                <w:szCs w:val="20"/>
              </w:rPr>
              <w:t>0.68</w:t>
            </w:r>
            <w:r w:rsidR="00C31904">
              <w:rPr>
                <w:sz w:val="20"/>
                <w:szCs w:val="20"/>
                <w:lang w:val="en-A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C31904" w:rsidP="00C31904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DD04C0" w:rsidRPr="00DD04C0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013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 xml:space="preserve">   2.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Оперативен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коефициент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C31904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 w:rsidRPr="00DD04C0">
              <w:rPr>
                <w:sz w:val="20"/>
                <w:szCs w:val="20"/>
              </w:rPr>
              <w:t>0.9</w:t>
            </w:r>
            <w:r w:rsidR="00C31904">
              <w:rPr>
                <w:sz w:val="20"/>
                <w:szCs w:val="20"/>
                <w:lang w:val="en-GB"/>
              </w:rPr>
              <w:t>01</w:t>
            </w:r>
            <w:r w:rsidRPr="00DD04C0">
              <w:rPr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C31904" w:rsidP="00C31904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DD04C0" w:rsidRPr="00DD04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GB"/>
              </w:rPr>
              <w:t>1</w:t>
            </w:r>
            <w:r w:rsidR="0055691E">
              <w:rPr>
                <w:sz w:val="20"/>
                <w:szCs w:val="20"/>
              </w:rPr>
              <w:t>2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 xml:space="preserve">   3.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Период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събираемост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вземанията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55691E" w:rsidP="00C31904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GB"/>
              </w:rPr>
            </w:pPr>
            <w:r>
              <w:rPr>
                <w:sz w:val="20"/>
                <w:szCs w:val="20"/>
              </w:rPr>
              <w:t>1</w:t>
            </w:r>
            <w:r w:rsidR="00C31904">
              <w:rPr>
                <w:sz w:val="20"/>
                <w:szCs w:val="20"/>
                <w:lang w:val="en-GB"/>
              </w:rPr>
              <w:t>29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 xml:space="preserve">   4.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Коефициент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събираемост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вземанията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 w:rsidRPr="00DD04C0">
              <w:rPr>
                <w:sz w:val="20"/>
                <w:szCs w:val="20"/>
              </w:rPr>
              <w:t>0.9</w:t>
            </w:r>
            <w:r w:rsidRPr="00DD04C0">
              <w:rPr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C31904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GB"/>
              </w:rPr>
            </w:pPr>
            <w:r w:rsidRPr="00DD04C0">
              <w:rPr>
                <w:sz w:val="20"/>
                <w:szCs w:val="20"/>
                <w:lang w:val="en-GB"/>
              </w:rPr>
              <w:t>0.</w:t>
            </w:r>
            <w:r w:rsidR="00C31904">
              <w:rPr>
                <w:sz w:val="20"/>
                <w:szCs w:val="20"/>
                <w:lang w:val="en-GB"/>
              </w:rPr>
              <w:t>50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04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II. За измерване на доходност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 xml:space="preserve">   1.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Възвръщаемост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активите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C31904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</w:pPr>
            <w:r w:rsidRPr="00DD04C0">
              <w:rPr>
                <w:sz w:val="20"/>
                <w:szCs w:val="20"/>
              </w:rPr>
              <w:t>0.</w:t>
            </w:r>
            <w:r w:rsidR="00C31904">
              <w:rPr>
                <w:sz w:val="20"/>
                <w:szCs w:val="20"/>
                <w:lang w:val="en-GB"/>
              </w:rPr>
              <w:t>000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 xml:space="preserve">   2.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Коефициент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марж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печалбата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рентабилност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C31904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C31904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</w:pPr>
            <w:r w:rsidRPr="00DD04C0">
              <w:rPr>
                <w:sz w:val="20"/>
                <w:szCs w:val="20"/>
              </w:rPr>
              <w:t>0.</w:t>
            </w:r>
            <w:r w:rsidR="00C31904">
              <w:rPr>
                <w:sz w:val="20"/>
                <w:szCs w:val="20"/>
                <w:lang w:val="en-GB"/>
              </w:rPr>
              <w:t>000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 xml:space="preserve">   3.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Коефициент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оборот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активите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C31904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</w:pPr>
            <w:r w:rsidRPr="00DD04C0">
              <w:rPr>
                <w:sz w:val="20"/>
                <w:szCs w:val="20"/>
              </w:rPr>
              <w:t>0.</w:t>
            </w:r>
            <w:r w:rsidR="00C31904">
              <w:rPr>
                <w:sz w:val="20"/>
                <w:szCs w:val="20"/>
                <w:lang w:val="en-GB"/>
              </w:rPr>
              <w:t>129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04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III. За измерване на ликвидност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 xml:space="preserve">   1.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Коефициент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обща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ликвидност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C31904" w:rsidP="00C31904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DD04C0" w:rsidRPr="00DD04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 xml:space="preserve">   2.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Коефициент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бърза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ликвидност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C31904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 w:rsidRPr="00DD04C0">
              <w:rPr>
                <w:sz w:val="20"/>
                <w:szCs w:val="20"/>
              </w:rPr>
              <w:t>2.</w:t>
            </w:r>
            <w:r w:rsidR="00C31904">
              <w:rPr>
                <w:sz w:val="20"/>
                <w:szCs w:val="20"/>
                <w:lang w:val="en-GB"/>
              </w:rPr>
              <w:t>53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04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IV. За измерване на платежоспособност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 xml:space="preserve">   1.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Коефициент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обслужване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дълга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C31904" w:rsidP="00C31904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</w:pPr>
            <w:r>
              <w:rPr>
                <w:sz w:val="20"/>
                <w:szCs w:val="20"/>
                <w:lang w:val="en-GB"/>
              </w:rPr>
              <w:t>0</w:t>
            </w:r>
            <w:r w:rsidR="00DD04C0" w:rsidRPr="00DD04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GB"/>
              </w:rPr>
              <w:t>33</w:t>
            </w:r>
          </w:p>
        </w:tc>
      </w:tr>
      <w:tr w:rsidR="00DD04C0" w:rsidRPr="00DD04C0" w:rsidTr="006E3C2F">
        <w:trPr>
          <w:trHeight w:val="2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 xml:space="preserve">   2.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Коефициент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на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дългосрочните</w:t>
            </w:r>
            <w:proofErr w:type="spellEnd"/>
            <w:r w:rsidRPr="00DD04C0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D04C0">
              <w:rPr>
                <w:sz w:val="20"/>
                <w:szCs w:val="20"/>
                <w:lang w:val="en-AU"/>
              </w:rPr>
              <w:t>пасиви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DD04C0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4C0" w:rsidRPr="00DD04C0" w:rsidRDefault="00DD04C0" w:rsidP="00C31904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lang w:val="en-AU"/>
              </w:rPr>
            </w:pPr>
            <w:r w:rsidRPr="00DD04C0">
              <w:rPr>
                <w:sz w:val="20"/>
                <w:szCs w:val="20"/>
                <w:lang w:val="en-AU"/>
              </w:rPr>
              <w:t>0.</w:t>
            </w:r>
            <w:r w:rsidR="00C31904">
              <w:rPr>
                <w:sz w:val="20"/>
                <w:szCs w:val="20"/>
                <w:lang w:val="en-AU"/>
              </w:rPr>
              <w:t>504</w:t>
            </w:r>
          </w:p>
        </w:tc>
      </w:tr>
    </w:tbl>
    <w:p w:rsidR="00DD04C0" w:rsidRPr="00C67CA3" w:rsidRDefault="00DD04C0" w:rsidP="005E2C1C">
      <w:pPr>
        <w:shd w:val="clear" w:color="auto" w:fill="FFFFFF"/>
        <w:spacing w:line="276" w:lineRule="auto"/>
        <w:ind w:right="14"/>
        <w:jc w:val="center"/>
        <w:rPr>
          <w:b/>
        </w:rPr>
      </w:pPr>
    </w:p>
    <w:p w:rsidR="005E2C1C" w:rsidRPr="00C67CA3" w:rsidRDefault="005E2C1C" w:rsidP="005E2C1C">
      <w:pPr>
        <w:spacing w:line="276" w:lineRule="auto"/>
        <w:ind w:firstLine="567"/>
        <w:jc w:val="both"/>
      </w:pP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След </w:t>
      </w:r>
      <w:r w:rsidRPr="00C67CA3">
        <w:rPr>
          <w:bCs/>
        </w:rPr>
        <w:t>счетоводното</w:t>
      </w:r>
      <w:r w:rsidRPr="00C67CA3">
        <w:t xml:space="preserve"> приключване на</w:t>
      </w:r>
      <w:r w:rsidR="002231D7">
        <w:t xml:space="preserve"> </w:t>
      </w:r>
      <w:r w:rsidR="00C31904">
        <w:t>първото тримесечие на 2</w:t>
      </w:r>
      <w:r w:rsidRPr="00C67CA3">
        <w:t>0</w:t>
      </w:r>
      <w:r w:rsidR="00C31904">
        <w:t>20</w:t>
      </w:r>
      <w:r w:rsidRPr="00C67CA3">
        <w:t xml:space="preserve"> година, финансовите резултати от дейността на „Водоснабдяване и канализация” ЕАД, Бургас имат следния вид: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90"/>
      </w:tblGrid>
      <w:tr w:rsidR="005E2C1C" w:rsidRPr="00C67CA3" w:rsidTr="001E67A4">
        <w:trPr>
          <w:trHeight w:val="568"/>
          <w:jc w:val="center"/>
        </w:trPr>
        <w:tc>
          <w:tcPr>
            <w:tcW w:w="2889" w:type="dxa"/>
            <w:vAlign w:val="center"/>
          </w:tcPr>
          <w:p w:rsidR="005E2C1C" w:rsidRPr="00C67CA3" w:rsidRDefault="005E2C1C" w:rsidP="001E67A4">
            <w:pPr>
              <w:spacing w:line="276" w:lineRule="auto"/>
              <w:jc w:val="center"/>
              <w:rPr>
                <w:b/>
                <w:iCs/>
              </w:rPr>
            </w:pPr>
            <w:r w:rsidRPr="00C67CA3">
              <w:rPr>
                <w:b/>
                <w:iCs/>
              </w:rPr>
              <w:t>Наименование</w:t>
            </w:r>
          </w:p>
        </w:tc>
        <w:tc>
          <w:tcPr>
            <w:tcW w:w="2890" w:type="dxa"/>
            <w:vAlign w:val="center"/>
          </w:tcPr>
          <w:p w:rsidR="005E2C1C" w:rsidRPr="00C67CA3" w:rsidRDefault="005E2C1C" w:rsidP="001E67A4">
            <w:pPr>
              <w:spacing w:line="276" w:lineRule="auto"/>
              <w:jc w:val="center"/>
              <w:rPr>
                <w:b/>
                <w:iCs/>
              </w:rPr>
            </w:pPr>
            <w:r w:rsidRPr="00C67CA3">
              <w:rPr>
                <w:b/>
                <w:iCs/>
              </w:rPr>
              <w:t>хил. лв.</w:t>
            </w:r>
          </w:p>
        </w:tc>
      </w:tr>
      <w:tr w:rsidR="005E2C1C" w:rsidRPr="00C67CA3" w:rsidTr="001E67A4">
        <w:trPr>
          <w:trHeight w:val="339"/>
          <w:jc w:val="center"/>
        </w:trPr>
        <w:tc>
          <w:tcPr>
            <w:tcW w:w="2889" w:type="dxa"/>
          </w:tcPr>
          <w:p w:rsidR="005E2C1C" w:rsidRPr="00C67CA3" w:rsidRDefault="005E2C1C" w:rsidP="001E67A4">
            <w:pPr>
              <w:spacing w:line="276" w:lineRule="auto"/>
              <w:jc w:val="both"/>
            </w:pPr>
            <w:r w:rsidRPr="00C67CA3">
              <w:t>Приходи</w:t>
            </w:r>
          </w:p>
        </w:tc>
        <w:tc>
          <w:tcPr>
            <w:tcW w:w="2890" w:type="dxa"/>
            <w:vAlign w:val="center"/>
          </w:tcPr>
          <w:p w:rsidR="005E2C1C" w:rsidRPr="00C67CA3" w:rsidRDefault="00C31904" w:rsidP="00C31904">
            <w:pPr>
              <w:spacing w:line="276" w:lineRule="auto"/>
              <w:ind w:right="1081"/>
              <w:jc w:val="right"/>
            </w:pPr>
            <w:r>
              <w:t>10</w:t>
            </w:r>
            <w:r w:rsidR="00DD04C0">
              <w:t xml:space="preserve"> </w:t>
            </w:r>
            <w:r>
              <w:t>214</w:t>
            </w:r>
          </w:p>
        </w:tc>
      </w:tr>
      <w:tr w:rsidR="005E2C1C" w:rsidRPr="00C67CA3" w:rsidTr="001E67A4">
        <w:trPr>
          <w:trHeight w:val="207"/>
          <w:jc w:val="center"/>
        </w:trPr>
        <w:tc>
          <w:tcPr>
            <w:tcW w:w="2889" w:type="dxa"/>
          </w:tcPr>
          <w:p w:rsidR="005E2C1C" w:rsidRPr="00C67CA3" w:rsidRDefault="005E2C1C" w:rsidP="001E67A4">
            <w:pPr>
              <w:spacing w:line="276" w:lineRule="auto"/>
              <w:jc w:val="both"/>
            </w:pPr>
            <w:r w:rsidRPr="00C67CA3">
              <w:t>Разходи</w:t>
            </w:r>
          </w:p>
        </w:tc>
        <w:tc>
          <w:tcPr>
            <w:tcW w:w="2890" w:type="dxa"/>
            <w:vAlign w:val="center"/>
          </w:tcPr>
          <w:p w:rsidR="005E2C1C" w:rsidRPr="00C67CA3" w:rsidRDefault="00C31904" w:rsidP="00C31904">
            <w:pPr>
              <w:spacing w:line="276" w:lineRule="auto"/>
              <w:ind w:right="1081"/>
              <w:jc w:val="right"/>
            </w:pPr>
            <w:r>
              <w:t>11</w:t>
            </w:r>
            <w:r w:rsidR="00DD04C0">
              <w:t xml:space="preserve"> </w:t>
            </w:r>
            <w:r>
              <w:t>473</w:t>
            </w:r>
          </w:p>
        </w:tc>
      </w:tr>
      <w:tr w:rsidR="005E2C1C" w:rsidRPr="00C67CA3" w:rsidTr="001E67A4">
        <w:trPr>
          <w:trHeight w:val="361"/>
          <w:jc w:val="center"/>
        </w:trPr>
        <w:tc>
          <w:tcPr>
            <w:tcW w:w="2889" w:type="dxa"/>
          </w:tcPr>
          <w:p w:rsidR="005E2C1C" w:rsidRPr="00C67CA3" w:rsidRDefault="00C31904" w:rsidP="00C31904">
            <w:pPr>
              <w:spacing w:line="276" w:lineRule="auto"/>
              <w:jc w:val="both"/>
            </w:pPr>
            <w:r>
              <w:t>Загуба</w:t>
            </w:r>
          </w:p>
        </w:tc>
        <w:tc>
          <w:tcPr>
            <w:tcW w:w="2890" w:type="dxa"/>
            <w:vAlign w:val="center"/>
          </w:tcPr>
          <w:p w:rsidR="005E2C1C" w:rsidRPr="00C67CA3" w:rsidRDefault="0055691E" w:rsidP="00C31904">
            <w:pPr>
              <w:spacing w:line="276" w:lineRule="auto"/>
              <w:ind w:right="1081"/>
              <w:jc w:val="right"/>
            </w:pPr>
            <w:r>
              <w:t>1</w:t>
            </w:r>
            <w:r w:rsidR="00DD04C0">
              <w:t xml:space="preserve"> </w:t>
            </w:r>
            <w:r w:rsidR="00C31904">
              <w:t>259</w:t>
            </w:r>
          </w:p>
        </w:tc>
      </w:tr>
    </w:tbl>
    <w:p w:rsidR="005E2C1C" w:rsidRPr="00C67CA3" w:rsidRDefault="005E2C1C" w:rsidP="005E2C1C">
      <w:pPr>
        <w:spacing w:line="276" w:lineRule="auto"/>
        <w:ind w:firstLine="567"/>
        <w:jc w:val="both"/>
      </w:pPr>
    </w:p>
    <w:p w:rsidR="005E2C1C" w:rsidRPr="00C67CA3" w:rsidRDefault="005E2C1C" w:rsidP="005E2C1C">
      <w:pPr>
        <w:pStyle w:val="a7"/>
        <w:widowControl/>
        <w:tabs>
          <w:tab w:val="left" w:pos="993"/>
        </w:tabs>
        <w:autoSpaceDE/>
        <w:autoSpaceDN/>
        <w:adjustRightInd/>
        <w:spacing w:after="240" w:line="276" w:lineRule="auto"/>
        <w:ind w:left="851" w:hanging="284"/>
        <w:jc w:val="both"/>
        <w:rPr>
          <w:b/>
          <w:bCs/>
        </w:rPr>
      </w:pPr>
      <w:r w:rsidRPr="00C67CA3">
        <w:rPr>
          <w:b/>
          <w:bCs/>
        </w:rPr>
        <w:t>2.4.</w:t>
      </w:r>
      <w:r w:rsidRPr="00C67CA3">
        <w:rPr>
          <w:b/>
          <w:bCs/>
        </w:rPr>
        <w:tab/>
        <w:t>Източници на финансиране</w:t>
      </w:r>
    </w:p>
    <w:p w:rsidR="005E2C1C" w:rsidRPr="00C67CA3" w:rsidRDefault="005E2C1C" w:rsidP="005E2C1C">
      <w:pPr>
        <w:jc w:val="both"/>
      </w:pPr>
      <w:r w:rsidRPr="00C67CA3">
        <w:t xml:space="preserve">Собствени приходи в размер на </w:t>
      </w:r>
      <w:r w:rsidR="00C31904">
        <w:t>10</w:t>
      </w:r>
      <w:r w:rsidR="00CB1E0C">
        <w:t xml:space="preserve"> </w:t>
      </w:r>
      <w:r w:rsidR="00C31904">
        <w:t>214</w:t>
      </w:r>
      <w:r>
        <w:t xml:space="preserve"> хил</w:t>
      </w:r>
      <w:r w:rsidRPr="00C67CA3">
        <w:t xml:space="preserve">. лв. Основният дял, в размер на </w:t>
      </w:r>
      <w:r w:rsidR="00C31904">
        <w:t>9</w:t>
      </w:r>
      <w:r w:rsidR="0055691E">
        <w:t xml:space="preserve"> </w:t>
      </w:r>
      <w:r w:rsidR="00C31904">
        <w:t>779</w:t>
      </w:r>
      <w:r>
        <w:t xml:space="preserve"> </w:t>
      </w:r>
      <w:r w:rsidRPr="00C67CA3">
        <w:t xml:space="preserve">хил. лв. или </w:t>
      </w:r>
      <w:r>
        <w:t>9</w:t>
      </w:r>
      <w:r w:rsidR="00C31904">
        <w:t>6</w:t>
      </w:r>
      <w:r w:rsidRPr="00C67CA3">
        <w:t xml:space="preserve"> % от приходи</w:t>
      </w:r>
      <w:r>
        <w:t>те</w:t>
      </w:r>
      <w:r w:rsidRPr="00C67CA3">
        <w:t xml:space="preserve"> се формира от предоставянето на услуги, свързани с </w:t>
      </w:r>
      <w:r w:rsidRPr="00C67CA3">
        <w:rPr>
          <w:bCs/>
        </w:rPr>
        <w:t>водоснабдяване</w:t>
      </w:r>
      <w:r w:rsidRPr="00C67CA3">
        <w:t xml:space="preserve">, канализация и пречистване на отпадни води. Дружеството е реализирало </w:t>
      </w:r>
      <w:r w:rsidR="00C31904">
        <w:t>126</w:t>
      </w:r>
      <w:r w:rsidRPr="00C67CA3">
        <w:t xml:space="preserve"> хил. лв. приходи и от предоставянето на други услуги (издаване на разрешителни, калибриране на водомери, становища, съгласуване на скици и проекти и др.) или </w:t>
      </w:r>
      <w:r w:rsidR="00DD04C0">
        <w:t>1,</w:t>
      </w:r>
      <w:r w:rsidR="0055691E">
        <w:t>2</w:t>
      </w:r>
      <w:r w:rsidRPr="00C67CA3">
        <w:t xml:space="preserve"> %. </w:t>
      </w:r>
    </w:p>
    <w:p w:rsidR="005E2C1C" w:rsidRPr="00C67CA3" w:rsidRDefault="005E2C1C" w:rsidP="005E2C1C">
      <w:pPr>
        <w:spacing w:line="276" w:lineRule="auto"/>
        <w:jc w:val="both"/>
      </w:pPr>
    </w:p>
    <w:p w:rsidR="005E2C1C" w:rsidRPr="00C67CA3" w:rsidRDefault="005E2C1C" w:rsidP="005E2C1C">
      <w:pPr>
        <w:spacing w:line="276" w:lineRule="auto"/>
        <w:jc w:val="center"/>
      </w:pPr>
    </w:p>
    <w:p w:rsidR="005E2C1C" w:rsidRPr="00C67CA3" w:rsidRDefault="005E2C1C" w:rsidP="005E2C1C">
      <w:pPr>
        <w:spacing w:line="276" w:lineRule="auto"/>
        <w:ind w:firstLine="567"/>
        <w:jc w:val="both"/>
      </w:pPr>
    </w:p>
    <w:p w:rsidR="005E2C1C" w:rsidRPr="00C67CA3" w:rsidRDefault="005E2C1C" w:rsidP="005E2C1C">
      <w:pPr>
        <w:pStyle w:val="a7"/>
        <w:widowControl/>
        <w:tabs>
          <w:tab w:val="left" w:pos="993"/>
        </w:tabs>
        <w:autoSpaceDE/>
        <w:autoSpaceDN/>
        <w:adjustRightInd/>
        <w:spacing w:after="240" w:line="276" w:lineRule="auto"/>
        <w:ind w:left="851" w:hanging="284"/>
        <w:jc w:val="both"/>
        <w:rPr>
          <w:b/>
          <w:bCs/>
        </w:rPr>
      </w:pPr>
      <w:r w:rsidRPr="00C67CA3">
        <w:rPr>
          <w:b/>
          <w:bCs/>
        </w:rPr>
        <w:t>2.5.</w:t>
      </w:r>
      <w:r w:rsidRPr="00C67CA3">
        <w:rPr>
          <w:b/>
          <w:bCs/>
        </w:rPr>
        <w:tab/>
        <w:t>Разходи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  <w:rPr>
          <w:bCs/>
        </w:rPr>
      </w:pPr>
      <w:r w:rsidRPr="00C67CA3">
        <w:rPr>
          <w:bCs/>
        </w:rPr>
        <w:t xml:space="preserve">Отчетените през </w:t>
      </w:r>
      <w:r w:rsidR="00C31904">
        <w:rPr>
          <w:bCs/>
        </w:rPr>
        <w:t>първото тримесечие</w:t>
      </w:r>
      <w:r w:rsidR="0055691E">
        <w:rPr>
          <w:bCs/>
        </w:rPr>
        <w:t xml:space="preserve"> </w:t>
      </w:r>
      <w:r>
        <w:rPr>
          <w:bCs/>
        </w:rPr>
        <w:t xml:space="preserve"> на </w:t>
      </w:r>
      <w:r w:rsidRPr="00C67CA3">
        <w:rPr>
          <w:bCs/>
        </w:rPr>
        <w:t>20</w:t>
      </w:r>
      <w:r w:rsidR="00C31904">
        <w:rPr>
          <w:bCs/>
        </w:rPr>
        <w:t>20</w:t>
      </w:r>
      <w:r w:rsidRPr="00C67CA3">
        <w:rPr>
          <w:bCs/>
        </w:rPr>
        <w:t xml:space="preserve"> година разходи са в размер на </w:t>
      </w:r>
      <w:r w:rsidR="00C31904">
        <w:rPr>
          <w:bCs/>
        </w:rPr>
        <w:t>11 473</w:t>
      </w:r>
      <w:r>
        <w:t xml:space="preserve"> </w:t>
      </w:r>
      <w:r w:rsidRPr="00C67CA3">
        <w:rPr>
          <w:bCs/>
        </w:rPr>
        <w:t>хил. лв</w:t>
      </w:r>
      <w:r>
        <w:rPr>
          <w:bCs/>
        </w:rPr>
        <w:t>.</w:t>
      </w:r>
    </w:p>
    <w:p w:rsidR="005E2C1C" w:rsidRPr="00C67CA3" w:rsidRDefault="005E2C1C" w:rsidP="005E2C1C">
      <w:pPr>
        <w:spacing w:after="240" w:line="276" w:lineRule="auto"/>
        <w:ind w:firstLine="567"/>
        <w:jc w:val="both"/>
        <w:rPr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26"/>
      </w:tblGrid>
      <w:tr w:rsidR="005E2C1C" w:rsidRPr="00C67CA3" w:rsidTr="001E67A4">
        <w:trPr>
          <w:trHeight w:val="584"/>
          <w:tblHeader/>
          <w:jc w:val="center"/>
        </w:trPr>
        <w:tc>
          <w:tcPr>
            <w:tcW w:w="4678" w:type="dxa"/>
            <w:vAlign w:val="center"/>
          </w:tcPr>
          <w:p w:rsidR="005E2C1C" w:rsidRPr="00C67CA3" w:rsidRDefault="005E2C1C" w:rsidP="001E67A4">
            <w:pPr>
              <w:spacing w:line="276" w:lineRule="auto"/>
              <w:jc w:val="center"/>
              <w:rPr>
                <w:b/>
              </w:rPr>
            </w:pPr>
            <w:r w:rsidRPr="00C67CA3">
              <w:rPr>
                <w:b/>
              </w:rPr>
              <w:t>Вид на разходите</w:t>
            </w:r>
          </w:p>
        </w:tc>
        <w:tc>
          <w:tcPr>
            <w:tcW w:w="1526" w:type="dxa"/>
            <w:vAlign w:val="center"/>
          </w:tcPr>
          <w:p w:rsidR="005E2C1C" w:rsidRPr="00C67CA3" w:rsidRDefault="005E2C1C" w:rsidP="001E67A4">
            <w:pPr>
              <w:spacing w:line="276" w:lineRule="auto"/>
              <w:ind w:left="-216"/>
              <w:jc w:val="center"/>
              <w:rPr>
                <w:b/>
              </w:rPr>
            </w:pPr>
            <w:r w:rsidRPr="00C67CA3">
              <w:rPr>
                <w:b/>
              </w:rPr>
              <w:t>Сума</w:t>
            </w:r>
          </w:p>
          <w:p w:rsidR="005E2C1C" w:rsidRPr="00C67CA3" w:rsidRDefault="005E2C1C" w:rsidP="001E67A4">
            <w:pPr>
              <w:spacing w:line="276" w:lineRule="auto"/>
              <w:ind w:left="-216"/>
              <w:jc w:val="center"/>
              <w:rPr>
                <w:b/>
              </w:rPr>
            </w:pPr>
            <w:r w:rsidRPr="00C67CA3">
              <w:rPr>
                <w:b/>
              </w:rPr>
              <w:t>в хил. лв.</w:t>
            </w:r>
          </w:p>
        </w:tc>
      </w:tr>
      <w:tr w:rsidR="005E2C1C" w:rsidRPr="00C67CA3" w:rsidTr="001E67A4">
        <w:trPr>
          <w:jc w:val="center"/>
        </w:trPr>
        <w:tc>
          <w:tcPr>
            <w:tcW w:w="4678" w:type="dxa"/>
          </w:tcPr>
          <w:p w:rsidR="005E2C1C" w:rsidRPr="00C67CA3" w:rsidRDefault="005E2C1C" w:rsidP="001E67A4">
            <w:pPr>
              <w:spacing w:line="276" w:lineRule="auto"/>
              <w:jc w:val="both"/>
            </w:pPr>
            <w:r w:rsidRPr="00C67CA3">
              <w:t>Материали</w:t>
            </w:r>
          </w:p>
        </w:tc>
        <w:tc>
          <w:tcPr>
            <w:tcW w:w="1526" w:type="dxa"/>
          </w:tcPr>
          <w:p w:rsidR="005E2C1C" w:rsidRPr="00C67CA3" w:rsidRDefault="00C31904" w:rsidP="00C31904">
            <w:pPr>
              <w:spacing w:line="276" w:lineRule="auto"/>
              <w:ind w:left="-216" w:right="142"/>
              <w:jc w:val="right"/>
            </w:pPr>
            <w:r>
              <w:t>2 840</w:t>
            </w:r>
          </w:p>
        </w:tc>
      </w:tr>
      <w:tr w:rsidR="005E2C1C" w:rsidRPr="00C67CA3" w:rsidTr="001E67A4">
        <w:trPr>
          <w:jc w:val="center"/>
        </w:trPr>
        <w:tc>
          <w:tcPr>
            <w:tcW w:w="4678" w:type="dxa"/>
          </w:tcPr>
          <w:p w:rsidR="005E2C1C" w:rsidRPr="00C67CA3" w:rsidRDefault="005E2C1C" w:rsidP="001E67A4">
            <w:pPr>
              <w:spacing w:line="276" w:lineRule="auto"/>
              <w:jc w:val="both"/>
            </w:pPr>
            <w:r w:rsidRPr="00C67CA3">
              <w:t>Амортизации</w:t>
            </w:r>
          </w:p>
        </w:tc>
        <w:tc>
          <w:tcPr>
            <w:tcW w:w="1526" w:type="dxa"/>
          </w:tcPr>
          <w:p w:rsidR="005E2C1C" w:rsidRPr="00C67CA3" w:rsidRDefault="00C31904" w:rsidP="00C31904">
            <w:pPr>
              <w:spacing w:line="276" w:lineRule="auto"/>
              <w:ind w:left="-216" w:right="142"/>
              <w:jc w:val="right"/>
            </w:pPr>
            <w:r>
              <w:rPr>
                <w:color w:val="000000"/>
              </w:rPr>
              <w:t>1</w:t>
            </w:r>
            <w:r w:rsidR="00DD04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122</w:t>
            </w:r>
          </w:p>
        </w:tc>
      </w:tr>
      <w:tr w:rsidR="005E2C1C" w:rsidRPr="00C67CA3" w:rsidTr="001E67A4">
        <w:trPr>
          <w:jc w:val="center"/>
        </w:trPr>
        <w:tc>
          <w:tcPr>
            <w:tcW w:w="4678" w:type="dxa"/>
          </w:tcPr>
          <w:p w:rsidR="005E2C1C" w:rsidRPr="00C67CA3" w:rsidRDefault="005E2C1C" w:rsidP="001E67A4">
            <w:pPr>
              <w:spacing w:line="276" w:lineRule="auto"/>
              <w:jc w:val="both"/>
            </w:pPr>
            <w:r w:rsidRPr="00C67CA3">
              <w:t>Външни услуги</w:t>
            </w:r>
          </w:p>
        </w:tc>
        <w:tc>
          <w:tcPr>
            <w:tcW w:w="1526" w:type="dxa"/>
          </w:tcPr>
          <w:p w:rsidR="005E2C1C" w:rsidRPr="00C67CA3" w:rsidRDefault="00C31904" w:rsidP="00C31904">
            <w:pPr>
              <w:spacing w:line="276" w:lineRule="auto"/>
              <w:ind w:left="-216" w:right="142"/>
              <w:jc w:val="right"/>
            </w:pPr>
            <w:r>
              <w:rPr>
                <w:color w:val="000000"/>
              </w:rPr>
              <w:t>1</w:t>
            </w:r>
            <w:r w:rsidR="00DD04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712</w:t>
            </w:r>
          </w:p>
        </w:tc>
      </w:tr>
      <w:tr w:rsidR="005E2C1C" w:rsidRPr="00C67CA3" w:rsidTr="001E67A4">
        <w:trPr>
          <w:trHeight w:val="205"/>
          <w:jc w:val="center"/>
        </w:trPr>
        <w:tc>
          <w:tcPr>
            <w:tcW w:w="4678" w:type="dxa"/>
          </w:tcPr>
          <w:p w:rsidR="005E2C1C" w:rsidRPr="00C67CA3" w:rsidRDefault="005E2C1C" w:rsidP="001E67A4">
            <w:pPr>
              <w:spacing w:line="276" w:lineRule="auto"/>
              <w:jc w:val="both"/>
            </w:pPr>
            <w:r w:rsidRPr="00C67CA3">
              <w:t>Разходи за персонала</w:t>
            </w:r>
          </w:p>
        </w:tc>
        <w:tc>
          <w:tcPr>
            <w:tcW w:w="1526" w:type="dxa"/>
          </w:tcPr>
          <w:p w:rsidR="005E2C1C" w:rsidRPr="00C67CA3" w:rsidRDefault="00C31904" w:rsidP="00C31904">
            <w:pPr>
              <w:spacing w:line="276" w:lineRule="auto"/>
              <w:ind w:left="-216" w:right="142"/>
              <w:jc w:val="right"/>
            </w:pPr>
            <w:r>
              <w:rPr>
                <w:color w:val="000000"/>
              </w:rPr>
              <w:t>5</w:t>
            </w:r>
            <w:r w:rsidR="005569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719</w:t>
            </w:r>
          </w:p>
        </w:tc>
      </w:tr>
      <w:tr w:rsidR="005E2C1C" w:rsidRPr="00C67CA3" w:rsidTr="001E67A4">
        <w:trPr>
          <w:jc w:val="center"/>
        </w:trPr>
        <w:tc>
          <w:tcPr>
            <w:tcW w:w="4678" w:type="dxa"/>
          </w:tcPr>
          <w:p w:rsidR="005E2C1C" w:rsidRPr="00C67CA3" w:rsidRDefault="005E2C1C" w:rsidP="001E67A4">
            <w:pPr>
              <w:spacing w:line="276" w:lineRule="auto"/>
              <w:jc w:val="both"/>
              <w:rPr>
                <w:color w:val="000000"/>
              </w:rPr>
            </w:pPr>
            <w:r w:rsidRPr="00C67CA3">
              <w:rPr>
                <w:color w:val="000000"/>
              </w:rPr>
              <w:t>Себестойност на продадени активи</w:t>
            </w:r>
          </w:p>
        </w:tc>
        <w:tc>
          <w:tcPr>
            <w:tcW w:w="1526" w:type="dxa"/>
          </w:tcPr>
          <w:p w:rsidR="005E2C1C" w:rsidRPr="00C67CA3" w:rsidRDefault="005E2C1C" w:rsidP="001E67A4">
            <w:pPr>
              <w:spacing w:line="276" w:lineRule="auto"/>
              <w:ind w:left="-216" w:right="142"/>
              <w:jc w:val="right"/>
              <w:rPr>
                <w:color w:val="000000"/>
              </w:rPr>
            </w:pPr>
          </w:p>
        </w:tc>
      </w:tr>
      <w:tr w:rsidR="005E2C1C" w:rsidRPr="00C67CA3" w:rsidTr="001E67A4">
        <w:trPr>
          <w:jc w:val="center"/>
        </w:trPr>
        <w:tc>
          <w:tcPr>
            <w:tcW w:w="4678" w:type="dxa"/>
          </w:tcPr>
          <w:p w:rsidR="005E2C1C" w:rsidRPr="00C67CA3" w:rsidRDefault="005E2C1C" w:rsidP="001E67A4">
            <w:pPr>
              <w:spacing w:line="276" w:lineRule="auto"/>
              <w:jc w:val="both"/>
              <w:rPr>
                <w:color w:val="000000"/>
              </w:rPr>
            </w:pPr>
            <w:r w:rsidRPr="00C67CA3">
              <w:rPr>
                <w:color w:val="000000"/>
              </w:rPr>
              <w:t>Други оперативни разходи</w:t>
            </w:r>
          </w:p>
        </w:tc>
        <w:tc>
          <w:tcPr>
            <w:tcW w:w="1526" w:type="dxa"/>
          </w:tcPr>
          <w:p w:rsidR="005E2C1C" w:rsidRPr="00C67CA3" w:rsidRDefault="00C31904" w:rsidP="0055691E">
            <w:pPr>
              <w:spacing w:line="276" w:lineRule="auto"/>
              <w:ind w:left="-216" w:right="142"/>
              <w:jc w:val="right"/>
            </w:pPr>
            <w:r>
              <w:t>75</w:t>
            </w:r>
          </w:p>
        </w:tc>
      </w:tr>
      <w:tr w:rsidR="005E2C1C" w:rsidRPr="00C67CA3" w:rsidTr="001E67A4">
        <w:trPr>
          <w:jc w:val="center"/>
        </w:trPr>
        <w:tc>
          <w:tcPr>
            <w:tcW w:w="4678" w:type="dxa"/>
          </w:tcPr>
          <w:p w:rsidR="005E2C1C" w:rsidRPr="00C67CA3" w:rsidRDefault="005E2C1C" w:rsidP="001E67A4">
            <w:pPr>
              <w:spacing w:line="276" w:lineRule="auto"/>
              <w:jc w:val="both"/>
              <w:rPr>
                <w:color w:val="000000"/>
              </w:rPr>
            </w:pPr>
            <w:r w:rsidRPr="00C67CA3">
              <w:rPr>
                <w:color w:val="000000"/>
              </w:rPr>
              <w:t xml:space="preserve">Финансови разходи </w:t>
            </w:r>
          </w:p>
        </w:tc>
        <w:tc>
          <w:tcPr>
            <w:tcW w:w="1526" w:type="dxa"/>
          </w:tcPr>
          <w:p w:rsidR="005E2C1C" w:rsidRPr="00C67CA3" w:rsidRDefault="00C31904" w:rsidP="0055691E">
            <w:pPr>
              <w:spacing w:line="276" w:lineRule="auto"/>
              <w:ind w:left="-216" w:right="142"/>
              <w:jc w:val="right"/>
            </w:pPr>
            <w:r>
              <w:t>5</w:t>
            </w:r>
          </w:p>
        </w:tc>
      </w:tr>
      <w:tr w:rsidR="005E2C1C" w:rsidRPr="00C67CA3" w:rsidTr="001E67A4">
        <w:trPr>
          <w:jc w:val="center"/>
        </w:trPr>
        <w:tc>
          <w:tcPr>
            <w:tcW w:w="4678" w:type="dxa"/>
          </w:tcPr>
          <w:p w:rsidR="005E2C1C" w:rsidRPr="00C67CA3" w:rsidRDefault="005E2C1C" w:rsidP="001E67A4">
            <w:pPr>
              <w:spacing w:line="276" w:lineRule="auto"/>
              <w:jc w:val="both"/>
              <w:rPr>
                <w:b/>
                <w:color w:val="000000"/>
              </w:rPr>
            </w:pPr>
            <w:r w:rsidRPr="00C67CA3">
              <w:rPr>
                <w:b/>
                <w:color w:val="000000"/>
              </w:rPr>
              <w:t>Общо разходи</w:t>
            </w:r>
          </w:p>
        </w:tc>
        <w:tc>
          <w:tcPr>
            <w:tcW w:w="1526" w:type="dxa"/>
          </w:tcPr>
          <w:p w:rsidR="005E2C1C" w:rsidRPr="00C67CA3" w:rsidRDefault="00C31904" w:rsidP="00C31904">
            <w:pPr>
              <w:spacing w:line="276" w:lineRule="auto"/>
              <w:ind w:left="-216" w:right="142"/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5E2C1C">
              <w:rPr>
                <w:b/>
              </w:rPr>
              <w:t xml:space="preserve"> </w:t>
            </w:r>
            <w:r>
              <w:rPr>
                <w:b/>
              </w:rPr>
              <w:t>473</w:t>
            </w:r>
          </w:p>
        </w:tc>
      </w:tr>
    </w:tbl>
    <w:p w:rsidR="005E2C1C" w:rsidRPr="00C67CA3" w:rsidRDefault="005E2C1C" w:rsidP="005E2C1C">
      <w:pPr>
        <w:spacing w:line="276" w:lineRule="auto"/>
        <w:ind w:firstLine="567"/>
        <w:jc w:val="both"/>
        <w:rPr>
          <w:bCs/>
          <w:noProof/>
        </w:rPr>
      </w:pPr>
    </w:p>
    <w:p w:rsidR="005E2C1C" w:rsidRPr="00C67CA3" w:rsidRDefault="005E2C1C" w:rsidP="005E2C1C">
      <w:pPr>
        <w:spacing w:line="276" w:lineRule="auto"/>
        <w:jc w:val="center"/>
        <w:rPr>
          <w:bCs/>
        </w:rPr>
      </w:pPr>
    </w:p>
    <w:p w:rsidR="005E2C1C" w:rsidRPr="00C67CA3" w:rsidRDefault="005E2C1C" w:rsidP="005E2C1C">
      <w:pPr>
        <w:spacing w:line="276" w:lineRule="auto"/>
        <w:ind w:firstLine="567"/>
        <w:jc w:val="both"/>
        <w:rPr>
          <w:bCs/>
        </w:rPr>
      </w:pP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Разходите за материали включват разходи за електроенергия, химикали, резервни части и др. Разходите за електроенергия формират основния дял от разходите за материали. През </w:t>
      </w:r>
      <w:r w:rsidR="00BB6452">
        <w:t xml:space="preserve">първото тримесечие на </w:t>
      </w:r>
      <w:r>
        <w:t xml:space="preserve"> </w:t>
      </w:r>
      <w:r w:rsidRPr="00C67CA3">
        <w:t>20</w:t>
      </w:r>
      <w:r w:rsidR="00BB6452">
        <w:t>20</w:t>
      </w:r>
      <w:r w:rsidRPr="00C67CA3">
        <w:t xml:space="preserve"> г. разходите за електроенергия са около </w:t>
      </w:r>
      <w:r w:rsidR="00BB6452">
        <w:t>52</w:t>
      </w:r>
      <w:r w:rsidRPr="00C67CA3">
        <w:t xml:space="preserve"> % от разходите на материали – </w:t>
      </w:r>
      <w:r w:rsidR="00BB6452">
        <w:t>1</w:t>
      </w:r>
      <w:r w:rsidR="00B01BCE">
        <w:t xml:space="preserve"> </w:t>
      </w:r>
      <w:r w:rsidR="00BB6452">
        <w:t>487</w:t>
      </w:r>
      <w:r w:rsidR="00B01BCE">
        <w:t xml:space="preserve"> хил. лв.</w:t>
      </w:r>
      <w:r w:rsidR="00BB6452">
        <w:t xml:space="preserve">, </w:t>
      </w:r>
      <w:r w:rsidRPr="00C67CA3">
        <w:t xml:space="preserve">други </w:t>
      </w:r>
      <w:r w:rsidR="00BB6452">
        <w:t>39</w:t>
      </w:r>
      <w:r w:rsidRPr="00C67CA3">
        <w:t xml:space="preserve"> % от общата сума на разходите за материали – </w:t>
      </w:r>
      <w:r w:rsidR="00BB6452">
        <w:t>1</w:t>
      </w:r>
      <w:r w:rsidR="00960C0F">
        <w:t xml:space="preserve"> </w:t>
      </w:r>
      <w:r w:rsidR="00BB6452">
        <w:t>102</w:t>
      </w:r>
      <w:r>
        <w:t xml:space="preserve"> </w:t>
      </w:r>
      <w:r w:rsidRPr="00C67CA3">
        <w:t>хил. лв. – са разходите за вложени материали</w:t>
      </w:r>
      <w:r w:rsidR="00960C0F">
        <w:t xml:space="preserve"> в поддръжката на съоръженията и реагенти за пречистване на водата,</w:t>
      </w:r>
      <w:r w:rsidRPr="00C67CA3">
        <w:t xml:space="preserve"> </w:t>
      </w:r>
      <w:r w:rsidR="00BB6452">
        <w:t>251</w:t>
      </w:r>
      <w:r w:rsidRPr="00C67CA3">
        <w:t xml:space="preserve"> хил</w:t>
      </w:r>
      <w:r w:rsidR="00960C0F">
        <w:t xml:space="preserve">. </w:t>
      </w:r>
      <w:r w:rsidRPr="00C67CA3">
        <w:t xml:space="preserve">лв. или </w:t>
      </w:r>
      <w:r w:rsidR="00BB6452">
        <w:t>9</w:t>
      </w:r>
      <w:r w:rsidRPr="00C67CA3">
        <w:t xml:space="preserve"> % са изразходваните средства за горива, </w:t>
      </w:r>
      <w:r w:rsidR="00960C0F">
        <w:t>смазочни материали и др.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Основен елемент от разходите за външни услуги са разходите за ремонт и поддръжка – </w:t>
      </w:r>
      <w:r w:rsidR="00BB6452">
        <w:t>430</w:t>
      </w:r>
      <w:r w:rsidRPr="00C67CA3">
        <w:t xml:space="preserve"> хил. лв., таксата </w:t>
      </w:r>
      <w:proofErr w:type="spellStart"/>
      <w:r w:rsidRPr="00C67CA3">
        <w:t>водоползване</w:t>
      </w:r>
      <w:proofErr w:type="spellEnd"/>
      <w:r w:rsidRPr="00C67CA3">
        <w:t xml:space="preserve">, платима на държавата за правото върху водните ресурси – </w:t>
      </w:r>
      <w:r w:rsidR="00BB6452">
        <w:t>228</w:t>
      </w:r>
      <w:r w:rsidRPr="00C67CA3">
        <w:t xml:space="preserve"> хил. лв., </w:t>
      </w:r>
      <w:r w:rsidR="00BB6452">
        <w:t>охрана- 273 хил. лв.</w:t>
      </w:r>
      <w:r w:rsidRPr="00C67CA3">
        <w:t>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Около </w:t>
      </w:r>
      <w:r w:rsidR="00BE49B1">
        <w:t>4</w:t>
      </w:r>
      <w:r w:rsidR="006A69F6">
        <w:t>9</w:t>
      </w:r>
      <w:r w:rsidRPr="00C67CA3">
        <w:t xml:space="preserve"> % от общите разходи е делът на разходите за персонал. Те включват заплати на служителите, осигуровки и социални придобивки, изплащани от Дружеството.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Амортизациите са начислени съгласно счетоводната политика на Дружеството. През </w:t>
      </w:r>
      <w:r w:rsidR="00BE49B1">
        <w:t xml:space="preserve">първото тримесечие </w:t>
      </w:r>
      <w:r w:rsidR="00B01BCE">
        <w:t xml:space="preserve"> </w:t>
      </w:r>
      <w:r>
        <w:t xml:space="preserve"> на 20</w:t>
      </w:r>
      <w:r w:rsidR="00BE49B1">
        <w:t>20</w:t>
      </w:r>
      <w:bookmarkStart w:id="0" w:name="_GoBack"/>
      <w:bookmarkEnd w:id="0"/>
      <w:r w:rsidRPr="00C67CA3">
        <w:t xml:space="preserve"> г. не е извършвана обезценка на дълготрайните материални и нематериални активи.</w:t>
      </w:r>
    </w:p>
    <w:p w:rsidR="005E2C1C" w:rsidRPr="00C67CA3" w:rsidRDefault="005E2C1C" w:rsidP="005E2C1C">
      <w:pPr>
        <w:pStyle w:val="a7"/>
        <w:widowControl/>
        <w:tabs>
          <w:tab w:val="left" w:pos="993"/>
        </w:tabs>
        <w:autoSpaceDE/>
        <w:autoSpaceDN/>
        <w:adjustRightInd/>
        <w:spacing w:after="240" w:line="276" w:lineRule="auto"/>
        <w:ind w:left="851" w:hanging="284"/>
        <w:jc w:val="both"/>
        <w:rPr>
          <w:b/>
          <w:bCs/>
        </w:rPr>
      </w:pPr>
      <w:r w:rsidRPr="00C67CA3">
        <w:rPr>
          <w:b/>
          <w:bCs/>
        </w:rPr>
        <w:t>2.6. Важни събития настъпили след датата, към която е съставен годишният финансов отчет</w:t>
      </w:r>
    </w:p>
    <w:p w:rsidR="005E2C1C" w:rsidRDefault="005E2C1C" w:rsidP="005E2C1C">
      <w:pPr>
        <w:spacing w:after="240" w:line="276" w:lineRule="auto"/>
        <w:ind w:firstLine="567"/>
        <w:jc w:val="both"/>
      </w:pPr>
      <w:r w:rsidRPr="00C67CA3">
        <w:t xml:space="preserve">Няма съществени събития, настъпили след съставяне на </w:t>
      </w:r>
      <w:r w:rsidR="003A2663">
        <w:t>междинния</w:t>
      </w:r>
      <w:r w:rsidRPr="00C67CA3">
        <w:t xml:space="preserve"> финансов отчет.</w:t>
      </w:r>
    </w:p>
    <w:p w:rsidR="007B2A0A" w:rsidRPr="00C67CA3" w:rsidRDefault="007B2A0A" w:rsidP="005E2C1C">
      <w:pPr>
        <w:spacing w:after="240" w:line="276" w:lineRule="auto"/>
        <w:ind w:firstLine="567"/>
        <w:jc w:val="both"/>
      </w:pPr>
    </w:p>
    <w:p w:rsidR="005E2C1C" w:rsidRPr="00C67CA3" w:rsidRDefault="005E2C1C" w:rsidP="005E2C1C">
      <w:pPr>
        <w:widowControl/>
        <w:autoSpaceDE/>
        <w:autoSpaceDN/>
        <w:adjustRightInd/>
        <w:spacing w:line="276" w:lineRule="auto"/>
        <w:jc w:val="both"/>
        <w:rPr>
          <w:b/>
          <w:bCs/>
          <w:spacing w:val="-1"/>
        </w:rPr>
      </w:pPr>
      <w:r w:rsidRPr="00C67CA3">
        <w:rPr>
          <w:b/>
          <w:bCs/>
          <w:spacing w:val="-1"/>
        </w:rPr>
        <w:t>3. Предвиждано  развитие на Дружеството</w:t>
      </w:r>
    </w:p>
    <w:p w:rsidR="005E2C1C" w:rsidRPr="00C67CA3" w:rsidRDefault="005E2C1C" w:rsidP="005E2C1C">
      <w:pPr>
        <w:widowControl/>
        <w:autoSpaceDE/>
        <w:autoSpaceDN/>
        <w:adjustRightInd/>
        <w:spacing w:line="276" w:lineRule="auto"/>
        <w:jc w:val="both"/>
        <w:rPr>
          <w:b/>
          <w:bCs/>
          <w:spacing w:val="-1"/>
        </w:rPr>
      </w:pP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Бъдещото развитие на Дружеството е свързано със запазване на дейността по непрекъснато водоснабдяване на населението и фирмите в Бургаска област, запазване и повишаване качеството на доставяната питейна вода и отвеждането и пречистването на отпадните води, в съответствие с действащите екологични норми, при запазване на социално поносима цена на предоставената услуга.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 xml:space="preserve">Бъдещото развитие на Дружеството трябва да осигури доставката и разумното потребление на водните ресурси, в съчетание на индивидуалния и обществен интерес, без да се свива потреблението, но и да дава възможности за модерно развитие, поддържане и разширяване на каналната мрежа за отвеждане на всички отпадни и дъждовни води до специални </w:t>
      </w:r>
      <w:proofErr w:type="spellStart"/>
      <w:r w:rsidRPr="00C67CA3">
        <w:t>зауствания</w:t>
      </w:r>
      <w:proofErr w:type="spellEnd"/>
      <w:r w:rsidRPr="00C67CA3">
        <w:t xml:space="preserve"> и пречиствателни станции за отпадни води; изграждане на пречиствателни станции за отпадни води във всички курортни селища по Черноморското крайбрежие, с цел опазване чистотата на морето и в населените места с население над 10 000 души.</w:t>
      </w:r>
    </w:p>
    <w:p w:rsidR="005E2C1C" w:rsidRPr="00C67CA3" w:rsidRDefault="005E2C1C" w:rsidP="005E2C1C">
      <w:pPr>
        <w:pStyle w:val="a3"/>
        <w:spacing w:line="276" w:lineRule="auto"/>
        <w:ind w:firstLine="567"/>
        <w:jc w:val="both"/>
      </w:pPr>
      <w:r w:rsidRPr="00C67CA3">
        <w:t>Намеренията на Дружеството за бъдещото развитие са изложени в представения  за одобрение от КЕВР бизнес-план за периода 2017 – 2021 г.</w:t>
      </w:r>
    </w:p>
    <w:p w:rsidR="005E2C1C" w:rsidRDefault="005E2C1C" w:rsidP="005E2C1C">
      <w:pPr>
        <w:spacing w:line="360" w:lineRule="auto"/>
        <w:rPr>
          <w:b/>
          <w:color w:val="000000"/>
        </w:rPr>
      </w:pPr>
    </w:p>
    <w:p w:rsidR="00D342FF" w:rsidRDefault="00D342FF" w:rsidP="005E2C1C">
      <w:pPr>
        <w:spacing w:line="360" w:lineRule="auto"/>
        <w:rPr>
          <w:b/>
          <w:color w:val="000000"/>
        </w:rPr>
      </w:pPr>
    </w:p>
    <w:p w:rsidR="00D342FF" w:rsidRDefault="00D342FF" w:rsidP="005E2C1C">
      <w:pPr>
        <w:spacing w:line="360" w:lineRule="auto"/>
        <w:rPr>
          <w:b/>
          <w:color w:val="000000"/>
        </w:rPr>
      </w:pPr>
    </w:p>
    <w:p w:rsidR="00D342FF" w:rsidRDefault="00D342FF" w:rsidP="005E2C1C">
      <w:pPr>
        <w:spacing w:line="360" w:lineRule="auto"/>
        <w:rPr>
          <w:b/>
          <w:color w:val="000000"/>
        </w:rPr>
      </w:pPr>
    </w:p>
    <w:p w:rsidR="00D342FF" w:rsidRDefault="00D342FF" w:rsidP="005E2C1C">
      <w:pPr>
        <w:spacing w:line="360" w:lineRule="auto"/>
        <w:rPr>
          <w:b/>
          <w:color w:val="000000"/>
        </w:rPr>
      </w:pPr>
    </w:p>
    <w:p w:rsidR="005E2C1C" w:rsidRDefault="005E2C1C" w:rsidP="005E2C1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ИЗП.ДИРЕКТОР:</w:t>
      </w:r>
    </w:p>
    <w:p w:rsidR="005E2C1C" w:rsidRDefault="005E2C1C" w:rsidP="005E2C1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Г. Тенев</w:t>
      </w:r>
    </w:p>
    <w:sectPr w:rsidR="005E2C1C" w:rsidSect="000C36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A4" w:rsidRDefault="001E67A4" w:rsidP="004E22FD">
      <w:r>
        <w:separator/>
      </w:r>
    </w:p>
  </w:endnote>
  <w:endnote w:type="continuationSeparator" w:id="0">
    <w:p w:rsidR="001E67A4" w:rsidRDefault="001E67A4" w:rsidP="004E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A4" w:rsidRDefault="001E67A4" w:rsidP="004E22FD">
      <w:r>
        <w:separator/>
      </w:r>
    </w:p>
  </w:footnote>
  <w:footnote w:type="continuationSeparator" w:id="0">
    <w:p w:rsidR="001E67A4" w:rsidRDefault="001E67A4" w:rsidP="004E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284507"/>
      <w:docPartObj>
        <w:docPartGallery w:val="Page Numbers (Top of Page)"/>
        <w:docPartUnique/>
      </w:docPartObj>
    </w:sdtPr>
    <w:sdtEndPr/>
    <w:sdtContent>
      <w:p w:rsidR="001E67A4" w:rsidRDefault="001E67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B1">
          <w:rPr>
            <w:noProof/>
          </w:rPr>
          <w:t>11</w:t>
        </w:r>
        <w:r>
          <w:fldChar w:fldCharType="end"/>
        </w:r>
      </w:p>
    </w:sdtContent>
  </w:sdt>
  <w:p w:rsidR="001E67A4" w:rsidRDefault="001E67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728"/>
    <w:multiLevelType w:val="hybridMultilevel"/>
    <w:tmpl w:val="175A616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CC6"/>
    <w:multiLevelType w:val="multilevel"/>
    <w:tmpl w:val="F9FE1C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1C"/>
    <w:rsid w:val="00053E25"/>
    <w:rsid w:val="00054A6F"/>
    <w:rsid w:val="00066914"/>
    <w:rsid w:val="000A7322"/>
    <w:rsid w:val="000C36E4"/>
    <w:rsid w:val="00143405"/>
    <w:rsid w:val="001474C4"/>
    <w:rsid w:val="001A10C5"/>
    <w:rsid w:val="001A4533"/>
    <w:rsid w:val="001D0F7B"/>
    <w:rsid w:val="001E67A4"/>
    <w:rsid w:val="00222802"/>
    <w:rsid w:val="002231D7"/>
    <w:rsid w:val="0025025D"/>
    <w:rsid w:val="002D40DC"/>
    <w:rsid w:val="003744AF"/>
    <w:rsid w:val="00397F94"/>
    <w:rsid w:val="003A2663"/>
    <w:rsid w:val="00467CC7"/>
    <w:rsid w:val="00476A41"/>
    <w:rsid w:val="004E22FD"/>
    <w:rsid w:val="00554CCE"/>
    <w:rsid w:val="0055691E"/>
    <w:rsid w:val="005E2C1C"/>
    <w:rsid w:val="00601C53"/>
    <w:rsid w:val="00611B4C"/>
    <w:rsid w:val="006544B9"/>
    <w:rsid w:val="006A066E"/>
    <w:rsid w:val="006A69F6"/>
    <w:rsid w:val="006C5F9D"/>
    <w:rsid w:val="00796CBF"/>
    <w:rsid w:val="007B2A0A"/>
    <w:rsid w:val="00802AD9"/>
    <w:rsid w:val="008E0D21"/>
    <w:rsid w:val="00947B99"/>
    <w:rsid w:val="0095504F"/>
    <w:rsid w:val="00960C0F"/>
    <w:rsid w:val="009A1088"/>
    <w:rsid w:val="009B5B23"/>
    <w:rsid w:val="00A644D7"/>
    <w:rsid w:val="00B01BCE"/>
    <w:rsid w:val="00B678CD"/>
    <w:rsid w:val="00B9544D"/>
    <w:rsid w:val="00BA5F3A"/>
    <w:rsid w:val="00BB6452"/>
    <w:rsid w:val="00BC0ECE"/>
    <w:rsid w:val="00BC440B"/>
    <w:rsid w:val="00BE4069"/>
    <w:rsid w:val="00BE49B1"/>
    <w:rsid w:val="00C31904"/>
    <w:rsid w:val="00C37A7E"/>
    <w:rsid w:val="00CB1E0C"/>
    <w:rsid w:val="00D2547E"/>
    <w:rsid w:val="00D342FF"/>
    <w:rsid w:val="00D72484"/>
    <w:rsid w:val="00DC3511"/>
    <w:rsid w:val="00DD04C0"/>
    <w:rsid w:val="00DF35A2"/>
    <w:rsid w:val="00F0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30F8"/>
  <w15:docId w15:val="{95AFABC3-DB98-40AB-B853-6F9045E2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C1C"/>
    <w:pPr>
      <w:spacing w:after="120"/>
    </w:pPr>
  </w:style>
  <w:style w:type="character" w:customStyle="1" w:styleId="a4">
    <w:name w:val="Основен текст Знак"/>
    <w:basedOn w:val="a0"/>
    <w:link w:val="a3"/>
    <w:rsid w:val="005E2C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basedOn w:val="a"/>
    <w:link w:val="a6"/>
    <w:qFormat/>
    <w:rsid w:val="005E2C1C"/>
    <w:pPr>
      <w:widowControl/>
      <w:autoSpaceDE/>
      <w:autoSpaceDN/>
      <w:adjustRightInd/>
      <w:jc w:val="center"/>
    </w:pPr>
    <w:rPr>
      <w:sz w:val="36"/>
      <w:lang w:eastAsia="en-US"/>
    </w:rPr>
  </w:style>
  <w:style w:type="character" w:customStyle="1" w:styleId="a6">
    <w:name w:val="Заглавие Знак"/>
    <w:basedOn w:val="a0"/>
    <w:link w:val="a5"/>
    <w:rsid w:val="005E2C1C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Списък на абзаци1"/>
    <w:basedOn w:val="a"/>
    <w:rsid w:val="005E2C1C"/>
    <w:pPr>
      <w:widowControl/>
      <w:autoSpaceDE/>
      <w:autoSpaceDN/>
      <w:adjustRightInd/>
      <w:ind w:left="720"/>
    </w:pPr>
    <w:rPr>
      <w:rFonts w:ascii="Garamond" w:hAnsi="Garamond" w:cs="Arial"/>
      <w:sz w:val="22"/>
      <w:lang w:eastAsia="en-US"/>
    </w:rPr>
  </w:style>
  <w:style w:type="paragraph" w:styleId="a7">
    <w:name w:val="List Paragraph"/>
    <w:basedOn w:val="a"/>
    <w:uiPriority w:val="34"/>
    <w:qFormat/>
    <w:rsid w:val="005E2C1C"/>
    <w:pPr>
      <w:ind w:left="720"/>
      <w:contextualSpacing/>
    </w:pPr>
  </w:style>
  <w:style w:type="character" w:styleId="a8">
    <w:name w:val="Emphasis"/>
    <w:qFormat/>
    <w:rsid w:val="005E2C1C"/>
    <w:rPr>
      <w:i/>
      <w:iCs/>
    </w:rPr>
  </w:style>
  <w:style w:type="paragraph" w:customStyle="1" w:styleId="Style5">
    <w:name w:val="Style5"/>
    <w:basedOn w:val="a"/>
    <w:uiPriority w:val="99"/>
    <w:rsid w:val="005E2C1C"/>
    <w:pPr>
      <w:spacing w:line="381" w:lineRule="exact"/>
      <w:ind w:firstLine="715"/>
      <w:jc w:val="both"/>
    </w:pPr>
  </w:style>
  <w:style w:type="paragraph" w:styleId="a9">
    <w:name w:val="Normal (Web)"/>
    <w:basedOn w:val="a"/>
    <w:uiPriority w:val="99"/>
    <w:semiHidden/>
    <w:unhideWhenUsed/>
    <w:rsid w:val="009B5B2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BA5F3A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A5F3A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header"/>
    <w:basedOn w:val="a"/>
    <w:link w:val="ad"/>
    <w:uiPriority w:val="99"/>
    <w:unhideWhenUsed/>
    <w:rsid w:val="004E22FD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4E22F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footer"/>
    <w:basedOn w:val="a"/>
    <w:link w:val="af"/>
    <w:uiPriority w:val="99"/>
    <w:unhideWhenUsed/>
    <w:rsid w:val="004E22FD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4E22F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0">
    <w:name w:val="Body Text Indent"/>
    <w:basedOn w:val="a"/>
    <w:link w:val="af1"/>
    <w:uiPriority w:val="99"/>
    <w:semiHidden/>
    <w:unhideWhenUsed/>
    <w:rsid w:val="00DD04C0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DD04C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VIK Burgas</Company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PTrendafilova</dc:creator>
  <cp:lastModifiedBy>Даниела Кирова</cp:lastModifiedBy>
  <cp:revision>14</cp:revision>
  <cp:lastPrinted>2019-10-22T12:14:00Z</cp:lastPrinted>
  <dcterms:created xsi:type="dcterms:W3CDTF">2019-10-22T06:36:00Z</dcterms:created>
  <dcterms:modified xsi:type="dcterms:W3CDTF">2020-04-24T07:31:00Z</dcterms:modified>
</cp:coreProperties>
</file>