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31" w:rsidRDefault="00171FD3">
      <w:r>
        <w:rPr>
          <w:noProof/>
          <w:lang w:eastAsia="bg-BG"/>
        </w:rPr>
        <mc:AlternateContent>
          <mc:Choice Requires="wps">
            <w:drawing>
              <wp:anchor distT="0" distB="0" distL="114300" distR="114300" simplePos="0" relativeHeight="251594240" behindDoc="0" locked="0" layoutInCell="1" allowOverlap="1">
                <wp:simplePos x="0" y="0"/>
                <wp:positionH relativeFrom="column">
                  <wp:posOffset>1227455</wp:posOffset>
                </wp:positionH>
                <wp:positionV relativeFrom="paragraph">
                  <wp:posOffset>-438785</wp:posOffset>
                </wp:positionV>
                <wp:extent cx="5454650" cy="11135360"/>
                <wp:effectExtent l="0" t="0" r="12700" b="46990"/>
                <wp:wrapNone/>
                <wp:docPr id="1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1113536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lgn="ctr">
                              <a:solidFill>
                                <a:srgbClr val="000000"/>
                              </a:solidFill>
                              <a:miter lim="800000"/>
                              <a:headEnd/>
                              <a:tailEnd/>
                            </a14:hiddenLine>
                          </a:ext>
                        </a:extLst>
                      </wps:spPr>
                      <wps:txbx>
                        <w:txbxContent>
                          <w:p w:rsidR="00B34B4C" w:rsidRDefault="00B34B4C">
                            <w:pPr>
                              <w:pStyle w:val="a3"/>
                              <w:rPr>
                                <w:color w:val="FFFFFF"/>
                                <w:sz w:val="80"/>
                                <w:szCs w:val="80"/>
                              </w:rPr>
                            </w:pPr>
                          </w:p>
                          <w:p w:rsidR="00B34B4C" w:rsidRDefault="00B34B4C">
                            <w:pPr>
                              <w:pStyle w:val="a3"/>
                              <w:rPr>
                                <w:color w:val="FFFFFF"/>
                                <w:sz w:val="80"/>
                                <w:szCs w:val="80"/>
                              </w:rPr>
                            </w:pPr>
                          </w:p>
                          <w:p w:rsidR="00B34B4C" w:rsidRDefault="00B34B4C">
                            <w:pPr>
                              <w:pStyle w:val="a3"/>
                              <w:rPr>
                                <w:color w:val="FFFFFF"/>
                                <w:sz w:val="80"/>
                                <w:szCs w:val="80"/>
                                <w:lang w:val="bg-BG"/>
                              </w:rPr>
                            </w:pPr>
                            <w:r>
                              <w:rPr>
                                <w:color w:val="FFFFFF"/>
                                <w:sz w:val="80"/>
                                <w:szCs w:val="80"/>
                                <w:lang w:val="bg-BG"/>
                              </w:rPr>
                              <w:t xml:space="preserve">ГОДИШЕН </w:t>
                            </w:r>
                          </w:p>
                          <w:p w:rsidR="00B34B4C" w:rsidRDefault="00B34B4C">
                            <w:pPr>
                              <w:pStyle w:val="a3"/>
                              <w:rPr>
                                <w:color w:val="FFFFFF"/>
                                <w:sz w:val="80"/>
                                <w:szCs w:val="80"/>
                                <w:lang w:val="bg-BG"/>
                              </w:rPr>
                            </w:pPr>
                            <w:r>
                              <w:rPr>
                                <w:color w:val="FFFFFF"/>
                                <w:sz w:val="80"/>
                                <w:szCs w:val="80"/>
                                <w:lang w:val="bg-BG"/>
                              </w:rPr>
                              <w:t>ДОКЛАД</w:t>
                            </w:r>
                          </w:p>
                          <w:p w:rsidR="00B34B4C" w:rsidRPr="00104C31" w:rsidRDefault="00B34B4C">
                            <w:pPr>
                              <w:pStyle w:val="a3"/>
                              <w:rPr>
                                <w:color w:val="FFFFFF"/>
                                <w:sz w:val="80"/>
                                <w:szCs w:val="80"/>
                                <w:lang w:val="bg-BG"/>
                              </w:rPr>
                            </w:pPr>
                            <w:r>
                              <w:rPr>
                                <w:color w:val="FFFFFF"/>
                                <w:sz w:val="80"/>
                                <w:szCs w:val="80"/>
                                <w:lang w:val="bg-BG"/>
                              </w:rPr>
                              <w:t>ЗА ДЕЙНОСТТА</w:t>
                            </w: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65pt;margin-top:-34.55pt;width:429.5pt;height:876.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" fillcolor="#f79646" stroked="f" strokeweight="0">
                <v:fill color2="#df6a09" focusposition=".5,.5" focussize="" focus="100%" type="gradientRadial"/>
                <v:shadow on="t" color="#974706" offset="1pt"/>
                <v:textbox inset="18pt,108pt,36pt">
                  <w:txbxContent>
                    <w:p w:rsidR="00B34B4C" w:rsidRDefault="00B34B4C">
                      <w:pPr>
                        <w:pStyle w:val="NoSpacing"/>
                        <w:rPr>
                          <w:color w:val="FFFFFF"/>
                          <w:sz w:val="80"/>
                          <w:szCs w:val="80"/>
                        </w:rPr>
                      </w:pPr>
                    </w:p>
                    <w:p w:rsidR="00B34B4C" w:rsidRDefault="00B34B4C">
                      <w:pPr>
                        <w:pStyle w:val="NoSpacing"/>
                        <w:rPr>
                          <w:color w:val="FFFFFF"/>
                          <w:sz w:val="80"/>
                          <w:szCs w:val="80"/>
                        </w:rPr>
                      </w:pPr>
                    </w:p>
                    <w:p w:rsidR="00B34B4C" w:rsidRDefault="00B34B4C">
                      <w:pPr>
                        <w:pStyle w:val="NoSpacing"/>
                        <w:rPr>
                          <w:color w:val="FFFFFF"/>
                          <w:sz w:val="80"/>
                          <w:szCs w:val="80"/>
                          <w:lang w:val="bg-BG"/>
                        </w:rPr>
                      </w:pPr>
                      <w:r>
                        <w:rPr>
                          <w:color w:val="FFFFFF"/>
                          <w:sz w:val="80"/>
                          <w:szCs w:val="80"/>
                          <w:lang w:val="bg-BG"/>
                        </w:rPr>
                        <w:t xml:space="preserve">ГОДИШЕН </w:t>
                      </w:r>
                    </w:p>
                    <w:p w:rsidR="00B34B4C" w:rsidRDefault="00B34B4C">
                      <w:pPr>
                        <w:pStyle w:val="NoSpacing"/>
                        <w:rPr>
                          <w:color w:val="FFFFFF"/>
                          <w:sz w:val="80"/>
                          <w:szCs w:val="80"/>
                          <w:lang w:val="bg-BG"/>
                        </w:rPr>
                      </w:pPr>
                      <w:r>
                        <w:rPr>
                          <w:color w:val="FFFFFF"/>
                          <w:sz w:val="80"/>
                          <w:szCs w:val="80"/>
                          <w:lang w:val="bg-BG"/>
                        </w:rPr>
                        <w:t>ДОКЛАД</w:t>
                      </w:r>
                    </w:p>
                    <w:p w:rsidR="00B34B4C" w:rsidRPr="00104C31" w:rsidRDefault="00B34B4C">
                      <w:pPr>
                        <w:pStyle w:val="NoSpacing"/>
                        <w:rPr>
                          <w:color w:val="FFFFFF"/>
                          <w:sz w:val="80"/>
                          <w:szCs w:val="80"/>
                          <w:lang w:val="bg-BG"/>
                        </w:rPr>
                      </w:pPr>
                      <w:r>
                        <w:rPr>
                          <w:color w:val="FFFFFF"/>
                          <w:sz w:val="80"/>
                          <w:szCs w:val="80"/>
                          <w:lang w:val="bg-BG"/>
                        </w:rPr>
                        <w:t>ЗА ДЕЙНОСТТА</w:t>
                      </w:r>
                    </w:p>
                  </w:txbxContent>
                </v:textbox>
              </v:rect>
            </w:pict>
          </mc:Fallback>
        </mc:AlternateContent>
      </w:r>
      <w:r>
        <w:rPr>
          <w:noProof/>
          <w:lang w:eastAsia="bg-BG"/>
        </w:rPr>
        <mc:AlternateContent>
          <mc:Choice Requires="wps">
            <w:drawing>
              <wp:anchor distT="0" distB="0" distL="114300" distR="114300" simplePos="0" relativeHeight="251593216" behindDoc="0" locked="0" layoutInCell="1" allowOverlap="1">
                <wp:simplePos x="0" y="0"/>
                <wp:positionH relativeFrom="column">
                  <wp:posOffset>-878840</wp:posOffset>
                </wp:positionH>
                <wp:positionV relativeFrom="paragraph">
                  <wp:posOffset>-438785</wp:posOffset>
                </wp:positionV>
                <wp:extent cx="7560945" cy="11268710"/>
                <wp:effectExtent l="0" t="0" r="40005" b="66040"/>
                <wp:wrapNone/>
                <wp:docPr id="163"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1268710"/>
                        </a:xfrm>
                        <a:prstGeom prst="rect">
                          <a:avLst/>
                        </a:prstGeom>
                        <a:gradFill rotWithShape="1">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Zig zag" style="position:absolute;margin-left:-69.2pt;margin-top:-34.55pt;width:595.35pt;height:887.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" fillcolor="#fabf8f" strokecolor="#f79646" strokeweight="1pt">
                <v:fill color2="#f79646" rotate="t" focus="50%" type="gradient"/>
                <v:shadow on="t" color="#974706" offset="1pt"/>
              </v:rect>
            </w:pict>
          </mc:Fallback>
        </mc:AlternateContent>
      </w:r>
    </w:p>
    <w:p w:rsidR="00104C31" w:rsidRDefault="00104C31"/>
    <w:p w:rsidR="00104C31" w:rsidRPr="00104C31" w:rsidRDefault="00104C31" w:rsidP="00104C31">
      <w:pPr>
        <w:pStyle w:val="a3"/>
        <w:rPr>
          <w:rFonts w:eastAsia="Calibri"/>
          <w:color w:val="FFFFFF"/>
          <w:sz w:val="80"/>
          <w:szCs w:val="80"/>
          <w:lang w:val="bg-BG" w:eastAsia="en-US"/>
        </w:rPr>
      </w:pPr>
      <w:r>
        <w:rPr>
          <w:sz w:val="80"/>
          <w:szCs w:val="80"/>
        </w:rPr>
        <w:t xml:space="preserve">     </w:t>
      </w:r>
    </w:p>
    <w:p w:rsidR="00E21D17" w:rsidRDefault="00171FD3">
      <w:r>
        <w:rPr>
          <w:noProof/>
          <w:lang w:eastAsia="bg-BG"/>
        </w:rPr>
        <mc:AlternateContent>
          <mc:Choice Requires="wps">
            <w:drawing>
              <wp:anchor distT="0" distB="0" distL="114300" distR="114300" simplePos="0" relativeHeight="251602432" behindDoc="0" locked="0" layoutInCell="1" allowOverlap="1">
                <wp:simplePos x="0" y="0"/>
                <wp:positionH relativeFrom="column">
                  <wp:posOffset>1362710</wp:posOffset>
                </wp:positionH>
                <wp:positionV relativeFrom="paragraph">
                  <wp:posOffset>8736965</wp:posOffset>
                </wp:positionV>
                <wp:extent cx="4386580" cy="310515"/>
                <wp:effectExtent l="0" t="0" r="0" b="13335"/>
                <wp:wrapNone/>
                <wp:docPr id="1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31051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34B4C" w:rsidRPr="004A0522" w:rsidRDefault="00B34B4C">
                            <w:pPr>
                              <w:pStyle w:val="a3"/>
                              <w:jc w:val="right"/>
                              <w:rPr>
                                <w:color w:val="FFFFFF"/>
                                <w:lang w:val="bg-BG"/>
                              </w:rPr>
                            </w:pPr>
                            <w:r>
                              <w:rPr>
                                <w:color w:val="FFFFFF"/>
                              </w:rPr>
                              <w:t>201</w:t>
                            </w:r>
                            <w:r w:rsidR="005B6328">
                              <w:rPr>
                                <w:color w:val="FFFFFF"/>
                              </w:rPr>
                              <w:t>9</w:t>
                            </w:r>
                            <w:r>
                              <w:rPr>
                                <w:color w:val="FFFFFF"/>
                              </w:rPr>
                              <w:t xml:space="preserve"> </w:t>
                            </w:r>
                            <w:r>
                              <w:rPr>
                                <w:color w:val="FFFFFF"/>
                                <w:lang w:val="bg-BG"/>
                              </w:rPr>
                              <w:t>година</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107.3pt;margin-top:687.95pt;width:345.4pt;height:24.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" filled="f" stroked="f" strokecolor="white" strokeweight="1pt">
                <v:fill opacity="52428f"/>
                <v:textbox inset=",0,,0">
                  <w:txbxContent>
                    <w:p w:rsidR="00B34B4C" w:rsidRPr="004A0522" w:rsidRDefault="00B34B4C">
                      <w:pPr>
                        <w:pStyle w:val="a3"/>
                        <w:jc w:val="right"/>
                        <w:rPr>
                          <w:color w:val="FFFFFF"/>
                          <w:lang w:val="bg-BG"/>
                        </w:rPr>
                      </w:pPr>
                      <w:r>
                        <w:rPr>
                          <w:color w:val="FFFFFF"/>
                        </w:rPr>
                        <w:t>201</w:t>
                      </w:r>
                      <w:r w:rsidR="005B6328">
                        <w:rPr>
                          <w:color w:val="FFFFFF"/>
                        </w:rPr>
                        <w:t>9</w:t>
                      </w:r>
                      <w:r>
                        <w:rPr>
                          <w:color w:val="FFFFFF"/>
                        </w:rPr>
                        <w:t xml:space="preserve"> </w:t>
                      </w:r>
                      <w:r>
                        <w:rPr>
                          <w:color w:val="FFFFFF"/>
                          <w:lang w:val="bg-BG"/>
                        </w:rPr>
                        <w:t>година</w:t>
                      </w:r>
                    </w:p>
                  </w:txbxContent>
                </v:textbox>
              </v:rect>
            </w:pict>
          </mc:Fallback>
        </mc:AlternateContent>
      </w:r>
      <w:r>
        <w:rPr>
          <w:noProof/>
          <w:lang w:eastAsia="bg-BG"/>
        </w:rPr>
        <mc:AlternateContent>
          <mc:Choice Requires="wpg">
            <w:drawing>
              <wp:anchor distT="0" distB="0" distL="114300" distR="114300" simplePos="0" relativeHeight="251601408" behindDoc="0" locked="0" layoutInCell="1" allowOverlap="1">
                <wp:simplePos x="0" y="0"/>
                <wp:positionH relativeFrom="column">
                  <wp:posOffset>5878830</wp:posOffset>
                </wp:positionH>
                <wp:positionV relativeFrom="paragraph">
                  <wp:posOffset>8736965</wp:posOffset>
                </wp:positionV>
                <wp:extent cx="482600" cy="512445"/>
                <wp:effectExtent l="0" t="0" r="12700" b="20955"/>
                <wp:wrapNone/>
                <wp:docPr id="15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82600" cy="512445"/>
                          <a:chOff x="8754" y="11945"/>
                          <a:chExt cx="2880" cy="2859"/>
                        </a:xfrm>
                      </wpg:grpSpPr>
                      <wps:wsp>
                        <wps:cNvPr id="159" name="Rectangle 16"/>
                        <wps:cNvSpPr>
                          <a:spLocks noChangeArrowheads="1"/>
                        </wps:cNvSpPr>
                        <wps:spPr bwMode="auto">
                          <a:xfrm flipH="1">
                            <a:off x="10194" y="11945"/>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0" name="Rectangle 17"/>
                        <wps:cNvSpPr>
                          <a:spLocks noChangeArrowheads="1"/>
                        </wps:cNvSpPr>
                        <wps:spPr bwMode="auto">
                          <a:xfrm flipH="1">
                            <a:off x="10194" y="13364"/>
                            <a:ext cx="1440" cy="1440"/>
                          </a:xfrm>
                          <a:prstGeom prst="rect">
                            <a:avLst/>
                          </a:prstGeom>
                          <a:solidFill>
                            <a:srgbClr val="FABF8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1" name="Rectangle 18"/>
                        <wps:cNvSpPr>
                          <a:spLocks noChangeArrowheads="1"/>
                        </wps:cNvSpPr>
                        <wps:spPr bwMode="auto">
                          <a:xfrm flipH="1">
                            <a:off x="8754" y="13364"/>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62.9pt;margin-top:687.95pt;width:38pt;height:40.35pt;flip:x y;z-index:251601408"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">
                <v:rect id="Rectangle 16"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v0L4A&#10;AADcAAAADwAAAGRycy9kb3ducmV2LnhtbERPvQrCMBDeBd8hnOAimiooWo0igqCTtLq4Hc3ZFptL&#10;aaLWtzeC4HYf3++tNq2pxJMaV1pWMB5FIIgzq0vOFVzO++EchPPIGivLpOBNDjbrbmeFsbYvTuiZ&#10;+lyEEHYxKii8r2MpXVaQQTeyNXHgbrYx6ANscqkbfIVwU8lJFM2kwZJDQ4E17QrK7unDKLA+Scx2&#10;cT0NJiU9OErTaX58K9XvtdslCE+t/4t/7oMO86cL+D4TLp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Fb9C+AAAA3AAAAA8AAAAAAAAAAAAAAAAAmAIAAGRycy9kb3ducmV2&#10;LnhtbFBLBQYAAAAABAAEAPUAAACDAwAAAAA=&#10;" fillcolor="#fabf8f" strokecolor="white" strokeweight="1pt">
                  <v:fill opacity="32896f"/>
                  <v:shadow color="#d8d8d8" offset="3pt,3pt"/>
                </v:rect>
                <v:rect id="Rectangle 17"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Hn8UA&#10;AADcAAAADwAAAGRycy9kb3ducmV2LnhtbESPQWvDMAyF74X9B6PBbo2zDsqW1S0j0LJDD13SHyBi&#10;JQ6L5RB7bbpfPx0GvUm8p/c+bXazH9SFptgHNvCc5aCIm2B77gyc6/3yFVRMyBaHwGTgRhF224fF&#10;BgsbrvxFlyp1SkI4FmjApTQWWsfGkceYhZFYtDZMHpOsU6fthFcJ94Ne5flae+xZGhyOVDpqvqsf&#10;b+B4aKh1pzZV3eFY1m/7l7L+ZWOeHuePd1CJ5nQ3/19/WsFfC748Ix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kefxQAAANwAAAAPAAAAAAAAAAAAAAAAAJgCAABkcnMv&#10;ZG93bnJldi54bWxQSwUGAAAAAAQABAD1AAAAigMAAAAA&#10;" fillcolor="#fabf8f" strokecolor="white" strokeweight="1pt">
                  <v:shadow color="#d8d8d8" offset="3pt,3pt"/>
                </v:rect>
                <v:rect id="Rectangle 18"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a74A&#10;AADcAAAADwAAAGRycy9kb3ducmV2LnhtbERPvQrCMBDeBd8hnOAimiooWo0igqCTtLq4Hc3ZFptL&#10;aaLWtzeC4HYf3++tNq2pxJMaV1pWMB5FIIgzq0vOFVzO++EchPPIGivLpOBNDjbrbmeFsbYvTuiZ&#10;+lyEEHYxKii8r2MpXVaQQTeyNXHgbrYx6ANscqkbfIVwU8lJFM2kwZJDQ4E17QrK7unDKLA+Scx2&#10;cT0NJiU9OErTaX58K9XvtdslCE+t/4t/7oMO82dj+D4TLp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fqWu+AAAA3AAAAA8AAAAAAAAAAAAAAAAAmAIAAGRycy9kb3ducmV2&#10;LnhtbFBLBQYAAAAABAAEAPUAAACDAwAAAAA=&#10;" fillcolor="#fabf8f" strokecolor="white" strokeweight="1pt">
                  <v:fill opacity="32896f"/>
                  <v:shadow color="#d8d8d8" offset="3pt,3pt"/>
                </v:rect>
              </v:group>
            </w:pict>
          </mc:Fallback>
        </mc:AlternateContent>
      </w:r>
      <w:r>
        <w:rPr>
          <w:noProof/>
          <w:lang w:eastAsia="bg-BG"/>
        </w:rPr>
        <mc:AlternateContent>
          <mc:Choice Requires="wps">
            <w:drawing>
              <wp:anchor distT="0" distB="0" distL="114300" distR="114300" simplePos="0" relativeHeight="251600384" behindDoc="0" locked="0" layoutInCell="1" allowOverlap="1">
                <wp:simplePos x="0" y="0"/>
                <wp:positionH relativeFrom="column">
                  <wp:posOffset>262890</wp:posOffset>
                </wp:positionH>
                <wp:positionV relativeFrom="paragraph">
                  <wp:posOffset>4325620</wp:posOffset>
                </wp:positionV>
                <wp:extent cx="965200" cy="1022985"/>
                <wp:effectExtent l="0" t="0" r="44450" b="62865"/>
                <wp:wrapNone/>
                <wp:docPr id="15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2985"/>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0.7pt;margin-top:340.6pt;width:76pt;height:80.55pt;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599360" behindDoc="0" locked="0" layoutInCell="1" allowOverlap="1">
                <wp:simplePos x="0" y="0"/>
                <wp:positionH relativeFrom="column">
                  <wp:posOffset>-702945</wp:posOffset>
                </wp:positionH>
                <wp:positionV relativeFrom="paragraph">
                  <wp:posOffset>3302000</wp:posOffset>
                </wp:positionV>
                <wp:extent cx="965835" cy="1023620"/>
                <wp:effectExtent l="0" t="0" r="43815" b="62230"/>
                <wp:wrapNone/>
                <wp:docPr id="1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835" cy="1023620"/>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35pt;margin-top:260pt;width:76.05pt;height:80.6pt;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598336" behindDoc="0" locked="0" layoutInCell="1" allowOverlap="1">
                <wp:simplePos x="0" y="0"/>
                <wp:positionH relativeFrom="column">
                  <wp:posOffset>-702945</wp:posOffset>
                </wp:positionH>
                <wp:positionV relativeFrom="paragraph">
                  <wp:posOffset>1255395</wp:posOffset>
                </wp:positionV>
                <wp:extent cx="965835" cy="1023620"/>
                <wp:effectExtent l="0" t="0" r="43815" b="62230"/>
                <wp:wrapNone/>
                <wp:docPr id="1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835" cy="1023620"/>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35pt;margin-top:98.85pt;width:76.05pt;height:80.6pt;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597312" behindDoc="0" locked="0" layoutInCell="1" allowOverlap="1">
                <wp:simplePos x="0" y="0"/>
                <wp:positionH relativeFrom="column">
                  <wp:posOffset>-702945</wp:posOffset>
                </wp:positionH>
                <wp:positionV relativeFrom="paragraph">
                  <wp:posOffset>2279015</wp:posOffset>
                </wp:positionV>
                <wp:extent cx="965835" cy="1022985"/>
                <wp:effectExtent l="0" t="0" r="43815" b="62865"/>
                <wp:wrapNone/>
                <wp:docPr id="1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835" cy="1022985"/>
                        </a:xfrm>
                        <a:prstGeom prst="rect">
                          <a:avLst/>
                        </a:prstGeom>
                        <a:gradFill rotWithShape="0">
                          <a:gsLst>
                            <a:gs pos="0">
                              <a:srgbClr val="FABF8F">
                                <a:alpha val="79999"/>
                              </a:srgbClr>
                            </a:gs>
                            <a:gs pos="50000">
                              <a:srgbClr val="F79646"/>
                            </a:gs>
                            <a:gs pos="100000">
                              <a:srgbClr val="FABF8F">
                                <a:alpha val="79999"/>
                              </a:srgbClr>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35pt;margin-top:179.45pt;width:76.05pt;height:80.55pt;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" fillcolor="#fabf8f" strokecolor="#f79646" strokeweight="1pt">
                <v:fill opacity="52428f" color2="#f79646" focus="50%" type="gradient"/>
                <v:shadow on="t" color="#974706" offset="1pt"/>
              </v:rect>
            </w:pict>
          </mc:Fallback>
        </mc:AlternateContent>
      </w:r>
      <w:r>
        <w:rPr>
          <w:noProof/>
          <w:lang w:eastAsia="bg-BG"/>
        </w:rPr>
        <mc:AlternateContent>
          <mc:Choice Requires="wps">
            <w:drawing>
              <wp:anchor distT="0" distB="0" distL="114300" distR="114300" simplePos="0" relativeHeight="251596288" behindDoc="0" locked="0" layoutInCell="1" allowOverlap="1">
                <wp:simplePos x="0" y="0"/>
                <wp:positionH relativeFrom="column">
                  <wp:posOffset>262890</wp:posOffset>
                </wp:positionH>
                <wp:positionV relativeFrom="paragraph">
                  <wp:posOffset>2279015</wp:posOffset>
                </wp:positionV>
                <wp:extent cx="965200" cy="1022985"/>
                <wp:effectExtent l="0" t="0" r="44450" b="62865"/>
                <wp:wrapNone/>
                <wp:docPr id="1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2985"/>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pt;margin-top:179.45pt;width:76pt;height:80.55p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595264" behindDoc="0" locked="0" layoutInCell="1" allowOverlap="1">
                <wp:simplePos x="0" y="0"/>
                <wp:positionH relativeFrom="column">
                  <wp:posOffset>262890</wp:posOffset>
                </wp:positionH>
                <wp:positionV relativeFrom="paragraph">
                  <wp:posOffset>3302000</wp:posOffset>
                </wp:positionV>
                <wp:extent cx="965200" cy="1023620"/>
                <wp:effectExtent l="0" t="0" r="44450" b="62230"/>
                <wp:wrapNone/>
                <wp:docPr id="1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3620"/>
                        </a:xfrm>
                        <a:prstGeom prst="rect">
                          <a:avLst/>
                        </a:prstGeom>
                        <a:gradFill rotWithShape="0">
                          <a:gsLst>
                            <a:gs pos="0">
                              <a:srgbClr val="FABF8F">
                                <a:alpha val="79999"/>
                              </a:srgbClr>
                            </a:gs>
                            <a:gs pos="50000">
                              <a:srgbClr val="F79646"/>
                            </a:gs>
                            <a:gs pos="100000">
                              <a:srgbClr val="FABF8F">
                                <a:alpha val="79999"/>
                              </a:srgbClr>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7pt;margin-top:260pt;width:76pt;height:80.6pt;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" fillcolor="#fabf8f" strokecolor="#f79646" strokeweight="1pt">
                <v:fill opacity="52428f" color2="#f79646" focus="50%" type="gradient"/>
                <v:shadow on="t" color="#974706" offset="1pt"/>
              </v:rect>
            </w:pict>
          </mc:Fallback>
        </mc:AlternateContent>
      </w:r>
      <w:r w:rsidR="00104C31">
        <w:br w:type="page"/>
      </w:r>
    </w:p>
    <w:p w:rsidR="001F2D99" w:rsidRPr="006623F6" w:rsidRDefault="001F2D99" w:rsidP="001F2D99">
      <w:pPr>
        <w:pStyle w:val="21"/>
        <w:tabs>
          <w:tab w:val="clear" w:pos="540"/>
        </w:tabs>
        <w:rPr>
          <w:rFonts w:ascii="Calibri" w:hAnsi="Calibri"/>
          <w:b/>
          <w:lang w:val="bg-BG"/>
        </w:rPr>
      </w:pPr>
      <w:r w:rsidRPr="006623F6">
        <w:rPr>
          <w:rFonts w:ascii="Calibri" w:hAnsi="Calibri"/>
          <w:b/>
          <w:lang w:val="bg-BG"/>
        </w:rPr>
        <w:lastRenderedPageBreak/>
        <w:t>Годишният доклад за дейността на “</w:t>
      </w:r>
      <w:r w:rsidR="00494635">
        <w:rPr>
          <w:rFonts w:ascii="Calibri" w:hAnsi="Calibri"/>
          <w:b/>
          <w:lang w:val="bg-BG"/>
        </w:rPr>
        <w:t>ВОДОСНАБДЯВАНЕ и КАНАЛИЗАЦИЯ</w:t>
      </w:r>
      <w:r w:rsidRPr="006623F6">
        <w:rPr>
          <w:rFonts w:ascii="Calibri" w:hAnsi="Calibri"/>
          <w:b/>
          <w:lang w:val="bg-BG"/>
        </w:rPr>
        <w:t xml:space="preserve">” </w:t>
      </w:r>
      <w:r w:rsidR="004E48C3">
        <w:rPr>
          <w:rFonts w:ascii="Calibri" w:hAnsi="Calibri"/>
          <w:b/>
          <w:lang w:val="bg-BG"/>
        </w:rPr>
        <w:t>ОО</w:t>
      </w:r>
      <w:r w:rsidR="00494635">
        <w:rPr>
          <w:rFonts w:ascii="Calibri" w:hAnsi="Calibri"/>
          <w:b/>
          <w:lang w:val="bg-BG"/>
        </w:rPr>
        <w:t>Д, гр.ВРАЦА</w:t>
      </w:r>
      <w:r w:rsidRPr="006623F6">
        <w:rPr>
          <w:rFonts w:ascii="Calibri" w:hAnsi="Calibri"/>
          <w:b/>
          <w:lang w:val="bg-BG"/>
        </w:rPr>
        <w:t xml:space="preserve"> </w:t>
      </w:r>
      <w:r w:rsidRPr="005B6328">
        <w:rPr>
          <w:rFonts w:ascii="Calibri" w:hAnsi="Calibri"/>
          <w:b/>
          <w:lang w:val="bg-BG"/>
        </w:rPr>
        <w:t xml:space="preserve">за </w:t>
      </w:r>
      <w:r w:rsidR="003F1873" w:rsidRPr="005B6328">
        <w:rPr>
          <w:rFonts w:ascii="Calibri" w:hAnsi="Calibri"/>
          <w:b/>
          <w:lang w:val="bg-BG"/>
        </w:rPr>
        <w:t>201</w:t>
      </w:r>
      <w:r w:rsidR="00A67B74" w:rsidRPr="005B6328">
        <w:rPr>
          <w:rFonts w:ascii="Calibri" w:hAnsi="Calibri"/>
          <w:b/>
          <w:lang w:val="bg-BG"/>
        </w:rPr>
        <w:t>9</w:t>
      </w:r>
      <w:r w:rsidRPr="005B6328">
        <w:rPr>
          <w:rFonts w:ascii="Calibri" w:hAnsi="Calibri"/>
          <w:b/>
          <w:lang w:val="bg-BG"/>
        </w:rPr>
        <w:t xml:space="preserve">г. е изготвен съгласно изискванията на чл. 39 на Закона за счетоводството, </w:t>
      </w:r>
      <w:r w:rsidR="005F7018" w:rsidRPr="005B6328">
        <w:rPr>
          <w:rFonts w:ascii="Calibri" w:hAnsi="Calibri"/>
          <w:b/>
          <w:lang w:val="bg-BG"/>
        </w:rPr>
        <w:t>чл. 100(н), ал. 7, т.2 от Закона</w:t>
      </w:r>
      <w:r w:rsidR="005F7018" w:rsidRPr="00343642">
        <w:rPr>
          <w:rFonts w:ascii="Calibri" w:hAnsi="Calibri"/>
          <w:b/>
          <w:lang w:val="bg-BG"/>
        </w:rPr>
        <w:t xml:space="preserve"> за публичното предлагане на ценни книжа</w:t>
      </w:r>
      <w:r w:rsidRPr="00343642">
        <w:rPr>
          <w:rFonts w:ascii="Calibri" w:hAnsi="Calibri"/>
          <w:b/>
          <w:lang w:val="bg-BG"/>
        </w:rPr>
        <w:t xml:space="preserve"> и Приложение № 10 към Наредба N:2 от 17.09.2003г. за проспектите при публично предлагане и допускане до търговия на регулиран пазар на ценни книжа и за разкриването на информация</w:t>
      </w:r>
      <w:r w:rsidR="00965ADD" w:rsidRPr="00343642">
        <w:rPr>
          <w:rFonts w:ascii="Calibri" w:hAnsi="Calibri"/>
          <w:b/>
          <w:lang w:val="bg-BG"/>
        </w:rPr>
        <w:t xml:space="preserve"> (Приложение № 10</w:t>
      </w:r>
      <w:r w:rsidR="004A0CAD" w:rsidRPr="00343642">
        <w:rPr>
          <w:rFonts w:ascii="Calibri" w:hAnsi="Calibri"/>
          <w:b/>
          <w:lang w:val="bg-BG"/>
        </w:rPr>
        <w:t>)</w:t>
      </w:r>
      <w:r w:rsidR="00965ADD" w:rsidRPr="00343642">
        <w:rPr>
          <w:rFonts w:ascii="Calibri" w:hAnsi="Calibri"/>
          <w:b/>
          <w:lang w:val="bg-BG"/>
        </w:rPr>
        <w:t xml:space="preserve">, </w:t>
      </w:r>
      <w:r w:rsidRPr="00343642">
        <w:rPr>
          <w:rFonts w:ascii="Calibri" w:hAnsi="Calibri"/>
          <w:b/>
          <w:lang w:val="bg-BG"/>
        </w:rPr>
        <w:t xml:space="preserve">на база анализ на развитието, пазарните тенденции и присъствие, обществената, макро- и </w:t>
      </w:r>
      <w:proofErr w:type="spellStart"/>
      <w:r w:rsidRPr="00343642">
        <w:rPr>
          <w:rFonts w:ascii="Calibri" w:hAnsi="Calibri"/>
          <w:b/>
          <w:lang w:val="bg-BG"/>
        </w:rPr>
        <w:t>микро-икономическата</w:t>
      </w:r>
      <w:proofErr w:type="spellEnd"/>
      <w:r w:rsidRPr="00343642">
        <w:rPr>
          <w:rFonts w:ascii="Calibri" w:hAnsi="Calibri"/>
          <w:b/>
          <w:lang w:val="bg-BG"/>
        </w:rPr>
        <w:t xml:space="preserve"> среда, финансово-икономическото състоянието на дружеството за </w:t>
      </w:r>
      <w:r w:rsidR="00D00E98">
        <w:rPr>
          <w:rFonts w:ascii="Calibri" w:hAnsi="Calibri"/>
          <w:b/>
          <w:lang w:val="bg-BG"/>
        </w:rPr>
        <w:t>201</w:t>
      </w:r>
      <w:r w:rsidR="00D00E98">
        <w:rPr>
          <w:rFonts w:ascii="Calibri" w:hAnsi="Calibri"/>
          <w:b/>
          <w:lang w:val="en-US"/>
        </w:rPr>
        <w:t>9</w:t>
      </w:r>
      <w:r w:rsidRPr="00343642">
        <w:rPr>
          <w:rFonts w:ascii="Calibri" w:hAnsi="Calibri"/>
          <w:b/>
          <w:lang w:val="bg-BG"/>
        </w:rPr>
        <w:t xml:space="preserve"> г. и перспективите за развитие.</w:t>
      </w:r>
    </w:p>
    <w:p w:rsidR="001F2D99" w:rsidRPr="006623F6" w:rsidRDefault="001F2D99" w:rsidP="001F2D99">
      <w:pPr>
        <w:pStyle w:val="21"/>
        <w:tabs>
          <w:tab w:val="clear" w:pos="540"/>
        </w:tabs>
        <w:rPr>
          <w:rFonts w:ascii="Calibri" w:hAnsi="Calibri"/>
          <w:b/>
          <w:lang w:val="bg-BG"/>
        </w:rPr>
      </w:pPr>
    </w:p>
    <w:p w:rsidR="001F2D99" w:rsidRPr="006623F6" w:rsidRDefault="001F2D99" w:rsidP="001F2D99">
      <w:pPr>
        <w:pStyle w:val="21"/>
        <w:tabs>
          <w:tab w:val="clear" w:pos="540"/>
        </w:tabs>
        <w:rPr>
          <w:rFonts w:ascii="Calibri" w:hAnsi="Calibri"/>
          <w:b/>
          <w:lang w:val="bg-BG"/>
        </w:rPr>
      </w:pPr>
    </w:p>
    <w:p w:rsidR="001F2D99" w:rsidRPr="006623F6" w:rsidRDefault="001F2D99" w:rsidP="001F2D99">
      <w:pPr>
        <w:pStyle w:val="21"/>
        <w:tabs>
          <w:tab w:val="clear" w:pos="540"/>
        </w:tabs>
        <w:rPr>
          <w:rFonts w:ascii="Calibri" w:hAnsi="Calibri"/>
          <w:b/>
          <w:lang w:val="bg-BG"/>
        </w:rPr>
      </w:pPr>
    </w:p>
    <w:p w:rsidR="001F2D99" w:rsidRPr="006623F6" w:rsidRDefault="004A207C" w:rsidP="001F2D99">
      <w:pPr>
        <w:pStyle w:val="21"/>
        <w:tabs>
          <w:tab w:val="clear" w:pos="540"/>
        </w:tabs>
        <w:rPr>
          <w:rFonts w:ascii="Calibri" w:hAnsi="Calibri"/>
          <w:b/>
          <w:lang w:val="bg-BG"/>
        </w:rPr>
      </w:pPr>
      <w:r>
        <w:rPr>
          <w:rFonts w:ascii="Calibri" w:hAnsi="Calibri"/>
          <w:b/>
          <w:lang w:val="bg-BG"/>
        </w:rPr>
        <w:t>1</w:t>
      </w:r>
      <w:r>
        <w:rPr>
          <w:rFonts w:ascii="Calibri" w:hAnsi="Calibri"/>
          <w:b/>
          <w:lang w:val="en-US"/>
        </w:rPr>
        <w:t>1</w:t>
      </w:r>
      <w:r w:rsidR="00926084" w:rsidRPr="00E62B8C">
        <w:rPr>
          <w:rFonts w:ascii="Calibri" w:hAnsi="Calibri"/>
          <w:b/>
          <w:lang w:val="bg-BG"/>
        </w:rPr>
        <w:t>.03</w:t>
      </w:r>
      <w:r w:rsidR="00494635" w:rsidRPr="00E62B8C">
        <w:rPr>
          <w:rFonts w:ascii="Calibri" w:hAnsi="Calibri"/>
          <w:b/>
          <w:lang w:val="bg-BG"/>
        </w:rPr>
        <w:t>.</w:t>
      </w:r>
      <w:r w:rsidR="00D00E98">
        <w:rPr>
          <w:rFonts w:ascii="Calibri" w:hAnsi="Calibri"/>
          <w:b/>
          <w:lang w:val="bg-BG"/>
        </w:rPr>
        <w:t>20</w:t>
      </w:r>
      <w:r w:rsidR="00D00E98">
        <w:rPr>
          <w:rFonts w:ascii="Calibri" w:hAnsi="Calibri"/>
          <w:b/>
          <w:lang w:val="en-US"/>
        </w:rPr>
        <w:t>20</w:t>
      </w:r>
      <w:r w:rsidR="001F2D99" w:rsidRPr="00E62B8C">
        <w:rPr>
          <w:rFonts w:ascii="Calibri" w:hAnsi="Calibri"/>
          <w:b/>
          <w:lang w:val="bg-BG"/>
        </w:rPr>
        <w:t xml:space="preserve"> г.</w:t>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494635">
        <w:rPr>
          <w:rFonts w:ascii="Calibri" w:hAnsi="Calibri"/>
          <w:b/>
          <w:lang w:val="bg-BG"/>
        </w:rPr>
        <w:t xml:space="preserve">                          </w:t>
      </w:r>
      <w:r w:rsidR="004E48C3">
        <w:rPr>
          <w:rFonts w:ascii="Calibri" w:hAnsi="Calibri" w:cs="Arial"/>
          <w:b/>
          <w:bCs/>
          <w:lang w:val="bg-BG"/>
        </w:rPr>
        <w:t>Управител</w:t>
      </w:r>
      <w:r w:rsidR="001F2D99" w:rsidRPr="006623F6">
        <w:rPr>
          <w:rFonts w:ascii="Calibri" w:hAnsi="Calibri"/>
          <w:b/>
          <w:lang w:val="bg-BG"/>
        </w:rPr>
        <w:t>:</w:t>
      </w:r>
      <w:r w:rsidR="001F2D99">
        <w:rPr>
          <w:rFonts w:ascii="Calibri" w:hAnsi="Calibri"/>
          <w:b/>
          <w:lang w:val="bg-BG"/>
        </w:rPr>
        <w:t xml:space="preserve"> .......................................</w:t>
      </w:r>
      <w:r w:rsidR="004E48C3">
        <w:rPr>
          <w:rFonts w:ascii="Calibri" w:hAnsi="Calibri"/>
          <w:b/>
          <w:lang w:val="bg-BG"/>
        </w:rPr>
        <w:t>........</w:t>
      </w:r>
      <w:r w:rsidR="001F2D99">
        <w:rPr>
          <w:rFonts w:ascii="Calibri" w:hAnsi="Calibri"/>
          <w:b/>
          <w:lang w:val="bg-BG"/>
        </w:rPr>
        <w:t>.</w:t>
      </w:r>
    </w:p>
    <w:p w:rsidR="001F2D99" w:rsidRPr="006623F6" w:rsidRDefault="001F2D99" w:rsidP="001F2D99">
      <w:pPr>
        <w:pStyle w:val="21"/>
        <w:tabs>
          <w:tab w:val="clear" w:pos="540"/>
        </w:tabs>
        <w:rPr>
          <w:rFonts w:ascii="Calibri" w:hAnsi="Calibri"/>
          <w:b/>
          <w:lang w:val="bg-BG"/>
        </w:rPr>
      </w:pPr>
      <w:r w:rsidRPr="006623F6">
        <w:rPr>
          <w:rFonts w:ascii="Calibri" w:hAnsi="Calibri"/>
          <w:b/>
          <w:lang w:val="bg-BG"/>
        </w:rPr>
        <w:t>гр.</w:t>
      </w:r>
      <w:r w:rsidR="00494635">
        <w:rPr>
          <w:rFonts w:ascii="Calibri" w:hAnsi="Calibri"/>
          <w:b/>
          <w:lang w:val="bg-BG"/>
        </w:rPr>
        <w:t xml:space="preserve"> ВРАЦА</w:t>
      </w:r>
      <w:r w:rsidRPr="006623F6">
        <w:rPr>
          <w:rFonts w:ascii="Calibri" w:hAnsi="Calibri"/>
          <w:b/>
          <w:lang w:val="bg-BG"/>
        </w:rPr>
        <w:tab/>
      </w:r>
      <w:r w:rsidRPr="006623F6">
        <w:rPr>
          <w:rFonts w:ascii="Calibri" w:hAnsi="Calibri"/>
          <w:b/>
          <w:lang w:val="bg-BG"/>
        </w:rPr>
        <w:tab/>
      </w:r>
      <w:r w:rsidRPr="006623F6">
        <w:rPr>
          <w:rFonts w:ascii="Calibri" w:hAnsi="Calibri"/>
          <w:b/>
          <w:lang w:val="bg-BG"/>
        </w:rPr>
        <w:tab/>
      </w:r>
      <w:r w:rsidRPr="006623F6">
        <w:rPr>
          <w:rFonts w:ascii="Calibri" w:hAnsi="Calibri"/>
          <w:b/>
          <w:lang w:val="bg-BG"/>
        </w:rPr>
        <w:tab/>
      </w:r>
      <w:r w:rsidRPr="006623F6">
        <w:rPr>
          <w:rFonts w:ascii="Calibri" w:hAnsi="Calibri"/>
          <w:b/>
          <w:lang w:val="bg-BG"/>
        </w:rPr>
        <w:tab/>
      </w:r>
      <w:r w:rsidR="00494635">
        <w:rPr>
          <w:rFonts w:ascii="Calibri" w:hAnsi="Calibri"/>
          <w:b/>
          <w:lang w:val="bg-BG"/>
        </w:rPr>
        <w:t xml:space="preserve">                             </w:t>
      </w:r>
      <w:r>
        <w:rPr>
          <w:rFonts w:ascii="Calibri" w:hAnsi="Calibri"/>
          <w:b/>
          <w:lang w:val="bg-BG"/>
        </w:rPr>
        <w:tab/>
      </w:r>
      <w:r w:rsidR="00494635">
        <w:rPr>
          <w:rFonts w:ascii="Calibri" w:hAnsi="Calibri"/>
          <w:b/>
          <w:lang w:val="bg-BG"/>
        </w:rPr>
        <w:t>(АНГЕЛ ПРЕСТОЙСКИ</w:t>
      </w:r>
      <w:r w:rsidRPr="006623F6">
        <w:rPr>
          <w:rFonts w:ascii="Calibri" w:hAnsi="Calibri"/>
          <w:b/>
          <w:lang w:val="bg-BG"/>
        </w:rPr>
        <w:t>)</w:t>
      </w:r>
    </w:p>
    <w:p w:rsidR="001F2D99" w:rsidRPr="006623F6" w:rsidRDefault="001F2D99" w:rsidP="001F2D99"/>
    <w:p w:rsidR="001F2D99" w:rsidRPr="005B6328" w:rsidRDefault="001F2D99" w:rsidP="001F2D99">
      <w:pPr>
        <w:rPr>
          <w:b/>
          <w:i/>
          <w:color w:val="FF0000"/>
          <w:lang w:val="en-US"/>
        </w:rPr>
      </w:pPr>
    </w:p>
    <w:p w:rsidR="001F2D99" w:rsidRPr="006623F6" w:rsidRDefault="001F2D99" w:rsidP="001F2D99">
      <w:pPr>
        <w:rPr>
          <w:b/>
          <w:i/>
          <w:color w:val="FF0000"/>
        </w:rPr>
      </w:pPr>
    </w:p>
    <w:p w:rsidR="001F2D99" w:rsidRPr="006623F6" w:rsidRDefault="001F2D99" w:rsidP="001F2D99">
      <w:pPr>
        <w:rPr>
          <w:b/>
          <w:i/>
          <w:color w:val="FF0000"/>
        </w:rPr>
      </w:pPr>
    </w:p>
    <w:p w:rsidR="001F2D99" w:rsidRPr="006623F6" w:rsidRDefault="001F2D99" w:rsidP="001F2D99">
      <w:pPr>
        <w:rPr>
          <w:b/>
          <w:i/>
          <w:color w:val="FF0000"/>
        </w:rPr>
      </w:pPr>
    </w:p>
    <w:p w:rsidR="001F2D99" w:rsidRPr="006623F6" w:rsidRDefault="001F2D99" w:rsidP="001F2D99">
      <w:pPr>
        <w:rPr>
          <w:b/>
          <w:i/>
          <w:color w:val="FF0000"/>
        </w:rPr>
      </w:pPr>
    </w:p>
    <w:p w:rsidR="001F2D99" w:rsidRPr="006623F6"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Default="001F2D99" w:rsidP="001F2D99">
      <w:pPr>
        <w:rPr>
          <w:b/>
          <w:i/>
          <w:color w:val="FF0000"/>
        </w:rPr>
      </w:pPr>
    </w:p>
    <w:p w:rsidR="001F2D99" w:rsidRPr="00350143" w:rsidRDefault="001F2D99" w:rsidP="001F2D99">
      <w:pPr>
        <w:jc w:val="center"/>
        <w:rPr>
          <w:b/>
          <w:i/>
          <w:color w:val="339966"/>
          <w:sz w:val="28"/>
          <w:szCs w:val="28"/>
        </w:rPr>
      </w:pPr>
    </w:p>
    <w:p w:rsidR="001F2D99" w:rsidRPr="00350143" w:rsidRDefault="00051FC4"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I</w:t>
      </w:r>
      <w:r w:rsidR="0074615C" w:rsidRPr="00350143">
        <w:rPr>
          <w:rFonts w:cs="Calibri"/>
          <w:b/>
          <w:bCs/>
          <w:color w:val="FFFFFF"/>
          <w:sz w:val="24"/>
          <w:szCs w:val="24"/>
          <w:lang w:eastAsia="bg-BG"/>
        </w:rPr>
        <w:t xml:space="preserve">. </w:t>
      </w:r>
      <w:r w:rsidR="0074615C" w:rsidRPr="00350143">
        <w:rPr>
          <w:rFonts w:cs="Calibri"/>
          <w:b/>
          <w:bCs/>
          <w:color w:val="FFFFFF"/>
          <w:sz w:val="24"/>
          <w:szCs w:val="24"/>
          <w:lang w:val="bg-BG" w:eastAsia="bg-BG"/>
        </w:rPr>
        <w:t>ОБЩА ИНФОРМАЦИЯ</w:t>
      </w:r>
    </w:p>
    <w:p w:rsidR="001F2D99" w:rsidRPr="00350143" w:rsidRDefault="001F2D99" w:rsidP="001F2D99">
      <w:pPr>
        <w:rPr>
          <w:color w:val="FF0000"/>
        </w:rPr>
      </w:pPr>
    </w:p>
    <w:p w:rsidR="001F2D99" w:rsidRPr="00497B7A" w:rsidRDefault="001F2D99" w:rsidP="001F2D99">
      <w:pPr>
        <w:tabs>
          <w:tab w:val="left" w:pos="227"/>
          <w:tab w:val="left" w:pos="1260"/>
          <w:tab w:val="left" w:pos="3742"/>
        </w:tabs>
        <w:ind w:left="113" w:right="114"/>
        <w:jc w:val="both"/>
      </w:pPr>
      <w:r w:rsidRPr="006623F6">
        <w:t xml:space="preserve">Дружеството е вписано в Търговския регистър </w:t>
      </w:r>
      <w:r>
        <w:t>към Агенцията по вп</w:t>
      </w:r>
      <w:r w:rsidR="00494635">
        <w:t>исванията с ЕИК 816090199</w:t>
      </w:r>
    </w:p>
    <w:p w:rsidR="001F2D99" w:rsidRPr="006623F6" w:rsidRDefault="001F2D99" w:rsidP="001F2D99">
      <w:pPr>
        <w:tabs>
          <w:tab w:val="left" w:pos="567"/>
          <w:tab w:val="left" w:pos="2880"/>
        </w:tabs>
        <w:ind w:left="113" w:right="114" w:firstLine="67"/>
        <w:jc w:val="both"/>
        <w:rPr>
          <w:b/>
          <w:i/>
          <w:color w:val="0000FF"/>
        </w:rPr>
      </w:pPr>
    </w:p>
    <w:p w:rsidR="001F2D99" w:rsidRPr="00861EDA" w:rsidRDefault="001F2D99" w:rsidP="001F2D99">
      <w:pPr>
        <w:tabs>
          <w:tab w:val="left" w:pos="567"/>
          <w:tab w:val="left" w:pos="2880"/>
        </w:tabs>
        <w:ind w:left="113" w:right="114" w:firstLine="67"/>
        <w:jc w:val="both"/>
        <w:rPr>
          <w:b/>
          <w:color w:val="632423"/>
        </w:rPr>
      </w:pPr>
      <w:r w:rsidRPr="002228B1">
        <w:rPr>
          <w:b/>
          <w:i/>
          <w:color w:val="E36C0A"/>
        </w:rPr>
        <w:t>Фирма:</w:t>
      </w:r>
      <w:r w:rsidRPr="000E099F">
        <w:rPr>
          <w:b/>
          <w:i/>
          <w:color w:val="632423"/>
        </w:rPr>
        <w:tab/>
      </w:r>
      <w:r w:rsidR="00494635">
        <w:rPr>
          <w:b/>
          <w:i/>
        </w:rPr>
        <w:t>“ВОДОСНАБДЯВАНЕ и КАНАЛИЗАЦИЯ</w:t>
      </w:r>
      <w:r w:rsidRPr="00861EDA">
        <w:rPr>
          <w:b/>
          <w:i/>
        </w:rPr>
        <w:t xml:space="preserve">” </w:t>
      </w:r>
      <w:r w:rsidR="0086497B">
        <w:rPr>
          <w:b/>
          <w:i/>
        </w:rPr>
        <w:t>ОО</w:t>
      </w:r>
      <w:r w:rsidRPr="00861EDA">
        <w:rPr>
          <w:b/>
          <w:i/>
        </w:rPr>
        <w:t>Д</w:t>
      </w:r>
      <w:r w:rsidR="00861EDA">
        <w:rPr>
          <w:b/>
          <w:i/>
        </w:rPr>
        <w:t xml:space="preserve"> </w:t>
      </w:r>
    </w:p>
    <w:p w:rsidR="001F2D99" w:rsidRPr="006623F6" w:rsidRDefault="001F2D99" w:rsidP="001F2D99">
      <w:pPr>
        <w:tabs>
          <w:tab w:val="left" w:pos="567"/>
          <w:tab w:val="left" w:pos="2880"/>
        </w:tabs>
        <w:ind w:left="113" w:right="114" w:firstLine="67"/>
        <w:jc w:val="both"/>
      </w:pPr>
      <w:r w:rsidRPr="002228B1">
        <w:rPr>
          <w:b/>
          <w:i/>
          <w:color w:val="E36C0A"/>
        </w:rPr>
        <w:t>Седалище:</w:t>
      </w:r>
      <w:r w:rsidRPr="006623F6">
        <w:rPr>
          <w:b/>
          <w:i/>
        </w:rPr>
        <w:tab/>
      </w:r>
      <w:r w:rsidR="00494635">
        <w:t>гр.ВРАЦА</w:t>
      </w:r>
    </w:p>
    <w:p w:rsidR="001F2D99" w:rsidRPr="006623F6" w:rsidRDefault="001F2D99" w:rsidP="001F2D99">
      <w:pPr>
        <w:tabs>
          <w:tab w:val="left" w:pos="567"/>
          <w:tab w:val="left" w:pos="2880"/>
        </w:tabs>
        <w:ind w:left="113" w:right="114" w:firstLine="67"/>
        <w:jc w:val="both"/>
      </w:pPr>
      <w:r w:rsidRPr="002228B1">
        <w:rPr>
          <w:b/>
          <w:i/>
          <w:color w:val="E36C0A"/>
        </w:rPr>
        <w:t>Адрес на управление:</w:t>
      </w:r>
      <w:r w:rsidRPr="006623F6">
        <w:rPr>
          <w:b/>
          <w:i/>
        </w:rPr>
        <w:tab/>
      </w:r>
      <w:r w:rsidR="00494635">
        <w:t>гр.ВРАЦА УЛ.“АЛЕКСАНДЪР СТАМБОЛИЙСКИ „  №2</w:t>
      </w:r>
    </w:p>
    <w:p w:rsidR="001F2D99" w:rsidRPr="006623F6" w:rsidRDefault="001F2D99" w:rsidP="001F2D99">
      <w:pPr>
        <w:tabs>
          <w:tab w:val="left" w:pos="567"/>
          <w:tab w:val="left" w:pos="2880"/>
        </w:tabs>
        <w:ind w:left="113" w:right="114" w:firstLine="67"/>
        <w:jc w:val="both"/>
      </w:pPr>
      <w:r w:rsidRPr="002228B1">
        <w:rPr>
          <w:b/>
          <w:i/>
          <w:color w:val="E36C0A"/>
        </w:rPr>
        <w:t>Предмет на дейност:</w:t>
      </w:r>
      <w:r w:rsidR="00494635">
        <w:tab/>
        <w:t>СЪБИРАНЕ,ПРЕЧИСТВАНЕ И ДОСТАВЯНЕ НА ВОДИ</w:t>
      </w:r>
    </w:p>
    <w:p w:rsidR="001F2D99" w:rsidRPr="006623F6" w:rsidRDefault="001F2D99" w:rsidP="001F2D99">
      <w:pPr>
        <w:tabs>
          <w:tab w:val="left" w:pos="567"/>
          <w:tab w:val="left" w:pos="2880"/>
        </w:tabs>
        <w:ind w:left="180" w:right="114"/>
        <w:jc w:val="both"/>
      </w:pPr>
      <w:r w:rsidRPr="002228B1">
        <w:rPr>
          <w:b/>
          <w:i/>
          <w:color w:val="E36C0A"/>
        </w:rPr>
        <w:t>Собственост:</w:t>
      </w:r>
      <w:r w:rsidRPr="006623F6">
        <w:rPr>
          <w:color w:val="3366FF"/>
        </w:rPr>
        <w:t xml:space="preserve"> </w:t>
      </w:r>
      <w:r w:rsidRPr="006623F6">
        <w:tab/>
        <w:t>Дружеството е:</w:t>
      </w:r>
    </w:p>
    <w:p w:rsidR="001F2D99" w:rsidRPr="006623F6" w:rsidRDefault="001F2D99" w:rsidP="001F2D99">
      <w:pPr>
        <w:tabs>
          <w:tab w:val="left" w:pos="567"/>
          <w:tab w:val="left" w:pos="2880"/>
        </w:tabs>
        <w:ind w:left="180" w:right="114"/>
        <w:jc w:val="both"/>
      </w:pPr>
      <w:r w:rsidRPr="006623F6">
        <w:rPr>
          <w:b/>
          <w:i/>
          <w:color w:val="FF0000"/>
        </w:rPr>
        <w:tab/>
      </w:r>
      <w:r w:rsidRPr="006623F6">
        <w:rPr>
          <w:b/>
          <w:i/>
          <w:color w:val="FF0000"/>
        </w:rPr>
        <w:tab/>
      </w:r>
      <w:r w:rsidR="00494635">
        <w:rPr>
          <w:b/>
          <w:i/>
          <w:color w:val="FF0000"/>
        </w:rPr>
        <w:t xml:space="preserve">  </w:t>
      </w:r>
      <w:r w:rsidR="00494635">
        <w:rPr>
          <w:i/>
        </w:rPr>
        <w:t xml:space="preserve">0  </w:t>
      </w:r>
      <w:r w:rsidRPr="006623F6">
        <w:t>% - частна собственост;</w:t>
      </w:r>
    </w:p>
    <w:p w:rsidR="001F2D99" w:rsidRPr="006623F6" w:rsidRDefault="001F2D99" w:rsidP="001F2D99">
      <w:pPr>
        <w:tabs>
          <w:tab w:val="left" w:pos="567"/>
          <w:tab w:val="left" w:pos="2880"/>
        </w:tabs>
        <w:ind w:left="180" w:right="114"/>
        <w:jc w:val="both"/>
      </w:pPr>
      <w:r w:rsidRPr="006623F6">
        <w:rPr>
          <w:b/>
          <w:i/>
          <w:color w:val="FF0000"/>
        </w:rPr>
        <w:tab/>
      </w:r>
      <w:r w:rsidRPr="006623F6">
        <w:rPr>
          <w:b/>
          <w:i/>
          <w:color w:val="FF0000"/>
        </w:rPr>
        <w:tab/>
      </w:r>
      <w:r w:rsidR="00494635">
        <w:rPr>
          <w:i/>
        </w:rPr>
        <w:t xml:space="preserve">51 </w:t>
      </w:r>
      <w:r w:rsidRPr="006623F6">
        <w:t xml:space="preserve"> % - държавна собственост;</w:t>
      </w:r>
    </w:p>
    <w:p w:rsidR="001F2D99" w:rsidRPr="006623F6" w:rsidRDefault="001F2D99" w:rsidP="001F2D99">
      <w:pPr>
        <w:tabs>
          <w:tab w:val="left" w:pos="567"/>
          <w:tab w:val="left" w:pos="2880"/>
        </w:tabs>
        <w:ind w:left="180" w:right="114"/>
        <w:jc w:val="both"/>
      </w:pPr>
      <w:r w:rsidRPr="006623F6">
        <w:tab/>
      </w:r>
      <w:r w:rsidRPr="006623F6">
        <w:tab/>
      </w:r>
      <w:r w:rsidR="00494635">
        <w:rPr>
          <w:i/>
        </w:rPr>
        <w:t xml:space="preserve">49 </w:t>
      </w:r>
      <w:r w:rsidRPr="006623F6">
        <w:t xml:space="preserve"> % - общинска собственост;</w:t>
      </w:r>
    </w:p>
    <w:p w:rsidR="001F2D99" w:rsidRPr="006623F6" w:rsidRDefault="001F2D99" w:rsidP="001F2D99">
      <w:pPr>
        <w:tabs>
          <w:tab w:val="left" w:pos="567"/>
          <w:tab w:val="left" w:pos="2880"/>
        </w:tabs>
        <w:ind w:left="180" w:right="114"/>
        <w:jc w:val="both"/>
      </w:pPr>
    </w:p>
    <w:p w:rsidR="001F2D99" w:rsidRDefault="001F2D99" w:rsidP="001F2D99">
      <w:pPr>
        <w:tabs>
          <w:tab w:val="left" w:pos="567"/>
          <w:tab w:val="left" w:pos="2880"/>
        </w:tabs>
        <w:ind w:left="2880" w:right="114" w:hanging="2700"/>
        <w:jc w:val="both"/>
      </w:pPr>
      <w:r w:rsidRPr="002228B1">
        <w:rPr>
          <w:b/>
          <w:i/>
          <w:color w:val="E36C0A"/>
        </w:rPr>
        <w:t>Капитал:</w:t>
      </w:r>
      <w:r w:rsidRPr="006623F6">
        <w:tab/>
        <w:t>Дружес</w:t>
      </w:r>
      <w:r w:rsidR="00494635">
        <w:t>твото е с капитал  197 446</w:t>
      </w:r>
      <w:r w:rsidRPr="006623F6">
        <w:t xml:space="preserve"> л</w:t>
      </w:r>
      <w:r>
        <w:t>в.</w:t>
      </w:r>
      <w:r w:rsidRPr="006623F6">
        <w:t xml:space="preserve">, разпределен </w:t>
      </w:r>
      <w:r>
        <w:t xml:space="preserve">в </w:t>
      </w:r>
      <w:r w:rsidR="00494635">
        <w:t>19 744</w:t>
      </w:r>
      <w:r w:rsidRPr="006623F6">
        <w:t xml:space="preserve"> бр. </w:t>
      </w:r>
      <w:r w:rsidR="0086497B">
        <w:t>дялове</w:t>
      </w:r>
      <w:r w:rsidRPr="006623F6">
        <w:t xml:space="preserve"> с</w:t>
      </w:r>
      <w:r w:rsidR="00494635">
        <w:t xml:space="preserve"> номинална стойност 10 </w:t>
      </w:r>
      <w:r w:rsidRPr="006623F6">
        <w:t>л</w:t>
      </w:r>
      <w:r>
        <w:t>в.</w:t>
      </w:r>
      <w:r w:rsidRPr="006623F6">
        <w:t xml:space="preserve"> всеки един.</w:t>
      </w:r>
    </w:p>
    <w:p w:rsidR="0090076C" w:rsidRDefault="0090076C" w:rsidP="001F2D99">
      <w:pPr>
        <w:tabs>
          <w:tab w:val="left" w:pos="567"/>
          <w:tab w:val="left" w:pos="2880"/>
        </w:tabs>
        <w:ind w:left="2880" w:right="114" w:hanging="2700"/>
        <w:jc w:val="both"/>
      </w:pPr>
    </w:p>
    <w:tbl>
      <w:tblPr>
        <w:tblW w:w="0" w:type="auto"/>
        <w:tblInd w:w="29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3780"/>
        <w:gridCol w:w="2520"/>
      </w:tblGrid>
      <w:tr w:rsidR="001F2D99" w:rsidRPr="00F57060" w:rsidTr="002228B1">
        <w:tc>
          <w:tcPr>
            <w:tcW w:w="3780" w:type="dxa"/>
            <w:tcBorders>
              <w:top w:val="single" w:sz="8" w:space="0" w:color="FFFFFF"/>
              <w:left w:val="single" w:sz="8" w:space="0" w:color="FFFFFF"/>
              <w:right w:val="single" w:sz="8" w:space="0" w:color="FFFFFF"/>
            </w:tcBorders>
            <w:shd w:val="clear" w:color="auto" w:fill="FABF8F"/>
          </w:tcPr>
          <w:p w:rsidR="001F2D99" w:rsidRPr="00560CE2" w:rsidRDefault="0086497B" w:rsidP="00F57060">
            <w:pPr>
              <w:pStyle w:val="af4"/>
              <w:tabs>
                <w:tab w:val="left" w:pos="1834"/>
              </w:tabs>
              <w:rPr>
                <w:rFonts w:ascii="Calibri" w:hAnsi="Calibri" w:cs="Arial"/>
                <w:sz w:val="22"/>
                <w:szCs w:val="22"/>
              </w:rPr>
            </w:pPr>
            <w:proofErr w:type="spellStart"/>
            <w:r w:rsidRPr="00560CE2">
              <w:rPr>
                <w:rFonts w:ascii="Calibri" w:hAnsi="Calibri" w:cs="Arial"/>
                <w:sz w:val="22"/>
                <w:szCs w:val="22"/>
                <w:lang w:val="bg-BG"/>
              </w:rPr>
              <w:t>Съдружници</w:t>
            </w:r>
            <w:proofErr w:type="spellEnd"/>
            <w:r w:rsidR="001F2D99" w:rsidRPr="00560CE2">
              <w:rPr>
                <w:rFonts w:ascii="Calibri" w:hAnsi="Calibri" w:cs="Arial"/>
                <w:sz w:val="22"/>
                <w:szCs w:val="22"/>
                <w:lang w:val="bg-BG"/>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ABF8F"/>
          </w:tcPr>
          <w:p w:rsidR="001F2D99" w:rsidRPr="00560CE2" w:rsidRDefault="001F2D99" w:rsidP="00F57060">
            <w:pPr>
              <w:pStyle w:val="af4"/>
              <w:tabs>
                <w:tab w:val="left" w:pos="1834"/>
              </w:tabs>
              <w:rPr>
                <w:rFonts w:ascii="Calibri" w:hAnsi="Calibri" w:cs="Arial"/>
                <w:sz w:val="22"/>
                <w:szCs w:val="22"/>
              </w:rPr>
            </w:pPr>
            <w:proofErr w:type="spellStart"/>
            <w:r w:rsidRPr="00560CE2">
              <w:rPr>
                <w:rFonts w:ascii="Calibri" w:hAnsi="Calibri" w:cs="Arial"/>
                <w:sz w:val="22"/>
                <w:szCs w:val="22"/>
              </w:rPr>
              <w:t>Участие</w:t>
            </w:r>
            <w:proofErr w:type="spellEnd"/>
            <w:r w:rsidRPr="00560CE2">
              <w:rPr>
                <w:rFonts w:ascii="Calibri" w:hAnsi="Calibri" w:cs="Arial"/>
                <w:sz w:val="22"/>
                <w:szCs w:val="22"/>
              </w:rPr>
              <w:t xml:space="preserve"> в </w:t>
            </w:r>
            <w:proofErr w:type="spellStart"/>
            <w:r w:rsidRPr="00560CE2">
              <w:rPr>
                <w:rFonts w:ascii="Calibri" w:hAnsi="Calibri" w:cs="Arial"/>
                <w:sz w:val="22"/>
                <w:szCs w:val="22"/>
              </w:rPr>
              <w:t>капитала</w:t>
            </w:r>
            <w:proofErr w:type="spellEnd"/>
            <w:r w:rsidRPr="00560CE2">
              <w:rPr>
                <w:rFonts w:ascii="Calibri" w:hAnsi="Calibri" w:cs="Arial"/>
                <w:sz w:val="22"/>
                <w:szCs w:val="22"/>
              </w:rPr>
              <w:t>:</w:t>
            </w:r>
          </w:p>
        </w:tc>
      </w:tr>
      <w:tr w:rsidR="001F2D99" w:rsidRPr="00F57060" w:rsidTr="002228B1">
        <w:tc>
          <w:tcPr>
            <w:tcW w:w="3780" w:type="dxa"/>
            <w:tcBorders>
              <w:left w:val="single" w:sz="8" w:space="0" w:color="FFFFFF"/>
              <w:right w:val="single" w:sz="8" w:space="0" w:color="FFFFFF"/>
            </w:tcBorders>
            <w:shd w:val="clear" w:color="auto" w:fill="FABF8F"/>
          </w:tcPr>
          <w:p w:rsidR="001F2D99" w:rsidRPr="00560CE2" w:rsidRDefault="00494635" w:rsidP="00F57060">
            <w:pPr>
              <w:pStyle w:val="af4"/>
              <w:tabs>
                <w:tab w:val="left" w:pos="1834"/>
              </w:tabs>
              <w:jc w:val="left"/>
              <w:rPr>
                <w:rFonts w:ascii="Calibri" w:hAnsi="Calibri" w:cs="Arial"/>
                <w:b w:val="0"/>
                <w:color w:val="333333"/>
                <w:lang w:val="bg-BG"/>
              </w:rPr>
            </w:pPr>
            <w:r w:rsidRPr="00560CE2">
              <w:rPr>
                <w:rFonts w:ascii="Calibri" w:hAnsi="Calibri" w:cs="Arial"/>
                <w:b w:val="0"/>
                <w:color w:val="333333"/>
                <w:lang w:val="bg-BG"/>
              </w:rPr>
              <w:t>ДЪРЖАВА</w:t>
            </w:r>
          </w:p>
        </w:tc>
        <w:tc>
          <w:tcPr>
            <w:tcW w:w="2520" w:type="dxa"/>
            <w:shd w:val="clear" w:color="auto" w:fill="FDE9D9"/>
          </w:tcPr>
          <w:p w:rsidR="001F2D99" w:rsidRPr="00560CE2" w:rsidRDefault="00494635" w:rsidP="00F57060">
            <w:pPr>
              <w:pStyle w:val="af4"/>
              <w:tabs>
                <w:tab w:val="left" w:pos="1834"/>
              </w:tabs>
              <w:jc w:val="right"/>
              <w:rPr>
                <w:rFonts w:ascii="Calibri" w:hAnsi="Calibri" w:cs="Arial"/>
                <w:b w:val="0"/>
                <w:color w:val="333333"/>
                <w:lang w:val="bg-BG"/>
              </w:rPr>
            </w:pPr>
            <w:r w:rsidRPr="00560CE2">
              <w:rPr>
                <w:rFonts w:ascii="Calibri" w:hAnsi="Calibri" w:cs="Arial"/>
                <w:b w:val="0"/>
                <w:color w:val="333333"/>
                <w:lang w:val="bg-BG"/>
              </w:rPr>
              <w:t>51%</w:t>
            </w:r>
          </w:p>
        </w:tc>
      </w:tr>
      <w:tr w:rsidR="001F2D99" w:rsidRPr="00F57060" w:rsidTr="002228B1">
        <w:tc>
          <w:tcPr>
            <w:tcW w:w="3780" w:type="dxa"/>
            <w:tcBorders>
              <w:top w:val="single" w:sz="8" w:space="0" w:color="FFFFFF"/>
              <w:left w:val="single" w:sz="8" w:space="0" w:color="FFFFFF"/>
              <w:right w:val="single" w:sz="8" w:space="0" w:color="FFFFFF"/>
            </w:tcBorders>
            <w:shd w:val="clear" w:color="auto" w:fill="FABF8F"/>
          </w:tcPr>
          <w:p w:rsidR="001F2D99" w:rsidRPr="00560CE2" w:rsidRDefault="00494635" w:rsidP="00F57060">
            <w:pPr>
              <w:pStyle w:val="af4"/>
              <w:tabs>
                <w:tab w:val="left" w:pos="1834"/>
              </w:tabs>
              <w:jc w:val="left"/>
              <w:rPr>
                <w:rFonts w:ascii="Calibri" w:hAnsi="Calibri" w:cs="Arial"/>
                <w:b w:val="0"/>
                <w:color w:val="333333"/>
                <w:lang w:val="bg-BG"/>
              </w:rPr>
            </w:pPr>
            <w:r w:rsidRPr="00560CE2">
              <w:rPr>
                <w:rFonts w:ascii="Calibri" w:hAnsi="Calibri" w:cs="Arial"/>
                <w:b w:val="0"/>
                <w:color w:val="333333"/>
                <w:lang w:val="bg-BG"/>
              </w:rPr>
              <w:t>ОБЩИНИ</w:t>
            </w:r>
          </w:p>
        </w:tc>
        <w:tc>
          <w:tcPr>
            <w:tcW w:w="2520" w:type="dxa"/>
            <w:tcBorders>
              <w:top w:val="single" w:sz="8" w:space="0" w:color="FFFFFF"/>
              <w:left w:val="single" w:sz="8" w:space="0" w:color="FFFFFF"/>
              <w:bottom w:val="single" w:sz="8" w:space="0" w:color="FFFFFF"/>
              <w:right w:val="single" w:sz="8" w:space="0" w:color="FFFFFF"/>
            </w:tcBorders>
            <w:shd w:val="clear" w:color="auto" w:fill="FABF8F"/>
          </w:tcPr>
          <w:p w:rsidR="001F2D99" w:rsidRPr="00560CE2" w:rsidRDefault="00494635" w:rsidP="00F57060">
            <w:pPr>
              <w:pStyle w:val="af4"/>
              <w:tabs>
                <w:tab w:val="left" w:pos="1834"/>
              </w:tabs>
              <w:jc w:val="right"/>
              <w:rPr>
                <w:rFonts w:ascii="Calibri" w:hAnsi="Calibri" w:cs="Arial"/>
                <w:b w:val="0"/>
                <w:color w:val="333333"/>
                <w:lang w:val="bg-BG"/>
              </w:rPr>
            </w:pPr>
            <w:r w:rsidRPr="00560CE2">
              <w:rPr>
                <w:rFonts w:ascii="Calibri" w:hAnsi="Calibri" w:cs="Arial"/>
                <w:b w:val="0"/>
                <w:color w:val="333333"/>
                <w:lang w:val="bg-BG"/>
              </w:rPr>
              <w:t>49%</w:t>
            </w:r>
          </w:p>
        </w:tc>
      </w:tr>
      <w:tr w:rsidR="001F2D99" w:rsidRPr="00F57060" w:rsidTr="002228B1">
        <w:tc>
          <w:tcPr>
            <w:tcW w:w="3780" w:type="dxa"/>
            <w:tcBorders>
              <w:left w:val="single" w:sz="8" w:space="0" w:color="FFFFFF"/>
              <w:bottom w:val="single" w:sz="8" w:space="0" w:color="FFFFFF"/>
              <w:right w:val="single" w:sz="8" w:space="0" w:color="FFFFFF"/>
            </w:tcBorders>
            <w:shd w:val="clear" w:color="auto" w:fill="FABF8F"/>
          </w:tcPr>
          <w:p w:rsidR="001F2D99" w:rsidRPr="00560CE2" w:rsidRDefault="001F2D99" w:rsidP="00F57060">
            <w:pPr>
              <w:pStyle w:val="af4"/>
              <w:tabs>
                <w:tab w:val="left" w:pos="1834"/>
              </w:tabs>
              <w:jc w:val="left"/>
              <w:rPr>
                <w:rFonts w:ascii="Calibri" w:hAnsi="Calibri" w:cs="Arial"/>
              </w:rPr>
            </w:pPr>
            <w:proofErr w:type="spellStart"/>
            <w:r w:rsidRPr="00560CE2">
              <w:rPr>
                <w:rFonts w:ascii="Calibri" w:hAnsi="Calibri" w:cs="Arial"/>
              </w:rPr>
              <w:t>Общо</w:t>
            </w:r>
            <w:proofErr w:type="spellEnd"/>
            <w:r w:rsidRPr="00560CE2">
              <w:rPr>
                <w:rFonts w:ascii="Calibri" w:hAnsi="Calibri" w:cs="Arial"/>
              </w:rPr>
              <w:t>:</w:t>
            </w:r>
          </w:p>
        </w:tc>
        <w:tc>
          <w:tcPr>
            <w:tcW w:w="2520" w:type="dxa"/>
            <w:shd w:val="clear" w:color="auto" w:fill="FDE9D9"/>
          </w:tcPr>
          <w:p w:rsidR="001F2D99" w:rsidRPr="00560CE2" w:rsidRDefault="001F2D99" w:rsidP="00F57060">
            <w:pPr>
              <w:pStyle w:val="af4"/>
              <w:tabs>
                <w:tab w:val="left" w:pos="1834"/>
              </w:tabs>
              <w:jc w:val="right"/>
              <w:rPr>
                <w:rFonts w:ascii="Calibri" w:hAnsi="Calibri" w:cs="Arial"/>
              </w:rPr>
            </w:pPr>
            <w:r w:rsidRPr="00560CE2">
              <w:rPr>
                <w:rFonts w:ascii="Calibri" w:hAnsi="Calibri" w:cs="Arial"/>
              </w:rPr>
              <w:t>100.00%</w:t>
            </w:r>
          </w:p>
        </w:tc>
      </w:tr>
    </w:tbl>
    <w:p w:rsidR="001F2D99" w:rsidRPr="006623F6" w:rsidRDefault="001F2D99" w:rsidP="001F2D99">
      <w:pPr>
        <w:tabs>
          <w:tab w:val="left" w:pos="567"/>
          <w:tab w:val="left" w:pos="2880"/>
        </w:tabs>
        <w:ind w:right="114"/>
        <w:jc w:val="both"/>
        <w:rPr>
          <w:b/>
          <w:i/>
        </w:rPr>
      </w:pPr>
    </w:p>
    <w:p w:rsidR="0086497B" w:rsidRPr="00FD3526" w:rsidRDefault="001F2D99" w:rsidP="0086497B">
      <w:pPr>
        <w:tabs>
          <w:tab w:val="left" w:pos="567"/>
          <w:tab w:val="left" w:pos="2880"/>
        </w:tabs>
        <w:ind w:left="2880" w:right="114" w:hanging="2700"/>
        <w:jc w:val="both"/>
      </w:pPr>
      <w:r w:rsidRPr="002228B1">
        <w:rPr>
          <w:b/>
          <w:i/>
          <w:color w:val="E36C0A"/>
        </w:rPr>
        <w:t>Органи на управление:</w:t>
      </w:r>
      <w:r w:rsidRPr="006623F6">
        <w:rPr>
          <w:b/>
        </w:rPr>
        <w:tab/>
      </w:r>
      <w:r w:rsidR="0086497B" w:rsidRPr="007D5DAB">
        <w:rPr>
          <w:rFonts w:cs="Arial"/>
        </w:rPr>
        <w:t xml:space="preserve">Дружеството </w:t>
      </w:r>
      <w:r w:rsidR="0086497B" w:rsidRPr="00FD3526">
        <w:t>се управлява и представлява от:</w:t>
      </w:r>
    </w:p>
    <w:p w:rsidR="0086497B" w:rsidRPr="00FD3526" w:rsidRDefault="00176C24" w:rsidP="0086497B">
      <w:pPr>
        <w:tabs>
          <w:tab w:val="left" w:pos="567"/>
          <w:tab w:val="left" w:pos="2880"/>
        </w:tabs>
        <w:ind w:right="114"/>
        <w:jc w:val="both"/>
      </w:pPr>
      <w:r>
        <w:tab/>
      </w:r>
      <w:r>
        <w:tab/>
        <w:t>АНГЕЛ ЦВЕТКОВ ПРЕСТОЙСКИ</w:t>
      </w:r>
      <w:r w:rsidR="0086497B">
        <w:t xml:space="preserve"> - </w:t>
      </w:r>
      <w:r w:rsidR="0086497B" w:rsidRPr="00FD3526">
        <w:t xml:space="preserve"> управител</w:t>
      </w:r>
    </w:p>
    <w:p w:rsidR="0086497B" w:rsidRPr="00FD3526" w:rsidRDefault="0086497B" w:rsidP="0086497B">
      <w:pPr>
        <w:tabs>
          <w:tab w:val="left" w:pos="567"/>
          <w:tab w:val="left" w:pos="2880"/>
        </w:tabs>
        <w:ind w:left="2880" w:right="114" w:hanging="2700"/>
        <w:jc w:val="both"/>
      </w:pPr>
      <w:r w:rsidRPr="00FD3526">
        <w:tab/>
      </w:r>
      <w:r w:rsidRPr="00FD3526">
        <w:tab/>
      </w:r>
    </w:p>
    <w:p w:rsidR="0086497B" w:rsidRPr="00FD3526" w:rsidRDefault="00623792" w:rsidP="0086497B">
      <w:pPr>
        <w:tabs>
          <w:tab w:val="left" w:pos="567"/>
          <w:tab w:val="left" w:pos="2880"/>
        </w:tabs>
        <w:ind w:left="2880" w:right="114" w:hanging="2700"/>
        <w:jc w:val="both"/>
      </w:pPr>
      <w:r>
        <w:tab/>
      </w:r>
      <w:r>
        <w:tab/>
      </w:r>
    </w:p>
    <w:p w:rsidR="0086497B" w:rsidRPr="006623F6" w:rsidRDefault="0086497B" w:rsidP="0086497B">
      <w:pPr>
        <w:tabs>
          <w:tab w:val="left" w:pos="567"/>
          <w:tab w:val="left" w:pos="2880"/>
        </w:tabs>
        <w:ind w:left="2880" w:right="114" w:hanging="2700"/>
        <w:jc w:val="both"/>
      </w:pPr>
    </w:p>
    <w:p w:rsidR="001F2D99" w:rsidRPr="00A70E83" w:rsidRDefault="001F2D99" w:rsidP="001F2D99">
      <w:pPr>
        <w:pStyle w:val="2"/>
        <w:rPr>
          <w:rFonts w:ascii="Calibri" w:eastAsia="Calibri" w:hAnsi="Calibri"/>
          <w:bCs w:val="0"/>
          <w:iCs w:val="0"/>
          <w:color w:val="E36C0A"/>
          <w:lang w:val="bg-BG"/>
        </w:rPr>
      </w:pPr>
      <w:r w:rsidRPr="002228B1">
        <w:rPr>
          <w:rFonts w:ascii="Calibri" w:eastAsia="Calibri" w:hAnsi="Calibri"/>
          <w:bCs w:val="0"/>
          <w:iCs w:val="0"/>
          <w:color w:val="E36C0A"/>
        </w:rPr>
        <w:t xml:space="preserve">Лицензии, разрешителни </w:t>
      </w:r>
      <w:r w:rsidR="00A70E83">
        <w:rPr>
          <w:rFonts w:ascii="Calibri" w:eastAsia="Calibri" w:hAnsi="Calibri"/>
          <w:bCs w:val="0"/>
          <w:iCs w:val="0"/>
          <w:color w:val="E36C0A"/>
          <w:lang w:val="bg-BG"/>
        </w:rPr>
        <w:t xml:space="preserve">     </w:t>
      </w:r>
      <w:proofErr w:type="spellStart"/>
      <w:r w:rsidR="00A70E83">
        <w:rPr>
          <w:rFonts w:ascii="Calibri" w:eastAsia="Calibri" w:hAnsi="Calibri"/>
          <w:bCs w:val="0"/>
          <w:iCs w:val="0"/>
          <w:color w:val="E36C0A"/>
          <w:lang w:val="bg-BG"/>
        </w:rPr>
        <w:t>Разрешит</w:t>
      </w:r>
      <w:r w:rsidR="00933C20">
        <w:rPr>
          <w:rFonts w:ascii="Calibri" w:eastAsia="Calibri" w:hAnsi="Calibri"/>
          <w:bCs w:val="0"/>
          <w:iCs w:val="0"/>
          <w:color w:val="E36C0A"/>
          <w:lang w:val="bg-BG"/>
        </w:rPr>
        <w:t>и</w:t>
      </w:r>
      <w:r w:rsidR="00A70E83">
        <w:rPr>
          <w:rFonts w:ascii="Calibri" w:eastAsia="Calibri" w:hAnsi="Calibri"/>
          <w:bCs w:val="0"/>
          <w:iCs w:val="0"/>
          <w:color w:val="E36C0A"/>
          <w:lang w:val="bg-BG"/>
        </w:rPr>
        <w:t>лни</w:t>
      </w:r>
      <w:proofErr w:type="spellEnd"/>
      <w:r w:rsidR="00A70E83">
        <w:rPr>
          <w:rFonts w:ascii="Calibri" w:eastAsia="Calibri" w:hAnsi="Calibri"/>
          <w:bCs w:val="0"/>
          <w:iCs w:val="0"/>
          <w:color w:val="E36C0A"/>
          <w:lang w:val="bg-BG"/>
        </w:rPr>
        <w:t xml:space="preserve"> за </w:t>
      </w:r>
      <w:proofErr w:type="spellStart"/>
      <w:r w:rsidR="00A70E83">
        <w:rPr>
          <w:rFonts w:ascii="Calibri" w:eastAsia="Calibri" w:hAnsi="Calibri"/>
          <w:bCs w:val="0"/>
          <w:iCs w:val="0"/>
          <w:color w:val="E36C0A"/>
          <w:lang w:val="bg-BG"/>
        </w:rPr>
        <w:t>водоползване</w:t>
      </w:r>
      <w:proofErr w:type="spellEnd"/>
    </w:p>
    <w:p w:rsidR="001F2D99" w:rsidRPr="002228B1" w:rsidRDefault="001F2D99" w:rsidP="00A70E83">
      <w:pPr>
        <w:tabs>
          <w:tab w:val="left" w:pos="3000"/>
        </w:tabs>
        <w:ind w:left="180"/>
        <w:rPr>
          <w:b/>
          <w:i/>
          <w:color w:val="E36C0A"/>
        </w:rPr>
      </w:pPr>
      <w:r w:rsidRPr="002228B1">
        <w:rPr>
          <w:b/>
          <w:i/>
          <w:color w:val="E36C0A"/>
        </w:rPr>
        <w:t>за осъществяване на</w:t>
      </w:r>
      <w:r w:rsidR="00A70E83">
        <w:rPr>
          <w:b/>
          <w:i/>
          <w:color w:val="E36C0A"/>
        </w:rPr>
        <w:t xml:space="preserve">             Разрешителни за </w:t>
      </w:r>
      <w:proofErr w:type="spellStart"/>
      <w:r w:rsidR="00A70E83">
        <w:rPr>
          <w:b/>
          <w:i/>
          <w:color w:val="E36C0A"/>
        </w:rPr>
        <w:t>заустване</w:t>
      </w:r>
      <w:proofErr w:type="spellEnd"/>
      <w:r w:rsidR="00A70E83">
        <w:rPr>
          <w:b/>
          <w:i/>
          <w:color w:val="E36C0A"/>
        </w:rPr>
        <w:t xml:space="preserve"> на отпадни води</w:t>
      </w:r>
    </w:p>
    <w:p w:rsidR="001F2D99" w:rsidRPr="006623F6" w:rsidRDefault="001F2D99" w:rsidP="001F2D99">
      <w:pPr>
        <w:ind w:left="180"/>
        <w:rPr>
          <w:b/>
          <w:i/>
        </w:rPr>
      </w:pPr>
      <w:r w:rsidRPr="002228B1">
        <w:rPr>
          <w:b/>
          <w:i/>
          <w:color w:val="E36C0A"/>
        </w:rPr>
        <w:t>дейността:</w:t>
      </w:r>
      <w:r w:rsidRPr="002228B1">
        <w:rPr>
          <w:b/>
          <w:i/>
          <w:color w:val="E36C0A"/>
        </w:rPr>
        <w:tab/>
      </w:r>
      <w:r w:rsidRPr="006623F6">
        <w:rPr>
          <w:b/>
          <w:i/>
          <w:color w:val="FF0000"/>
        </w:rPr>
        <w:tab/>
      </w:r>
      <w:r>
        <w:rPr>
          <w:b/>
          <w:i/>
          <w:color w:val="FF0000"/>
        </w:rPr>
        <w:tab/>
      </w:r>
    </w:p>
    <w:p w:rsidR="001F2D99" w:rsidRPr="006623F6" w:rsidRDefault="001F2D99" w:rsidP="001F2D99">
      <w:pPr>
        <w:tabs>
          <w:tab w:val="left" w:pos="0"/>
        </w:tabs>
        <w:ind w:right="114"/>
        <w:jc w:val="both"/>
      </w:pPr>
    </w:p>
    <w:p w:rsidR="001F2D99" w:rsidRPr="006623F6" w:rsidRDefault="001F2D99" w:rsidP="001F2D99">
      <w:pPr>
        <w:tabs>
          <w:tab w:val="left" w:pos="0"/>
        </w:tabs>
        <w:ind w:right="114" w:firstLine="180"/>
        <w:jc w:val="both"/>
      </w:pPr>
      <w:r w:rsidRPr="002228B1">
        <w:rPr>
          <w:b/>
          <w:i/>
          <w:color w:val="E36C0A"/>
        </w:rPr>
        <w:t>Клонове</w:t>
      </w:r>
      <w:r w:rsidRPr="00F57060">
        <w:rPr>
          <w:b/>
          <w:i/>
          <w:color w:val="76923C"/>
        </w:rPr>
        <w:tab/>
      </w:r>
      <w:r w:rsidR="0074615C">
        <w:rPr>
          <w:b/>
          <w:i/>
          <w:color w:val="76923C"/>
        </w:rPr>
        <w:tab/>
      </w:r>
      <w:r w:rsidR="0074615C">
        <w:rPr>
          <w:b/>
          <w:i/>
          <w:color w:val="76923C"/>
        </w:rPr>
        <w:tab/>
      </w:r>
      <w:r w:rsidRPr="006623F6">
        <w:t>Д</w:t>
      </w:r>
      <w:r w:rsidR="00623792">
        <w:t xml:space="preserve">ружеството няма  </w:t>
      </w:r>
      <w:r w:rsidRPr="006623F6">
        <w:t>регист</w:t>
      </w:r>
      <w:r w:rsidR="00A70E83">
        <w:t>рирани клонове</w:t>
      </w:r>
    </w:p>
    <w:p w:rsidR="001F2D99" w:rsidRPr="002228B1" w:rsidRDefault="0074615C" w:rsidP="001F2D99">
      <w:pPr>
        <w:tabs>
          <w:tab w:val="left" w:pos="0"/>
        </w:tabs>
        <w:ind w:right="114" w:firstLine="180"/>
        <w:jc w:val="both"/>
        <w:rPr>
          <w:color w:val="E36C0A"/>
        </w:rPr>
      </w:pPr>
      <w:r w:rsidRPr="002228B1">
        <w:rPr>
          <w:b/>
          <w:i/>
          <w:color w:val="E36C0A"/>
        </w:rPr>
        <w:t>(чл. 39, т.7 от ЗС):</w:t>
      </w:r>
    </w:p>
    <w:p w:rsidR="001F2D99" w:rsidRPr="002A3E34" w:rsidRDefault="001F2D99" w:rsidP="001F2D99">
      <w:pPr>
        <w:tabs>
          <w:tab w:val="left" w:pos="0"/>
        </w:tabs>
        <w:ind w:right="114"/>
        <w:jc w:val="both"/>
        <w:rPr>
          <w:b/>
          <w:i/>
          <w:color w:val="FF0000"/>
          <w:lang w:val="en-US"/>
        </w:rPr>
      </w:pPr>
    </w:p>
    <w:p w:rsidR="001F2D99" w:rsidRPr="006623F6" w:rsidRDefault="001F2D99" w:rsidP="001F2D99">
      <w:pPr>
        <w:tabs>
          <w:tab w:val="left" w:pos="0"/>
        </w:tabs>
        <w:ind w:right="114" w:firstLine="180"/>
        <w:jc w:val="both"/>
      </w:pPr>
      <w:r w:rsidRPr="002228B1">
        <w:rPr>
          <w:b/>
          <w:i/>
          <w:color w:val="E36C0A"/>
        </w:rPr>
        <w:t>Свързани лица:</w:t>
      </w:r>
      <w:r w:rsidRPr="0070516A">
        <w:rPr>
          <w:b/>
          <w:i/>
          <w:color w:val="943634"/>
        </w:rPr>
        <w:tab/>
      </w:r>
      <w:r w:rsidRPr="006623F6">
        <w:rPr>
          <w:b/>
          <w:i/>
          <w:color w:val="FF0000"/>
        </w:rPr>
        <w:tab/>
      </w:r>
      <w:r w:rsidR="00176C24">
        <w:t xml:space="preserve">Дружеството </w:t>
      </w:r>
      <w:r w:rsidRPr="006623F6">
        <w:t>има свързани лица, както следва:</w:t>
      </w:r>
    </w:p>
    <w:p w:rsidR="001F2D99" w:rsidRPr="006623F6" w:rsidRDefault="00861EDA" w:rsidP="001F2D99">
      <w:pPr>
        <w:tabs>
          <w:tab w:val="left" w:pos="0"/>
        </w:tabs>
        <w:ind w:right="114"/>
        <w:jc w:val="both"/>
        <w:rPr>
          <w:color w:val="000000"/>
        </w:rPr>
      </w:pPr>
      <w:r w:rsidRPr="00350143">
        <w:rPr>
          <w:b/>
          <w:i/>
          <w:color w:val="FF0000"/>
        </w:rPr>
        <w:tab/>
      </w:r>
      <w:r w:rsidRPr="00350143">
        <w:rPr>
          <w:b/>
          <w:i/>
          <w:color w:val="FF0000"/>
        </w:rPr>
        <w:tab/>
      </w:r>
      <w:r w:rsidRPr="00350143">
        <w:rPr>
          <w:b/>
          <w:i/>
          <w:color w:val="FF0000"/>
        </w:rPr>
        <w:tab/>
      </w:r>
      <w:r w:rsidR="00176C24">
        <w:rPr>
          <w:color w:val="000000"/>
        </w:rPr>
        <w:t>ОБЩИНИ</w:t>
      </w:r>
      <w:r w:rsidR="00623792">
        <w:rPr>
          <w:color w:val="000000"/>
        </w:rPr>
        <w:t xml:space="preserve">ТЕ </w:t>
      </w:r>
      <w:r w:rsidR="00176C24">
        <w:rPr>
          <w:color w:val="000000"/>
        </w:rPr>
        <w:t xml:space="preserve"> В ОБЛАСТ ВРАЦА</w:t>
      </w:r>
    </w:p>
    <w:p w:rsidR="001F2D99" w:rsidRDefault="00861EDA" w:rsidP="001F2D99">
      <w:pPr>
        <w:tabs>
          <w:tab w:val="left" w:pos="0"/>
        </w:tabs>
        <w:ind w:right="114"/>
        <w:jc w:val="both"/>
        <w:rPr>
          <w:color w:val="000000"/>
        </w:rPr>
      </w:pPr>
      <w:r>
        <w:rPr>
          <w:color w:val="000000"/>
        </w:rPr>
        <w:tab/>
      </w:r>
      <w:r>
        <w:rPr>
          <w:color w:val="000000"/>
        </w:rPr>
        <w:tab/>
      </w:r>
      <w:r>
        <w:rPr>
          <w:color w:val="000000"/>
        </w:rPr>
        <w:tab/>
      </w:r>
    </w:p>
    <w:p w:rsidR="00926084" w:rsidRDefault="00926084" w:rsidP="001F2D99">
      <w:pPr>
        <w:tabs>
          <w:tab w:val="left" w:pos="0"/>
        </w:tabs>
        <w:ind w:right="114"/>
        <w:jc w:val="both"/>
        <w:rPr>
          <w:color w:val="000000"/>
        </w:rPr>
      </w:pPr>
    </w:p>
    <w:p w:rsidR="00926084" w:rsidRDefault="00926084" w:rsidP="001F2D99">
      <w:pPr>
        <w:tabs>
          <w:tab w:val="left" w:pos="0"/>
        </w:tabs>
        <w:ind w:right="114"/>
        <w:jc w:val="both"/>
        <w:rPr>
          <w:color w:val="000000"/>
        </w:rPr>
      </w:pPr>
    </w:p>
    <w:p w:rsidR="00926084" w:rsidRDefault="00926084" w:rsidP="001F2D99">
      <w:pPr>
        <w:tabs>
          <w:tab w:val="left" w:pos="0"/>
        </w:tabs>
        <w:ind w:right="114"/>
        <w:jc w:val="both"/>
        <w:rPr>
          <w:color w:val="000000"/>
        </w:rPr>
      </w:pPr>
    </w:p>
    <w:p w:rsidR="00926084" w:rsidRDefault="00926084" w:rsidP="001F2D99">
      <w:pPr>
        <w:tabs>
          <w:tab w:val="left" w:pos="0"/>
        </w:tabs>
        <w:ind w:right="114"/>
        <w:jc w:val="both"/>
        <w:rPr>
          <w:color w:val="000000"/>
        </w:rPr>
      </w:pPr>
    </w:p>
    <w:p w:rsidR="00926084" w:rsidRDefault="00926084" w:rsidP="001F2D99">
      <w:pPr>
        <w:tabs>
          <w:tab w:val="left" w:pos="0"/>
        </w:tabs>
        <w:ind w:right="114"/>
        <w:jc w:val="both"/>
        <w:rPr>
          <w:color w:val="000000"/>
        </w:rPr>
      </w:pPr>
    </w:p>
    <w:p w:rsidR="00926084" w:rsidRDefault="00926084" w:rsidP="001F2D99">
      <w:pPr>
        <w:tabs>
          <w:tab w:val="left" w:pos="0"/>
        </w:tabs>
        <w:ind w:right="114"/>
        <w:jc w:val="both"/>
        <w:rPr>
          <w:color w:val="000000"/>
        </w:rPr>
      </w:pPr>
    </w:p>
    <w:p w:rsidR="00926084" w:rsidRPr="0070516A" w:rsidRDefault="00926084" w:rsidP="001F2D99">
      <w:pPr>
        <w:tabs>
          <w:tab w:val="left" w:pos="0"/>
        </w:tabs>
        <w:ind w:right="114"/>
        <w:jc w:val="both"/>
        <w:rPr>
          <w:color w:val="000000"/>
        </w:rPr>
      </w:pPr>
    </w:p>
    <w:p w:rsidR="00861EDA" w:rsidRPr="00350143" w:rsidRDefault="00861EDA" w:rsidP="001F2D99">
      <w:pPr>
        <w:jc w:val="center"/>
        <w:rPr>
          <w:b/>
          <w:i/>
          <w:color w:val="E36C0A"/>
          <w:sz w:val="28"/>
          <w:szCs w:val="28"/>
        </w:rPr>
      </w:pPr>
    </w:p>
    <w:p w:rsidR="00861EDA" w:rsidRPr="00350143" w:rsidRDefault="00861EDA" w:rsidP="001F2D99">
      <w:pPr>
        <w:jc w:val="center"/>
        <w:rPr>
          <w:b/>
          <w:i/>
          <w:color w:val="E36C0A"/>
          <w:sz w:val="28"/>
          <w:szCs w:val="28"/>
        </w:rPr>
      </w:pPr>
    </w:p>
    <w:p w:rsidR="0086497B" w:rsidRPr="00350143" w:rsidRDefault="0086497B" w:rsidP="001F2D99">
      <w:pPr>
        <w:jc w:val="center"/>
        <w:rPr>
          <w:b/>
          <w:i/>
          <w:color w:val="E36C0A"/>
          <w:sz w:val="28"/>
          <w:szCs w:val="28"/>
        </w:rPr>
      </w:pPr>
    </w:p>
    <w:p w:rsidR="0086497B" w:rsidRPr="00350143" w:rsidRDefault="0086497B" w:rsidP="00A70E83">
      <w:pPr>
        <w:rPr>
          <w:b/>
          <w:i/>
          <w:color w:val="E36C0A"/>
          <w:sz w:val="28"/>
          <w:szCs w:val="28"/>
        </w:rPr>
      </w:pPr>
    </w:p>
    <w:p w:rsidR="0086497B" w:rsidRPr="00350143" w:rsidRDefault="0086497B" w:rsidP="001F2D99">
      <w:pPr>
        <w:jc w:val="center"/>
        <w:rPr>
          <w:b/>
          <w:i/>
          <w:color w:val="E36C0A"/>
          <w:sz w:val="28"/>
          <w:szCs w:val="28"/>
        </w:rPr>
      </w:pPr>
    </w:p>
    <w:p w:rsidR="00861EDA" w:rsidRPr="00350143" w:rsidRDefault="00861EDA" w:rsidP="001F2D99">
      <w:pPr>
        <w:jc w:val="center"/>
        <w:rPr>
          <w:b/>
          <w:i/>
          <w:color w:val="E36C0A"/>
          <w:sz w:val="28"/>
          <w:szCs w:val="28"/>
        </w:rPr>
      </w:pPr>
    </w:p>
    <w:p w:rsidR="001F2D99" w:rsidRPr="00350143" w:rsidRDefault="004A0CAD"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lastRenderedPageBreak/>
        <w:t>I</w:t>
      </w:r>
      <w:r w:rsidR="0074615C" w:rsidRPr="00350143">
        <w:rPr>
          <w:rFonts w:cs="Calibri"/>
          <w:b/>
          <w:bCs/>
          <w:color w:val="FFFFFF"/>
          <w:sz w:val="24"/>
          <w:szCs w:val="24"/>
          <w:lang w:eastAsia="bg-BG"/>
        </w:rPr>
        <w:t>I</w:t>
      </w:r>
      <w:r w:rsidRPr="00350143">
        <w:rPr>
          <w:rFonts w:cs="Calibri"/>
          <w:b/>
          <w:bCs/>
          <w:color w:val="FFFFFF"/>
          <w:sz w:val="24"/>
          <w:szCs w:val="24"/>
          <w:lang w:eastAsia="bg-BG"/>
        </w:rPr>
        <w:t xml:space="preserve">. </w:t>
      </w:r>
      <w:r w:rsidR="001F2D99" w:rsidRPr="00350143">
        <w:rPr>
          <w:rFonts w:cs="Calibri"/>
          <w:b/>
          <w:bCs/>
          <w:color w:val="FFFFFF"/>
          <w:sz w:val="24"/>
          <w:szCs w:val="24"/>
          <w:lang w:eastAsia="bg-BG"/>
        </w:rPr>
        <w:t>ХАРАКТЕРИСТИКА НА ДЕЙНОСТТА</w:t>
      </w:r>
      <w:r w:rsidR="0074615C" w:rsidRPr="00350143">
        <w:rPr>
          <w:rFonts w:cs="Calibri"/>
          <w:b/>
          <w:bCs/>
          <w:color w:val="FFFFFF"/>
          <w:sz w:val="24"/>
          <w:szCs w:val="24"/>
          <w:lang w:val="bg-BG" w:eastAsia="bg-BG"/>
        </w:rPr>
        <w:t xml:space="preserve"> (</w:t>
      </w:r>
      <w:r w:rsidR="00C222B8" w:rsidRPr="00350143">
        <w:rPr>
          <w:rFonts w:cs="Calibri"/>
          <w:b/>
          <w:bCs/>
          <w:color w:val="FFFFFF"/>
          <w:sz w:val="24"/>
          <w:szCs w:val="24"/>
          <w:lang w:val="bg-BG" w:eastAsia="bg-BG"/>
        </w:rPr>
        <w:t xml:space="preserve">съгл. </w:t>
      </w:r>
      <w:r w:rsidR="0074615C" w:rsidRPr="00350143">
        <w:rPr>
          <w:rFonts w:cs="Calibri"/>
          <w:b/>
          <w:bCs/>
          <w:color w:val="FFFFFF"/>
          <w:sz w:val="24"/>
          <w:szCs w:val="24"/>
          <w:lang w:val="bg-BG" w:eastAsia="bg-BG"/>
        </w:rPr>
        <w:t>чл.39, т.1 от ЗС)</w:t>
      </w:r>
    </w:p>
    <w:p w:rsidR="001F2D99" w:rsidRPr="006623F6" w:rsidRDefault="001F2D99" w:rsidP="001F2D99">
      <w:pPr>
        <w:tabs>
          <w:tab w:val="left" w:pos="567"/>
          <w:tab w:val="left" w:pos="3969"/>
        </w:tabs>
        <w:ind w:left="113" w:right="114"/>
        <w:jc w:val="both"/>
        <w:rPr>
          <w:b/>
          <w:i/>
          <w:color w:val="FF0000"/>
        </w:rPr>
      </w:pPr>
    </w:p>
    <w:p w:rsidR="001F2D99" w:rsidRPr="006623F6" w:rsidRDefault="001F2D99" w:rsidP="001F2D99">
      <w:pPr>
        <w:tabs>
          <w:tab w:val="left" w:pos="567"/>
          <w:tab w:val="left" w:pos="3969"/>
        </w:tabs>
        <w:ind w:left="113" w:right="114"/>
        <w:jc w:val="both"/>
      </w:pPr>
      <w:r w:rsidRPr="006623F6">
        <w:t>Осъществяваната от  “</w:t>
      </w:r>
      <w:r w:rsidR="00176C24">
        <w:t>ВОДОСНАБДЯВАНЕ и КАНАЛИЗАЦИЯ</w:t>
      </w:r>
      <w:r w:rsidRPr="006623F6">
        <w:t xml:space="preserve">” </w:t>
      </w:r>
      <w:r w:rsidR="0086497B">
        <w:t>ОО</w:t>
      </w:r>
      <w:r w:rsidRPr="006623F6">
        <w:t>Д</w:t>
      </w:r>
      <w:r w:rsidR="0086497B">
        <w:t xml:space="preserve"> </w:t>
      </w:r>
      <w:r w:rsidRPr="006623F6">
        <w:t>основна дейност е:</w:t>
      </w:r>
    </w:p>
    <w:p w:rsidR="001F2D99" w:rsidRPr="006623F6" w:rsidRDefault="00176C24" w:rsidP="002228B1">
      <w:pPr>
        <w:numPr>
          <w:ilvl w:val="0"/>
          <w:numId w:val="18"/>
        </w:numPr>
        <w:tabs>
          <w:tab w:val="left" w:pos="567"/>
          <w:tab w:val="left" w:pos="3969"/>
        </w:tabs>
        <w:ind w:right="114"/>
        <w:jc w:val="both"/>
      </w:pPr>
      <w:r>
        <w:t>ДОСТАВКА НА ВОДА</w:t>
      </w:r>
      <w:r w:rsidR="001F2D99">
        <w:t>;</w:t>
      </w:r>
    </w:p>
    <w:p w:rsidR="001F2D99" w:rsidRPr="006623F6" w:rsidRDefault="00176C24" w:rsidP="002228B1">
      <w:pPr>
        <w:numPr>
          <w:ilvl w:val="0"/>
          <w:numId w:val="18"/>
        </w:numPr>
        <w:tabs>
          <w:tab w:val="left" w:pos="567"/>
          <w:tab w:val="left" w:pos="3969"/>
        </w:tabs>
        <w:ind w:right="114"/>
        <w:jc w:val="both"/>
      </w:pPr>
      <w:r>
        <w:t>ОТВЕЖДАНЕ НА ОТПАДЪЧНИ ВОДИ</w:t>
      </w:r>
      <w:r w:rsidR="001F2D99">
        <w:t>;</w:t>
      </w:r>
    </w:p>
    <w:p w:rsidR="001F2D99" w:rsidRDefault="00176C24" w:rsidP="002228B1">
      <w:pPr>
        <w:numPr>
          <w:ilvl w:val="0"/>
          <w:numId w:val="18"/>
        </w:numPr>
        <w:tabs>
          <w:tab w:val="left" w:pos="567"/>
          <w:tab w:val="left" w:pos="3969"/>
        </w:tabs>
        <w:ind w:right="114"/>
        <w:jc w:val="both"/>
      </w:pPr>
      <w:r>
        <w:t>ПРЕЧИСТВАНЕ НА ОТПАДЪЧНИ ВОДИ</w:t>
      </w:r>
      <w:r w:rsidR="001F2D99">
        <w:t>;</w:t>
      </w:r>
    </w:p>
    <w:p w:rsidR="001F2D99" w:rsidRDefault="00176C24" w:rsidP="00A70E83">
      <w:pPr>
        <w:numPr>
          <w:ilvl w:val="0"/>
          <w:numId w:val="18"/>
        </w:numPr>
        <w:tabs>
          <w:tab w:val="left" w:pos="567"/>
          <w:tab w:val="left" w:pos="3969"/>
        </w:tabs>
        <w:ind w:right="114"/>
        <w:jc w:val="both"/>
      </w:pPr>
      <w:r>
        <w:t>ДРУГИ</w:t>
      </w:r>
    </w:p>
    <w:p w:rsidR="001F2D99" w:rsidRPr="006623F6" w:rsidRDefault="001F2D99" w:rsidP="001F2D99">
      <w:pPr>
        <w:tabs>
          <w:tab w:val="left" w:pos="0"/>
        </w:tabs>
        <w:ind w:right="114"/>
        <w:jc w:val="center"/>
      </w:pPr>
    </w:p>
    <w:p w:rsidR="00AA050D" w:rsidRDefault="001F2D99" w:rsidP="001F2D99">
      <w:pPr>
        <w:tabs>
          <w:tab w:val="left" w:pos="0"/>
        </w:tabs>
        <w:ind w:right="114"/>
        <w:jc w:val="both"/>
        <w:rPr>
          <w:lang w:val="en-US"/>
        </w:rPr>
      </w:pPr>
      <w:r w:rsidRPr="006623F6">
        <w:t xml:space="preserve">Реализираните приходи по видове </w:t>
      </w:r>
      <w:r w:rsidR="00D956E8">
        <w:t xml:space="preserve">стоки/ </w:t>
      </w:r>
      <w:r w:rsidRPr="006623F6">
        <w:t>продук</w:t>
      </w:r>
      <w:r w:rsidR="00D956E8">
        <w:t>ти</w:t>
      </w:r>
      <w:r w:rsidRPr="006623F6">
        <w:t xml:space="preserve"> / услуги от дейността за 20</w:t>
      </w:r>
      <w:r>
        <w:t>1</w:t>
      </w:r>
      <w:r w:rsidR="00997EB6">
        <w:rPr>
          <w:lang w:val="en-US"/>
        </w:rPr>
        <w:t>9</w:t>
      </w:r>
      <w:r>
        <w:t xml:space="preserve"> </w:t>
      </w:r>
      <w:r w:rsidRPr="006623F6">
        <w:t xml:space="preserve">г. </w:t>
      </w:r>
      <w:r w:rsidR="00643697">
        <w:t xml:space="preserve">и тяхното изменение </w:t>
      </w:r>
      <w:r w:rsidRPr="006623F6">
        <w:t>спрямо 20</w:t>
      </w:r>
      <w:r>
        <w:t>1</w:t>
      </w:r>
      <w:r w:rsidR="00997EB6">
        <w:rPr>
          <w:lang w:val="en-US"/>
        </w:rPr>
        <w:t>8</w:t>
      </w:r>
      <w:r w:rsidRPr="006623F6">
        <w:t>г. са както следва:</w:t>
      </w:r>
    </w:p>
    <w:p w:rsidR="005C5582" w:rsidRPr="005C5582" w:rsidRDefault="005C5582" w:rsidP="001F2D99">
      <w:pPr>
        <w:tabs>
          <w:tab w:val="left" w:pos="0"/>
        </w:tabs>
        <w:ind w:right="114"/>
        <w:jc w:val="both"/>
        <w:rPr>
          <w:lang w:val="en-US"/>
        </w:rPr>
      </w:pPr>
    </w:p>
    <w:tbl>
      <w:tblPr>
        <w:tblpPr w:leftFromText="141" w:rightFromText="141" w:vertAnchor="text" w:tblpY="1"/>
        <w:tblOverlap w:val="never"/>
        <w:tblW w:w="12437" w:type="dxa"/>
        <w:tblInd w:w="55" w:type="dxa"/>
        <w:tblCellMar>
          <w:left w:w="70" w:type="dxa"/>
          <w:right w:w="70" w:type="dxa"/>
        </w:tblCellMar>
        <w:tblLook w:val="04A0" w:firstRow="1" w:lastRow="0" w:firstColumn="1" w:lastColumn="0" w:noHBand="0" w:noVBand="1"/>
      </w:tblPr>
      <w:tblGrid>
        <w:gridCol w:w="7837"/>
        <w:gridCol w:w="315"/>
        <w:gridCol w:w="677"/>
        <w:gridCol w:w="175"/>
        <w:gridCol w:w="2460"/>
        <w:gridCol w:w="1140"/>
      </w:tblGrid>
      <w:tr w:rsidR="005C5582" w:rsidRPr="00EC0DAC" w:rsidTr="00531FCE">
        <w:trPr>
          <w:gridAfter w:val="2"/>
          <w:wAfter w:w="3600" w:type="dxa"/>
          <w:trHeight w:val="270"/>
        </w:trPr>
        <w:tc>
          <w:tcPr>
            <w:tcW w:w="7985" w:type="dxa"/>
            <w:gridSpan w:val="2"/>
            <w:tcBorders>
              <w:top w:val="nil"/>
              <w:left w:val="nil"/>
              <w:bottom w:val="nil"/>
              <w:right w:val="nil"/>
            </w:tcBorders>
            <w:shd w:val="clear" w:color="auto" w:fill="auto"/>
            <w:noWrap/>
            <w:vAlign w:val="bottom"/>
          </w:tcPr>
          <w:p w:rsidR="005C5582" w:rsidRPr="00531FCE" w:rsidRDefault="00171FD3" w:rsidP="005C5582">
            <w:pPr>
              <w:jc w:val="right"/>
              <w:rPr>
                <w:rFonts w:eastAsia="Times New Roman" w:cs="Arial"/>
                <w:i/>
                <w:iCs/>
                <w:sz w:val="20"/>
                <w:szCs w:val="20"/>
                <w:lang w:val="en-US" w:eastAsia="bg-BG"/>
              </w:rPr>
            </w:pPr>
            <w:r>
              <w:rPr>
                <w:rFonts w:eastAsia="Times New Roman" w:cs="Arial"/>
                <w:i/>
                <w:noProof/>
                <w:sz w:val="20"/>
                <w:szCs w:val="20"/>
                <w:lang w:eastAsia="bg-BG"/>
              </w:rPr>
              <w:drawing>
                <wp:inline distT="0" distB="0" distL="0" distR="0">
                  <wp:extent cx="4981575" cy="171450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1714500"/>
                          </a:xfrm>
                          <a:prstGeom prst="rect">
                            <a:avLst/>
                          </a:prstGeom>
                          <a:noFill/>
                          <a:ln>
                            <a:noFill/>
                          </a:ln>
                        </pic:spPr>
                      </pic:pic>
                    </a:graphicData>
                  </a:graphic>
                </wp:inline>
              </w:drawing>
            </w:r>
          </w:p>
        </w:tc>
        <w:tc>
          <w:tcPr>
            <w:tcW w:w="852" w:type="dxa"/>
            <w:gridSpan w:val="2"/>
            <w:vAlign w:val="bottom"/>
          </w:tcPr>
          <w:p w:rsidR="005C5582" w:rsidRPr="00531FCE" w:rsidRDefault="005C5582" w:rsidP="005C5582">
            <w:pPr>
              <w:jc w:val="right"/>
              <w:rPr>
                <w:rFonts w:eastAsia="Times New Roman" w:cs="Arial"/>
                <w:i/>
                <w:iCs/>
                <w:sz w:val="20"/>
                <w:szCs w:val="20"/>
                <w:lang w:val="en-US" w:eastAsia="bg-BG"/>
              </w:rPr>
            </w:pPr>
          </w:p>
        </w:tc>
      </w:tr>
      <w:tr w:rsidR="005C5582" w:rsidRPr="00EC0DAC" w:rsidTr="00531FCE">
        <w:trPr>
          <w:trHeight w:val="270"/>
        </w:trPr>
        <w:tc>
          <w:tcPr>
            <w:tcW w:w="7670" w:type="dxa"/>
            <w:tcBorders>
              <w:top w:val="nil"/>
              <w:left w:val="nil"/>
              <w:bottom w:val="nil"/>
              <w:right w:val="nil"/>
            </w:tcBorders>
            <w:shd w:val="clear" w:color="auto" w:fill="auto"/>
            <w:noWrap/>
            <w:vAlign w:val="bottom"/>
            <w:hideMark/>
          </w:tcPr>
          <w:p w:rsidR="005C5582" w:rsidRPr="00EC0DAC" w:rsidRDefault="005C5582" w:rsidP="005C5582">
            <w:pPr>
              <w:rPr>
                <w:rFonts w:eastAsia="Times New Roman" w:cs="Arial"/>
                <w:sz w:val="20"/>
                <w:szCs w:val="20"/>
                <w:lang w:eastAsia="bg-BG"/>
              </w:rPr>
            </w:pPr>
          </w:p>
        </w:tc>
        <w:tc>
          <w:tcPr>
            <w:tcW w:w="992" w:type="dxa"/>
            <w:gridSpan w:val="2"/>
            <w:tcBorders>
              <w:top w:val="nil"/>
              <w:left w:val="nil"/>
              <w:bottom w:val="nil"/>
              <w:right w:val="nil"/>
            </w:tcBorders>
            <w:shd w:val="clear" w:color="auto" w:fill="auto"/>
            <w:noWrap/>
            <w:vAlign w:val="bottom"/>
            <w:hideMark/>
          </w:tcPr>
          <w:p w:rsidR="005C5582" w:rsidRPr="00EC0DAC" w:rsidRDefault="005C5582" w:rsidP="005C5582">
            <w:pPr>
              <w:rPr>
                <w:rFonts w:eastAsia="Times New Roman" w:cs="Arial"/>
                <w:sz w:val="20"/>
                <w:szCs w:val="20"/>
                <w:lang w:eastAsia="bg-BG"/>
              </w:rPr>
            </w:pPr>
          </w:p>
        </w:tc>
        <w:tc>
          <w:tcPr>
            <w:tcW w:w="2635" w:type="dxa"/>
            <w:gridSpan w:val="2"/>
            <w:tcBorders>
              <w:top w:val="nil"/>
              <w:left w:val="nil"/>
              <w:bottom w:val="nil"/>
              <w:right w:val="nil"/>
            </w:tcBorders>
            <w:shd w:val="clear" w:color="auto" w:fill="auto"/>
            <w:noWrap/>
            <w:vAlign w:val="bottom"/>
            <w:hideMark/>
          </w:tcPr>
          <w:p w:rsidR="005C5582" w:rsidRPr="00EC0DAC" w:rsidRDefault="005C5582" w:rsidP="005C5582">
            <w:pPr>
              <w:rPr>
                <w:rFonts w:eastAsia="Times New Roman" w:cs="Arial"/>
                <w:sz w:val="20"/>
                <w:szCs w:val="20"/>
                <w:lang w:eastAsia="bg-BG"/>
              </w:rPr>
            </w:pPr>
          </w:p>
        </w:tc>
        <w:tc>
          <w:tcPr>
            <w:tcW w:w="1140" w:type="dxa"/>
            <w:tcBorders>
              <w:top w:val="nil"/>
              <w:left w:val="nil"/>
              <w:bottom w:val="nil"/>
              <w:right w:val="nil"/>
            </w:tcBorders>
            <w:shd w:val="clear" w:color="auto" w:fill="auto"/>
            <w:noWrap/>
            <w:vAlign w:val="bottom"/>
          </w:tcPr>
          <w:p w:rsidR="005C5582" w:rsidRPr="005C5582" w:rsidRDefault="005C5582" w:rsidP="005C5582">
            <w:pPr>
              <w:jc w:val="right"/>
              <w:rPr>
                <w:rFonts w:eastAsia="Times New Roman" w:cs="Arial"/>
                <w:i/>
                <w:iCs/>
                <w:sz w:val="20"/>
                <w:szCs w:val="20"/>
                <w:lang w:val="en-US" w:eastAsia="bg-BG"/>
              </w:rPr>
            </w:pPr>
          </w:p>
        </w:tc>
      </w:tr>
    </w:tbl>
    <w:p w:rsidR="00EC0DAC" w:rsidRDefault="005C5582" w:rsidP="00AA050D">
      <w:pPr>
        <w:tabs>
          <w:tab w:val="left" w:pos="0"/>
        </w:tabs>
        <w:ind w:right="114"/>
        <w:rPr>
          <w:lang w:val="en-US"/>
        </w:rPr>
      </w:pPr>
      <w:r>
        <w:rPr>
          <w:lang w:val="en-US"/>
        </w:rPr>
        <w:br w:type="textWrapping" w:clear="all"/>
      </w:r>
    </w:p>
    <w:p w:rsidR="005C5582" w:rsidRPr="00531FCE" w:rsidRDefault="00171FD3" w:rsidP="00AA050D">
      <w:pPr>
        <w:tabs>
          <w:tab w:val="left" w:pos="0"/>
        </w:tabs>
        <w:ind w:right="114"/>
        <w:rPr>
          <w:lang w:val="en-US"/>
        </w:rPr>
      </w:pPr>
      <w:r>
        <w:rPr>
          <w:noProof/>
          <w:lang w:eastAsia="bg-BG"/>
        </w:rPr>
        <w:drawing>
          <wp:inline distT="0" distB="0" distL="0" distR="0">
            <wp:extent cx="4386580" cy="2506980"/>
            <wp:effectExtent l="57150" t="0" r="52070" b="121920"/>
            <wp:docPr id="33"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5582" w:rsidRDefault="005C5582" w:rsidP="00AA050D">
      <w:pPr>
        <w:tabs>
          <w:tab w:val="left" w:pos="0"/>
        </w:tabs>
        <w:ind w:right="114"/>
        <w:rPr>
          <w:lang w:val="en-US"/>
        </w:rPr>
      </w:pPr>
    </w:p>
    <w:p w:rsidR="005C5582" w:rsidRDefault="005C5582" w:rsidP="00AA050D">
      <w:pPr>
        <w:tabs>
          <w:tab w:val="left" w:pos="0"/>
        </w:tabs>
        <w:ind w:right="114"/>
        <w:rPr>
          <w:lang w:val="en-US"/>
        </w:rPr>
      </w:pPr>
    </w:p>
    <w:p w:rsidR="005C5582" w:rsidRDefault="005C5582" w:rsidP="00AA050D">
      <w:pPr>
        <w:tabs>
          <w:tab w:val="left" w:pos="0"/>
        </w:tabs>
        <w:ind w:right="114"/>
        <w:rPr>
          <w:lang w:val="en-US"/>
        </w:rPr>
      </w:pPr>
    </w:p>
    <w:p w:rsidR="005C5582" w:rsidRDefault="005C5582" w:rsidP="00AA050D">
      <w:pPr>
        <w:tabs>
          <w:tab w:val="left" w:pos="0"/>
        </w:tabs>
        <w:ind w:right="114"/>
        <w:rPr>
          <w:lang w:val="en-US"/>
        </w:rPr>
      </w:pPr>
    </w:p>
    <w:p w:rsidR="005C5582" w:rsidRDefault="005C5582" w:rsidP="00AA050D">
      <w:pPr>
        <w:tabs>
          <w:tab w:val="left" w:pos="0"/>
        </w:tabs>
        <w:ind w:right="114"/>
        <w:rPr>
          <w:lang w:val="en-US"/>
        </w:rPr>
      </w:pPr>
    </w:p>
    <w:p w:rsidR="005C5582" w:rsidRDefault="005C5582" w:rsidP="00AA050D">
      <w:pPr>
        <w:tabs>
          <w:tab w:val="left" w:pos="0"/>
        </w:tabs>
        <w:ind w:right="114"/>
        <w:rPr>
          <w:lang w:val="en-US"/>
        </w:rPr>
      </w:pPr>
    </w:p>
    <w:p w:rsidR="005C5582" w:rsidRDefault="005C5582" w:rsidP="00AA050D">
      <w:pPr>
        <w:tabs>
          <w:tab w:val="left" w:pos="0"/>
        </w:tabs>
        <w:ind w:right="114"/>
        <w:rPr>
          <w:lang w:val="en-US"/>
        </w:rPr>
      </w:pPr>
    </w:p>
    <w:p w:rsidR="00545D2A" w:rsidRDefault="00545D2A" w:rsidP="00AA050D">
      <w:pPr>
        <w:tabs>
          <w:tab w:val="left" w:pos="0"/>
        </w:tabs>
        <w:ind w:right="114"/>
        <w:rPr>
          <w:lang w:val="en-US"/>
        </w:rPr>
      </w:pPr>
    </w:p>
    <w:p w:rsidR="00545D2A" w:rsidRPr="005C5582" w:rsidRDefault="00545D2A" w:rsidP="00AA050D">
      <w:pPr>
        <w:tabs>
          <w:tab w:val="left" w:pos="0"/>
        </w:tabs>
        <w:ind w:right="114"/>
        <w:rPr>
          <w:lang w:val="en-US"/>
        </w:rPr>
      </w:pPr>
    </w:p>
    <w:p w:rsidR="00EC0DAC" w:rsidRDefault="00EC0DAC" w:rsidP="00AA050D">
      <w:pPr>
        <w:tabs>
          <w:tab w:val="left" w:pos="0"/>
        </w:tabs>
        <w:ind w:right="114"/>
      </w:pPr>
    </w:p>
    <w:p w:rsidR="00AA050D" w:rsidRPr="00AA050D" w:rsidRDefault="00AA050D" w:rsidP="00AA050D">
      <w:pPr>
        <w:tabs>
          <w:tab w:val="left" w:pos="0"/>
        </w:tabs>
        <w:ind w:right="114"/>
      </w:pPr>
    </w:p>
    <w:p w:rsidR="003F1873" w:rsidRDefault="003F1873" w:rsidP="00EC0DAC">
      <w:pPr>
        <w:tabs>
          <w:tab w:val="left" w:pos="0"/>
        </w:tabs>
        <w:ind w:right="114"/>
        <w:rPr>
          <w:lang w:val="en-US"/>
        </w:rPr>
      </w:pPr>
      <w:r>
        <w:lastRenderedPageBreak/>
        <w:t xml:space="preserve">                  </w:t>
      </w:r>
      <w:r w:rsidR="001F2D99" w:rsidRPr="006623F6">
        <w:t>Реализирани</w:t>
      </w:r>
      <w:r w:rsidR="0092364A">
        <w:t>те</w:t>
      </w:r>
      <w:r w:rsidR="001F2D99">
        <w:t xml:space="preserve"> </w:t>
      </w:r>
      <w:r w:rsidR="006E47E9">
        <w:t>стоки/ продукти</w:t>
      </w:r>
      <w:r w:rsidR="001F2D99">
        <w:t xml:space="preserve"> / услуги</w:t>
      </w:r>
      <w:r w:rsidR="0092364A">
        <w:t xml:space="preserve"> в </w:t>
      </w:r>
      <w:r w:rsidR="0090076C">
        <w:t>натурално</w:t>
      </w:r>
      <w:r w:rsidR="0092364A">
        <w:t xml:space="preserve"> изражение</w:t>
      </w:r>
      <w:r w:rsidR="001F2D99">
        <w:t xml:space="preserve"> за 201</w:t>
      </w:r>
      <w:r w:rsidR="00997EB6">
        <w:rPr>
          <w:lang w:val="en-US"/>
        </w:rPr>
        <w:t>9</w:t>
      </w:r>
      <w:r w:rsidR="001F2D99">
        <w:t xml:space="preserve"> г. </w:t>
      </w:r>
      <w:r w:rsidR="00643697">
        <w:t xml:space="preserve">и тяхното изменение </w:t>
      </w:r>
      <w:r w:rsidR="001F2D99">
        <w:t>спрямо 201</w:t>
      </w:r>
      <w:r w:rsidR="00997EB6">
        <w:rPr>
          <w:lang w:val="en-US"/>
        </w:rPr>
        <w:t>8</w:t>
      </w:r>
      <w:r w:rsidR="001F2D99" w:rsidRPr="006623F6">
        <w:t xml:space="preserve"> г. </w:t>
      </w:r>
      <w:r w:rsidR="0092364A">
        <w:t>са</w:t>
      </w:r>
      <w:r>
        <w:t xml:space="preserve"> както следва:</w:t>
      </w:r>
    </w:p>
    <w:p w:rsidR="005C5582" w:rsidRPr="005C5582" w:rsidRDefault="005C5582" w:rsidP="00EC0DAC">
      <w:pPr>
        <w:tabs>
          <w:tab w:val="left" w:pos="0"/>
        </w:tabs>
        <w:ind w:right="114"/>
        <w:rPr>
          <w:lang w:val="en-US"/>
        </w:rPr>
      </w:pPr>
    </w:p>
    <w:p w:rsidR="005C5582" w:rsidRDefault="003F1873" w:rsidP="003F1873">
      <w:pPr>
        <w:tabs>
          <w:tab w:val="left" w:pos="0"/>
        </w:tabs>
        <w:ind w:right="114"/>
        <w:rPr>
          <w:lang w:val="en-US"/>
        </w:rPr>
      </w:pPr>
      <w:r>
        <w:tab/>
      </w:r>
      <w:r>
        <w:tab/>
      </w:r>
      <w:r>
        <w:tab/>
      </w:r>
      <w:r>
        <w:tab/>
      </w:r>
      <w:r>
        <w:tab/>
      </w:r>
      <w:r>
        <w:tab/>
      </w:r>
      <w:r>
        <w:tab/>
      </w:r>
      <w:r>
        <w:tab/>
      </w:r>
      <w:r>
        <w:tab/>
      </w:r>
      <w:r>
        <w:tab/>
      </w:r>
      <w:r w:rsidR="002C1F41">
        <w:rPr>
          <w:lang w:val="en-US"/>
        </w:rPr>
        <w:t>(</w:t>
      </w:r>
      <w:r>
        <w:t>м.куб.</w:t>
      </w:r>
      <w:r w:rsidR="002C1F41">
        <w:rPr>
          <w:lang w:val="en-US"/>
        </w:rPr>
        <w:t>)</w:t>
      </w:r>
      <w:r>
        <w:tab/>
      </w:r>
    </w:p>
    <w:tbl>
      <w:tblPr>
        <w:tblW w:w="7840" w:type="dxa"/>
        <w:tblInd w:w="55" w:type="dxa"/>
        <w:tblCellMar>
          <w:left w:w="70" w:type="dxa"/>
          <w:right w:w="70" w:type="dxa"/>
        </w:tblCellMar>
        <w:tblLook w:val="04A0" w:firstRow="1" w:lastRow="0" w:firstColumn="1" w:lastColumn="0" w:noHBand="0" w:noVBand="1"/>
      </w:tblPr>
      <w:tblGrid>
        <w:gridCol w:w="4240"/>
        <w:gridCol w:w="1300"/>
        <w:gridCol w:w="1160"/>
        <w:gridCol w:w="1140"/>
      </w:tblGrid>
      <w:tr w:rsidR="005C5582" w:rsidRPr="005C5582" w:rsidTr="005C5582">
        <w:trPr>
          <w:trHeight w:val="270"/>
        </w:trPr>
        <w:tc>
          <w:tcPr>
            <w:tcW w:w="7840"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rsidR="005C5582" w:rsidRPr="005C5582" w:rsidRDefault="005C5582" w:rsidP="005C5582">
            <w:pPr>
              <w:jc w:val="center"/>
              <w:rPr>
                <w:rFonts w:eastAsia="Times New Roman" w:cs="Calibri"/>
                <w:b/>
                <w:bCs/>
                <w:color w:val="FFFFFF"/>
                <w:sz w:val="20"/>
                <w:szCs w:val="20"/>
                <w:lang w:eastAsia="bg-BG"/>
              </w:rPr>
            </w:pPr>
            <w:r w:rsidRPr="005C5582">
              <w:rPr>
                <w:rFonts w:eastAsia="Times New Roman" w:cs="Calibri"/>
                <w:b/>
                <w:bCs/>
                <w:color w:val="FFFFFF"/>
                <w:sz w:val="20"/>
                <w:szCs w:val="20"/>
                <w:lang w:eastAsia="bg-BG"/>
              </w:rPr>
              <w:t>Реализирани стоки/ продукти/ услуги в количествено изражение</w:t>
            </w:r>
          </w:p>
        </w:tc>
      </w:tr>
      <w:tr w:rsidR="005C5582" w:rsidRPr="005C5582" w:rsidTr="005C5582">
        <w:trPr>
          <w:trHeight w:val="525"/>
        </w:trPr>
        <w:tc>
          <w:tcPr>
            <w:tcW w:w="4240" w:type="dxa"/>
            <w:tcBorders>
              <w:top w:val="nil"/>
              <w:left w:val="single" w:sz="8" w:space="0" w:color="E26B0A"/>
              <w:bottom w:val="single" w:sz="8" w:space="0" w:color="E26B0A"/>
              <w:right w:val="single" w:sz="8" w:space="0" w:color="E26B0A"/>
            </w:tcBorders>
            <w:shd w:val="clear" w:color="000000" w:fill="FABF8F"/>
            <w:vAlign w:val="center"/>
            <w:hideMark/>
          </w:tcPr>
          <w:p w:rsidR="005C5582" w:rsidRPr="005C5582" w:rsidRDefault="005C5582" w:rsidP="005C5582">
            <w:pPr>
              <w:jc w:val="center"/>
              <w:rPr>
                <w:rFonts w:eastAsia="Times New Roman" w:cs="Calibri"/>
                <w:b/>
                <w:bCs/>
                <w:sz w:val="20"/>
                <w:szCs w:val="20"/>
                <w:lang w:eastAsia="bg-BG"/>
              </w:rPr>
            </w:pPr>
            <w:r w:rsidRPr="005C5582">
              <w:rPr>
                <w:rFonts w:eastAsia="Times New Roman" w:cs="Calibri"/>
                <w:b/>
                <w:bCs/>
                <w:sz w:val="20"/>
                <w:szCs w:val="20"/>
                <w:lang w:eastAsia="bg-BG"/>
              </w:rPr>
              <w:t>Видове стоки/ продукти/услуги</w:t>
            </w:r>
          </w:p>
        </w:tc>
        <w:tc>
          <w:tcPr>
            <w:tcW w:w="1300" w:type="dxa"/>
            <w:tcBorders>
              <w:top w:val="nil"/>
              <w:left w:val="nil"/>
              <w:bottom w:val="single" w:sz="8" w:space="0" w:color="E26B0A"/>
              <w:right w:val="single" w:sz="8" w:space="0" w:color="E26B0A"/>
            </w:tcBorders>
            <w:shd w:val="clear" w:color="000000" w:fill="FABF8F"/>
            <w:vAlign w:val="center"/>
            <w:hideMark/>
          </w:tcPr>
          <w:p w:rsidR="005C5582" w:rsidRPr="005C5582" w:rsidRDefault="005C5582" w:rsidP="005C5582">
            <w:pPr>
              <w:jc w:val="center"/>
              <w:rPr>
                <w:rFonts w:eastAsia="Times New Roman" w:cs="Calibri"/>
                <w:b/>
                <w:bCs/>
                <w:sz w:val="20"/>
                <w:szCs w:val="20"/>
                <w:lang w:eastAsia="bg-BG"/>
              </w:rPr>
            </w:pPr>
            <w:r w:rsidRPr="005C5582">
              <w:rPr>
                <w:rFonts w:eastAsia="Times New Roman" w:cs="Calibri"/>
                <w:b/>
                <w:bCs/>
                <w:sz w:val="20"/>
                <w:szCs w:val="20"/>
                <w:lang w:eastAsia="bg-BG"/>
              </w:rPr>
              <w:t>2019</w:t>
            </w:r>
          </w:p>
        </w:tc>
        <w:tc>
          <w:tcPr>
            <w:tcW w:w="1160" w:type="dxa"/>
            <w:tcBorders>
              <w:top w:val="nil"/>
              <w:left w:val="nil"/>
              <w:bottom w:val="single" w:sz="8" w:space="0" w:color="E26B0A"/>
              <w:right w:val="single" w:sz="8" w:space="0" w:color="E26B0A"/>
            </w:tcBorders>
            <w:shd w:val="clear" w:color="000000" w:fill="FABF8F"/>
            <w:vAlign w:val="center"/>
            <w:hideMark/>
          </w:tcPr>
          <w:p w:rsidR="005C5582" w:rsidRPr="005C5582" w:rsidRDefault="005C5582" w:rsidP="005C5582">
            <w:pPr>
              <w:jc w:val="center"/>
              <w:rPr>
                <w:rFonts w:eastAsia="Times New Roman" w:cs="Calibri"/>
                <w:b/>
                <w:bCs/>
                <w:sz w:val="20"/>
                <w:szCs w:val="20"/>
                <w:lang w:eastAsia="bg-BG"/>
              </w:rPr>
            </w:pPr>
            <w:r w:rsidRPr="005C5582">
              <w:rPr>
                <w:rFonts w:eastAsia="Times New Roman" w:cs="Calibri"/>
                <w:b/>
                <w:bCs/>
                <w:sz w:val="20"/>
                <w:szCs w:val="20"/>
                <w:lang w:eastAsia="bg-BG"/>
              </w:rPr>
              <w:t>2018</w:t>
            </w:r>
          </w:p>
        </w:tc>
        <w:tc>
          <w:tcPr>
            <w:tcW w:w="1140" w:type="dxa"/>
            <w:tcBorders>
              <w:top w:val="nil"/>
              <w:left w:val="nil"/>
              <w:bottom w:val="single" w:sz="8" w:space="0" w:color="E26B0A"/>
              <w:right w:val="single" w:sz="8" w:space="0" w:color="E26B0A"/>
            </w:tcBorders>
            <w:shd w:val="clear" w:color="000000" w:fill="FABF8F"/>
            <w:vAlign w:val="center"/>
            <w:hideMark/>
          </w:tcPr>
          <w:p w:rsidR="005C5582" w:rsidRPr="005C5582" w:rsidRDefault="005C5582" w:rsidP="005C5582">
            <w:pPr>
              <w:jc w:val="center"/>
              <w:rPr>
                <w:rFonts w:eastAsia="Times New Roman" w:cs="Calibri"/>
                <w:b/>
                <w:bCs/>
                <w:sz w:val="20"/>
                <w:szCs w:val="20"/>
                <w:lang w:eastAsia="bg-BG"/>
              </w:rPr>
            </w:pPr>
            <w:r w:rsidRPr="005C5582">
              <w:rPr>
                <w:rFonts w:eastAsia="Times New Roman" w:cs="Calibri"/>
                <w:b/>
                <w:bCs/>
                <w:sz w:val="20"/>
                <w:szCs w:val="20"/>
                <w:lang w:eastAsia="bg-BG"/>
              </w:rPr>
              <w:t>изменение %</w:t>
            </w:r>
          </w:p>
        </w:tc>
      </w:tr>
      <w:tr w:rsidR="005C5582" w:rsidRPr="005C5582" w:rsidTr="005C5582">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5C5582" w:rsidRPr="005C5582" w:rsidRDefault="005C5582" w:rsidP="005C5582">
            <w:pPr>
              <w:jc w:val="both"/>
              <w:rPr>
                <w:rFonts w:eastAsia="Times New Roman" w:cs="Calibri"/>
                <w:sz w:val="20"/>
                <w:szCs w:val="20"/>
                <w:lang w:eastAsia="bg-BG"/>
              </w:rPr>
            </w:pPr>
            <w:r w:rsidRPr="005C5582">
              <w:rPr>
                <w:rFonts w:eastAsia="Times New Roman" w:cs="Calibri"/>
                <w:sz w:val="20"/>
                <w:szCs w:val="20"/>
                <w:lang w:eastAsia="bg-BG"/>
              </w:rPr>
              <w:t>доставка на вода</w:t>
            </w:r>
          </w:p>
        </w:tc>
        <w:tc>
          <w:tcPr>
            <w:tcW w:w="130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7326687</w:t>
            </w:r>
          </w:p>
        </w:tc>
        <w:tc>
          <w:tcPr>
            <w:tcW w:w="116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7262592</w:t>
            </w:r>
          </w:p>
        </w:tc>
        <w:tc>
          <w:tcPr>
            <w:tcW w:w="114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101%</w:t>
            </w:r>
          </w:p>
        </w:tc>
      </w:tr>
      <w:tr w:rsidR="005C5582" w:rsidRPr="005C5582" w:rsidTr="005C5582">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5C5582" w:rsidRPr="005C5582" w:rsidRDefault="005C5582" w:rsidP="005C5582">
            <w:pPr>
              <w:jc w:val="both"/>
              <w:rPr>
                <w:rFonts w:eastAsia="Times New Roman" w:cs="Calibri"/>
                <w:sz w:val="20"/>
                <w:szCs w:val="20"/>
                <w:lang w:eastAsia="bg-BG"/>
              </w:rPr>
            </w:pPr>
            <w:r w:rsidRPr="005C5582">
              <w:rPr>
                <w:rFonts w:eastAsia="Times New Roman" w:cs="Calibri"/>
                <w:sz w:val="20"/>
                <w:szCs w:val="20"/>
                <w:lang w:eastAsia="bg-BG"/>
              </w:rPr>
              <w:t>отвеждане на отпадъчни води</w:t>
            </w:r>
          </w:p>
        </w:tc>
        <w:tc>
          <w:tcPr>
            <w:tcW w:w="130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3725445</w:t>
            </w:r>
          </w:p>
        </w:tc>
        <w:tc>
          <w:tcPr>
            <w:tcW w:w="116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3773144</w:t>
            </w:r>
          </w:p>
        </w:tc>
        <w:tc>
          <w:tcPr>
            <w:tcW w:w="114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99%</w:t>
            </w:r>
          </w:p>
        </w:tc>
      </w:tr>
      <w:tr w:rsidR="005C5582" w:rsidRPr="005C5582" w:rsidTr="005C5582">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5C5582" w:rsidRPr="005C5582" w:rsidRDefault="005C5582" w:rsidP="005C5582">
            <w:pPr>
              <w:jc w:val="both"/>
              <w:rPr>
                <w:rFonts w:eastAsia="Times New Roman" w:cs="Calibri"/>
                <w:sz w:val="20"/>
                <w:szCs w:val="20"/>
                <w:lang w:eastAsia="bg-BG"/>
              </w:rPr>
            </w:pPr>
            <w:r w:rsidRPr="005C5582">
              <w:rPr>
                <w:rFonts w:eastAsia="Times New Roman" w:cs="Calibri"/>
                <w:sz w:val="20"/>
                <w:szCs w:val="20"/>
                <w:lang w:eastAsia="bg-BG"/>
              </w:rPr>
              <w:t>пречистване на отпадъчни води</w:t>
            </w:r>
          </w:p>
        </w:tc>
        <w:tc>
          <w:tcPr>
            <w:tcW w:w="130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3388946</w:t>
            </w:r>
          </w:p>
        </w:tc>
        <w:tc>
          <w:tcPr>
            <w:tcW w:w="116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3413626</w:t>
            </w:r>
          </w:p>
        </w:tc>
        <w:tc>
          <w:tcPr>
            <w:tcW w:w="114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99%</w:t>
            </w:r>
          </w:p>
        </w:tc>
      </w:tr>
      <w:tr w:rsidR="005C5582" w:rsidRPr="005C5582" w:rsidTr="005C5582">
        <w:trPr>
          <w:trHeight w:val="270"/>
        </w:trPr>
        <w:tc>
          <w:tcPr>
            <w:tcW w:w="4240" w:type="dxa"/>
            <w:tcBorders>
              <w:top w:val="nil"/>
              <w:left w:val="single" w:sz="8" w:space="0" w:color="E26B0A"/>
              <w:bottom w:val="single" w:sz="8" w:space="0" w:color="E26B0A"/>
              <w:right w:val="single" w:sz="8" w:space="0" w:color="E26B0A"/>
            </w:tcBorders>
            <w:shd w:val="clear" w:color="000000" w:fill="FDE9D9"/>
            <w:noWrap/>
            <w:vAlign w:val="bottom"/>
            <w:hideMark/>
          </w:tcPr>
          <w:p w:rsidR="005C5582" w:rsidRPr="005C5582" w:rsidRDefault="005C5582" w:rsidP="005C5582">
            <w:pPr>
              <w:rPr>
                <w:rFonts w:eastAsia="Times New Roman" w:cs="Calibri"/>
                <w:sz w:val="20"/>
                <w:szCs w:val="20"/>
                <w:lang w:eastAsia="bg-BG"/>
              </w:rPr>
            </w:pPr>
            <w:r w:rsidRPr="005C5582">
              <w:rPr>
                <w:rFonts w:eastAsia="Times New Roman" w:cs="Calibri"/>
                <w:sz w:val="20"/>
                <w:szCs w:val="20"/>
                <w:lang w:eastAsia="bg-BG"/>
              </w:rPr>
              <w:t>приходи от продажба на услуги</w:t>
            </w:r>
          </w:p>
        </w:tc>
        <w:tc>
          <w:tcPr>
            <w:tcW w:w="130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0</w:t>
            </w:r>
          </w:p>
        </w:tc>
        <w:tc>
          <w:tcPr>
            <w:tcW w:w="116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0</w:t>
            </w:r>
          </w:p>
        </w:tc>
        <w:tc>
          <w:tcPr>
            <w:tcW w:w="114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#DIV/0!</w:t>
            </w:r>
          </w:p>
        </w:tc>
      </w:tr>
      <w:tr w:rsidR="005C5582" w:rsidRPr="005C5582" w:rsidTr="005C5582">
        <w:trPr>
          <w:trHeight w:val="270"/>
        </w:trPr>
        <w:tc>
          <w:tcPr>
            <w:tcW w:w="4240" w:type="dxa"/>
            <w:tcBorders>
              <w:top w:val="nil"/>
              <w:left w:val="single" w:sz="8" w:space="0" w:color="E26B0A"/>
              <w:bottom w:val="single" w:sz="8" w:space="0" w:color="E26B0A"/>
              <w:right w:val="single" w:sz="8" w:space="0" w:color="E26B0A"/>
            </w:tcBorders>
            <w:shd w:val="clear" w:color="000000" w:fill="FDE9D9"/>
            <w:noWrap/>
            <w:vAlign w:val="bottom"/>
            <w:hideMark/>
          </w:tcPr>
          <w:p w:rsidR="005C5582" w:rsidRPr="005C5582" w:rsidRDefault="005C5582" w:rsidP="005C5582">
            <w:pPr>
              <w:rPr>
                <w:rFonts w:eastAsia="Times New Roman" w:cs="Calibri"/>
                <w:sz w:val="20"/>
                <w:szCs w:val="20"/>
                <w:lang w:eastAsia="bg-BG"/>
              </w:rPr>
            </w:pPr>
            <w:r w:rsidRPr="005C5582">
              <w:rPr>
                <w:rFonts w:eastAsia="Times New Roman" w:cs="Calibri"/>
                <w:sz w:val="20"/>
                <w:szCs w:val="20"/>
                <w:lang w:eastAsia="bg-BG"/>
              </w:rPr>
              <w:t>други приходи</w:t>
            </w:r>
          </w:p>
        </w:tc>
        <w:tc>
          <w:tcPr>
            <w:tcW w:w="130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0</w:t>
            </w:r>
          </w:p>
        </w:tc>
        <w:tc>
          <w:tcPr>
            <w:tcW w:w="116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0</w:t>
            </w:r>
          </w:p>
        </w:tc>
        <w:tc>
          <w:tcPr>
            <w:tcW w:w="1140" w:type="dxa"/>
            <w:tcBorders>
              <w:top w:val="nil"/>
              <w:left w:val="nil"/>
              <w:bottom w:val="single" w:sz="8" w:space="0" w:color="E26B0A"/>
              <w:right w:val="single" w:sz="8" w:space="0" w:color="E26B0A"/>
            </w:tcBorders>
            <w:shd w:val="clear" w:color="000000" w:fill="FDE9D9"/>
            <w:hideMark/>
          </w:tcPr>
          <w:p w:rsidR="005C5582" w:rsidRPr="005C5582" w:rsidRDefault="005C5582" w:rsidP="005C5582">
            <w:pPr>
              <w:jc w:val="right"/>
              <w:rPr>
                <w:rFonts w:eastAsia="Times New Roman" w:cs="Calibri"/>
                <w:sz w:val="20"/>
                <w:szCs w:val="20"/>
                <w:lang w:eastAsia="bg-BG"/>
              </w:rPr>
            </w:pPr>
            <w:r w:rsidRPr="005C5582">
              <w:rPr>
                <w:rFonts w:eastAsia="Times New Roman" w:cs="Calibri"/>
                <w:sz w:val="20"/>
                <w:szCs w:val="20"/>
                <w:lang w:eastAsia="bg-BG"/>
              </w:rPr>
              <w:t>#DIV/0!</w:t>
            </w:r>
          </w:p>
        </w:tc>
      </w:tr>
    </w:tbl>
    <w:p w:rsidR="005C5582" w:rsidRDefault="005C5582" w:rsidP="003F1873">
      <w:pPr>
        <w:tabs>
          <w:tab w:val="left" w:pos="0"/>
        </w:tabs>
        <w:ind w:right="114"/>
        <w:rPr>
          <w:lang w:val="en-US"/>
        </w:rPr>
      </w:pPr>
    </w:p>
    <w:p w:rsidR="002C1F41" w:rsidRDefault="002C1F41" w:rsidP="003F1873">
      <w:pPr>
        <w:tabs>
          <w:tab w:val="left" w:pos="0"/>
        </w:tabs>
        <w:ind w:right="114"/>
        <w:rPr>
          <w:lang w:val="en-US"/>
        </w:rPr>
      </w:pPr>
    </w:p>
    <w:p w:rsidR="002C1F41" w:rsidRDefault="002C1F41" w:rsidP="003F1873">
      <w:pPr>
        <w:tabs>
          <w:tab w:val="left" w:pos="0"/>
        </w:tabs>
        <w:ind w:right="114"/>
        <w:rPr>
          <w:lang w:val="en-US"/>
        </w:rPr>
      </w:pPr>
    </w:p>
    <w:p w:rsidR="00623792" w:rsidRDefault="003F1873" w:rsidP="003F1873">
      <w:pPr>
        <w:tabs>
          <w:tab w:val="left" w:pos="0"/>
        </w:tabs>
        <w:ind w:right="114"/>
      </w:pPr>
      <w:r>
        <w:tab/>
      </w:r>
      <w:r>
        <w:tab/>
      </w:r>
    </w:p>
    <w:p w:rsidR="00623792" w:rsidRPr="002C1F41" w:rsidRDefault="00171FD3" w:rsidP="001F2D99">
      <w:pPr>
        <w:tabs>
          <w:tab w:val="left" w:pos="0"/>
        </w:tabs>
        <w:ind w:right="114"/>
        <w:jc w:val="both"/>
        <w:rPr>
          <w:lang w:val="en-US"/>
        </w:rPr>
      </w:pPr>
      <w:r>
        <w:rPr>
          <w:noProof/>
          <w:lang w:eastAsia="bg-BG"/>
        </w:rPr>
        <w:drawing>
          <wp:inline distT="0" distB="0" distL="0" distR="0">
            <wp:extent cx="4339590" cy="2659380"/>
            <wp:effectExtent l="57150" t="0" r="60960" b="121920"/>
            <wp:docPr id="32"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792" w:rsidRDefault="00623792" w:rsidP="001F2D99">
      <w:pPr>
        <w:tabs>
          <w:tab w:val="left" w:pos="0"/>
        </w:tabs>
        <w:ind w:right="114"/>
        <w:jc w:val="both"/>
      </w:pPr>
    </w:p>
    <w:p w:rsidR="00623792" w:rsidRDefault="00623792" w:rsidP="001F2D99">
      <w:pPr>
        <w:tabs>
          <w:tab w:val="left" w:pos="0"/>
        </w:tabs>
        <w:ind w:right="114"/>
        <w:jc w:val="both"/>
      </w:pPr>
    </w:p>
    <w:p w:rsidR="00623792" w:rsidRDefault="00623792" w:rsidP="001F2D99">
      <w:pPr>
        <w:tabs>
          <w:tab w:val="left" w:pos="0"/>
        </w:tabs>
        <w:ind w:right="114"/>
        <w:jc w:val="both"/>
      </w:pPr>
    </w:p>
    <w:p w:rsidR="00D44046" w:rsidRDefault="0058538B" w:rsidP="0021625F">
      <w:pPr>
        <w:tabs>
          <w:tab w:val="left" w:pos="0"/>
        </w:tabs>
        <w:ind w:right="114"/>
        <w:jc w:val="both"/>
        <w:rPr>
          <w:b/>
          <w:i/>
          <w:color w:val="339966"/>
          <w:sz w:val="24"/>
          <w:lang w:val="en-US"/>
        </w:rPr>
      </w:pPr>
      <w:r>
        <w:t xml:space="preserve">                  </w:t>
      </w:r>
      <w:r w:rsidR="0092364A">
        <w:t>Относителният дял на реализираните стоки/ продукти / услуги в приходите от</w:t>
      </w:r>
      <w:r w:rsidR="00192FE0">
        <w:t xml:space="preserve"> продажби на дружеството за 201</w:t>
      </w:r>
      <w:r w:rsidR="00997EB6">
        <w:rPr>
          <w:lang w:val="en-US"/>
        </w:rPr>
        <w:t>9</w:t>
      </w:r>
      <w:r w:rsidR="0092364A">
        <w:t xml:space="preserve"> г. </w:t>
      </w:r>
      <w:r w:rsidR="00AA56E6">
        <w:t>и неговото изменение спрямо 201</w:t>
      </w:r>
      <w:r w:rsidR="00997EB6">
        <w:rPr>
          <w:lang w:val="en-US"/>
        </w:rPr>
        <w:t>8</w:t>
      </w:r>
      <w:r w:rsidR="0092364A" w:rsidRPr="006623F6">
        <w:t xml:space="preserve"> г. </w:t>
      </w:r>
      <w:r w:rsidR="004A0CAD">
        <w:t>(</w:t>
      </w:r>
      <w:r w:rsidR="004A0CAD" w:rsidRPr="0074615C">
        <w:rPr>
          <w:b/>
        </w:rPr>
        <w:t>съгл. т.1 от Приложение</w:t>
      </w:r>
      <w:r w:rsidR="00965ADD">
        <w:rPr>
          <w:b/>
        </w:rPr>
        <w:t xml:space="preserve"> № 10</w:t>
      </w:r>
      <w:r w:rsidR="004A0CAD">
        <w:t xml:space="preserve">) </w:t>
      </w:r>
      <w:r w:rsidR="0092364A">
        <w:t>е</w:t>
      </w:r>
      <w:r w:rsidR="0092364A" w:rsidRPr="006623F6">
        <w:t xml:space="preserve"> както следва:</w:t>
      </w:r>
    </w:p>
    <w:tbl>
      <w:tblPr>
        <w:tblW w:w="7683" w:type="dxa"/>
        <w:tblInd w:w="212" w:type="dxa"/>
        <w:tblCellMar>
          <w:left w:w="70" w:type="dxa"/>
          <w:right w:w="70" w:type="dxa"/>
        </w:tblCellMar>
        <w:tblLook w:val="04A0" w:firstRow="1" w:lastRow="0" w:firstColumn="1" w:lastColumn="0" w:noHBand="0" w:noVBand="1"/>
      </w:tblPr>
      <w:tblGrid>
        <w:gridCol w:w="4083"/>
        <w:gridCol w:w="1300"/>
        <w:gridCol w:w="1160"/>
        <w:gridCol w:w="1140"/>
      </w:tblGrid>
      <w:tr w:rsidR="00EC0DAC" w:rsidRPr="00EC0DAC" w:rsidTr="002C1F41">
        <w:trPr>
          <w:trHeight w:val="270"/>
        </w:trPr>
        <w:tc>
          <w:tcPr>
            <w:tcW w:w="4083"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c>
          <w:tcPr>
            <w:tcW w:w="1300"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c>
          <w:tcPr>
            <w:tcW w:w="1160"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c>
          <w:tcPr>
            <w:tcW w:w="1140" w:type="dxa"/>
            <w:tcBorders>
              <w:top w:val="nil"/>
              <w:left w:val="nil"/>
              <w:bottom w:val="nil"/>
              <w:right w:val="nil"/>
            </w:tcBorders>
            <w:shd w:val="clear" w:color="auto" w:fill="auto"/>
            <w:noWrap/>
            <w:vAlign w:val="bottom"/>
            <w:hideMark/>
          </w:tcPr>
          <w:p w:rsidR="00EC0DAC" w:rsidRPr="00EC0DAC" w:rsidRDefault="00EC0DAC" w:rsidP="00EC0DAC">
            <w:pPr>
              <w:jc w:val="right"/>
              <w:rPr>
                <w:rFonts w:eastAsia="Times New Roman" w:cs="Arial"/>
                <w:sz w:val="20"/>
                <w:szCs w:val="20"/>
                <w:lang w:eastAsia="bg-BG"/>
              </w:rPr>
            </w:pPr>
            <w:r w:rsidRPr="00EC0DAC">
              <w:rPr>
                <w:rFonts w:eastAsia="Times New Roman" w:cs="Arial"/>
                <w:sz w:val="20"/>
                <w:szCs w:val="20"/>
                <w:lang w:eastAsia="bg-BG"/>
              </w:rPr>
              <w:t>(%)</w:t>
            </w:r>
          </w:p>
        </w:tc>
      </w:tr>
      <w:tr w:rsidR="002C1F41" w:rsidRPr="00EC0DAC" w:rsidTr="002C1F41">
        <w:trPr>
          <w:trHeight w:val="270"/>
        </w:trPr>
        <w:tc>
          <w:tcPr>
            <w:tcW w:w="4083" w:type="dxa"/>
            <w:tcBorders>
              <w:top w:val="nil"/>
              <w:left w:val="nil"/>
              <w:bottom w:val="nil"/>
              <w:right w:val="nil"/>
            </w:tcBorders>
            <w:shd w:val="clear" w:color="auto" w:fill="auto"/>
            <w:noWrap/>
            <w:vAlign w:val="bottom"/>
          </w:tcPr>
          <w:p w:rsidR="002C1F41" w:rsidRPr="002C1F41" w:rsidRDefault="002C1F41" w:rsidP="00EC0DAC">
            <w:pPr>
              <w:rPr>
                <w:rFonts w:eastAsia="Times New Roman" w:cs="Arial"/>
                <w:sz w:val="20"/>
                <w:szCs w:val="20"/>
                <w:lang w:val="en-US" w:eastAsia="bg-BG"/>
              </w:rPr>
            </w:pPr>
          </w:p>
        </w:tc>
        <w:tc>
          <w:tcPr>
            <w:tcW w:w="1300" w:type="dxa"/>
            <w:tcBorders>
              <w:top w:val="nil"/>
              <w:left w:val="nil"/>
              <w:bottom w:val="nil"/>
              <w:right w:val="nil"/>
            </w:tcBorders>
            <w:shd w:val="clear" w:color="auto" w:fill="auto"/>
            <w:noWrap/>
            <w:vAlign w:val="bottom"/>
          </w:tcPr>
          <w:p w:rsidR="002C1F41" w:rsidRPr="00EC0DAC" w:rsidRDefault="002C1F41" w:rsidP="00EC0DAC">
            <w:pPr>
              <w:rPr>
                <w:rFonts w:eastAsia="Times New Roman" w:cs="Arial"/>
                <w:sz w:val="20"/>
                <w:szCs w:val="20"/>
                <w:lang w:eastAsia="bg-BG"/>
              </w:rPr>
            </w:pPr>
          </w:p>
        </w:tc>
        <w:tc>
          <w:tcPr>
            <w:tcW w:w="1160" w:type="dxa"/>
            <w:tcBorders>
              <w:top w:val="nil"/>
              <w:left w:val="nil"/>
              <w:bottom w:val="nil"/>
              <w:right w:val="nil"/>
            </w:tcBorders>
            <w:shd w:val="clear" w:color="auto" w:fill="auto"/>
            <w:noWrap/>
            <w:vAlign w:val="bottom"/>
          </w:tcPr>
          <w:p w:rsidR="002C1F41" w:rsidRPr="00EC0DAC" w:rsidRDefault="002C1F41" w:rsidP="00EC0DAC">
            <w:pPr>
              <w:rPr>
                <w:rFonts w:eastAsia="Times New Roman" w:cs="Arial"/>
                <w:sz w:val="20"/>
                <w:szCs w:val="20"/>
                <w:lang w:eastAsia="bg-BG"/>
              </w:rPr>
            </w:pPr>
          </w:p>
        </w:tc>
        <w:tc>
          <w:tcPr>
            <w:tcW w:w="1140" w:type="dxa"/>
            <w:tcBorders>
              <w:top w:val="nil"/>
              <w:left w:val="nil"/>
              <w:bottom w:val="nil"/>
              <w:right w:val="nil"/>
            </w:tcBorders>
            <w:shd w:val="clear" w:color="auto" w:fill="auto"/>
            <w:noWrap/>
            <w:vAlign w:val="bottom"/>
          </w:tcPr>
          <w:p w:rsidR="002C1F41" w:rsidRPr="002C1F41" w:rsidRDefault="002C1F41" w:rsidP="002C1F41">
            <w:pPr>
              <w:rPr>
                <w:rFonts w:eastAsia="Times New Roman" w:cs="Arial"/>
                <w:sz w:val="20"/>
                <w:szCs w:val="20"/>
                <w:lang w:val="en-US" w:eastAsia="bg-BG"/>
              </w:rPr>
            </w:pPr>
          </w:p>
        </w:tc>
      </w:tr>
      <w:tr w:rsidR="002C1F41" w:rsidTr="002C1F41">
        <w:trPr>
          <w:trHeight w:val="270"/>
        </w:trPr>
        <w:tc>
          <w:tcPr>
            <w:tcW w:w="7683"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rsidR="002C1F41" w:rsidRDefault="002C1F41">
            <w:pPr>
              <w:jc w:val="center"/>
              <w:rPr>
                <w:rFonts w:cs="Calibri"/>
                <w:b/>
                <w:bCs/>
                <w:color w:val="FFFFFF"/>
                <w:sz w:val="20"/>
                <w:szCs w:val="20"/>
              </w:rPr>
            </w:pPr>
            <w:r>
              <w:rPr>
                <w:rFonts w:cs="Calibri"/>
                <w:b/>
                <w:bCs/>
                <w:color w:val="FFFFFF"/>
                <w:sz w:val="20"/>
                <w:szCs w:val="20"/>
              </w:rPr>
              <w:t>Относителен дял в приходите от продажби</w:t>
            </w:r>
          </w:p>
        </w:tc>
      </w:tr>
      <w:tr w:rsidR="002C1F41" w:rsidTr="002C1F41">
        <w:trPr>
          <w:trHeight w:val="525"/>
        </w:trPr>
        <w:tc>
          <w:tcPr>
            <w:tcW w:w="4083" w:type="dxa"/>
            <w:tcBorders>
              <w:top w:val="nil"/>
              <w:left w:val="single" w:sz="8" w:space="0" w:color="E26B0A"/>
              <w:bottom w:val="single" w:sz="8" w:space="0" w:color="E26B0A"/>
              <w:right w:val="single" w:sz="8" w:space="0" w:color="E26B0A"/>
            </w:tcBorders>
            <w:shd w:val="clear" w:color="000000" w:fill="FABF8F"/>
            <w:vAlign w:val="center"/>
            <w:hideMark/>
          </w:tcPr>
          <w:p w:rsidR="002C1F41" w:rsidRDefault="002C1F41">
            <w:pPr>
              <w:jc w:val="center"/>
              <w:rPr>
                <w:rFonts w:cs="Calibri"/>
                <w:b/>
                <w:bCs/>
                <w:sz w:val="20"/>
                <w:szCs w:val="20"/>
              </w:rPr>
            </w:pPr>
            <w:r>
              <w:rPr>
                <w:rFonts w:cs="Calibri"/>
                <w:b/>
                <w:bCs/>
                <w:sz w:val="20"/>
                <w:szCs w:val="20"/>
              </w:rPr>
              <w:t>по видове стоки/ продукти/услуги</w:t>
            </w:r>
          </w:p>
        </w:tc>
        <w:tc>
          <w:tcPr>
            <w:tcW w:w="1300" w:type="dxa"/>
            <w:tcBorders>
              <w:top w:val="nil"/>
              <w:left w:val="nil"/>
              <w:bottom w:val="single" w:sz="8" w:space="0" w:color="E26B0A"/>
              <w:right w:val="single" w:sz="8" w:space="0" w:color="E26B0A"/>
            </w:tcBorders>
            <w:shd w:val="clear" w:color="000000" w:fill="FABF8F"/>
            <w:vAlign w:val="center"/>
            <w:hideMark/>
          </w:tcPr>
          <w:p w:rsidR="002C1F41" w:rsidRDefault="002C1F41">
            <w:pPr>
              <w:jc w:val="center"/>
              <w:rPr>
                <w:rFonts w:cs="Calibri"/>
                <w:b/>
                <w:bCs/>
                <w:sz w:val="20"/>
                <w:szCs w:val="20"/>
              </w:rPr>
            </w:pPr>
            <w:r>
              <w:rPr>
                <w:rFonts w:cs="Calibri"/>
                <w:b/>
                <w:bCs/>
                <w:sz w:val="20"/>
                <w:szCs w:val="20"/>
              </w:rPr>
              <w:t>2019</w:t>
            </w:r>
          </w:p>
        </w:tc>
        <w:tc>
          <w:tcPr>
            <w:tcW w:w="1160" w:type="dxa"/>
            <w:tcBorders>
              <w:top w:val="nil"/>
              <w:left w:val="nil"/>
              <w:bottom w:val="single" w:sz="8" w:space="0" w:color="E26B0A"/>
              <w:right w:val="single" w:sz="8" w:space="0" w:color="E26B0A"/>
            </w:tcBorders>
            <w:shd w:val="clear" w:color="000000" w:fill="FABF8F"/>
            <w:vAlign w:val="center"/>
            <w:hideMark/>
          </w:tcPr>
          <w:p w:rsidR="002C1F41" w:rsidRDefault="002C1F41">
            <w:pPr>
              <w:jc w:val="center"/>
              <w:rPr>
                <w:rFonts w:cs="Calibri"/>
                <w:b/>
                <w:bCs/>
                <w:sz w:val="20"/>
                <w:szCs w:val="20"/>
              </w:rPr>
            </w:pPr>
            <w:r>
              <w:rPr>
                <w:rFonts w:cs="Calibri"/>
                <w:b/>
                <w:bCs/>
                <w:sz w:val="20"/>
                <w:szCs w:val="20"/>
              </w:rPr>
              <w:t>2018</w:t>
            </w:r>
          </w:p>
        </w:tc>
        <w:tc>
          <w:tcPr>
            <w:tcW w:w="1140" w:type="dxa"/>
            <w:tcBorders>
              <w:top w:val="nil"/>
              <w:left w:val="nil"/>
              <w:bottom w:val="single" w:sz="8" w:space="0" w:color="E26B0A"/>
              <w:right w:val="single" w:sz="8" w:space="0" w:color="E26B0A"/>
            </w:tcBorders>
            <w:shd w:val="clear" w:color="000000" w:fill="FABF8F"/>
            <w:vAlign w:val="center"/>
            <w:hideMark/>
          </w:tcPr>
          <w:p w:rsidR="002C1F41" w:rsidRDefault="002C1F41">
            <w:pPr>
              <w:jc w:val="center"/>
              <w:rPr>
                <w:rFonts w:cs="Calibri"/>
                <w:b/>
                <w:bCs/>
                <w:sz w:val="20"/>
                <w:szCs w:val="20"/>
              </w:rPr>
            </w:pPr>
            <w:r>
              <w:rPr>
                <w:rFonts w:cs="Calibri"/>
                <w:b/>
                <w:bCs/>
                <w:sz w:val="20"/>
                <w:szCs w:val="20"/>
              </w:rPr>
              <w:t>изменение %</w:t>
            </w:r>
          </w:p>
        </w:tc>
      </w:tr>
      <w:tr w:rsidR="00FD1E32" w:rsidTr="002C1F41">
        <w:trPr>
          <w:trHeight w:val="270"/>
        </w:trPr>
        <w:tc>
          <w:tcPr>
            <w:tcW w:w="4083" w:type="dxa"/>
            <w:tcBorders>
              <w:top w:val="nil"/>
              <w:left w:val="single" w:sz="8" w:space="0" w:color="E26B0A"/>
              <w:bottom w:val="single" w:sz="8" w:space="0" w:color="E26B0A"/>
              <w:right w:val="single" w:sz="8" w:space="0" w:color="E26B0A"/>
            </w:tcBorders>
            <w:shd w:val="clear" w:color="000000" w:fill="FDE9D9"/>
            <w:hideMark/>
          </w:tcPr>
          <w:p w:rsidR="00FD1E32" w:rsidRDefault="00FD1E32">
            <w:pPr>
              <w:jc w:val="both"/>
              <w:rPr>
                <w:rFonts w:cs="Calibri"/>
                <w:sz w:val="20"/>
                <w:szCs w:val="20"/>
              </w:rPr>
            </w:pPr>
            <w:r>
              <w:rPr>
                <w:rFonts w:cs="Calibri"/>
                <w:sz w:val="20"/>
                <w:szCs w:val="20"/>
              </w:rPr>
              <w:t>доставка на вода</w:t>
            </w:r>
          </w:p>
        </w:tc>
        <w:tc>
          <w:tcPr>
            <w:tcW w:w="130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69,23%</w:t>
            </w:r>
          </w:p>
        </w:tc>
        <w:tc>
          <w:tcPr>
            <w:tcW w:w="116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68,34%</w:t>
            </w:r>
          </w:p>
        </w:tc>
        <w:tc>
          <w:tcPr>
            <w:tcW w:w="1140" w:type="dxa"/>
            <w:tcBorders>
              <w:top w:val="nil"/>
              <w:left w:val="nil"/>
              <w:bottom w:val="single" w:sz="8" w:space="0" w:color="E26B0A"/>
              <w:right w:val="single" w:sz="8" w:space="0" w:color="E26B0A"/>
            </w:tcBorders>
            <w:shd w:val="clear" w:color="000000" w:fill="FDE9D9"/>
            <w:hideMark/>
          </w:tcPr>
          <w:p w:rsidR="00FD1E32" w:rsidRDefault="00FD1E32">
            <w:pPr>
              <w:jc w:val="right"/>
              <w:rPr>
                <w:rFonts w:cs="Calibri"/>
                <w:sz w:val="20"/>
                <w:szCs w:val="20"/>
              </w:rPr>
            </w:pPr>
            <w:r>
              <w:rPr>
                <w:rFonts w:cs="Calibri"/>
                <w:sz w:val="20"/>
                <w:szCs w:val="20"/>
              </w:rPr>
              <w:t>101%</w:t>
            </w:r>
          </w:p>
        </w:tc>
      </w:tr>
      <w:tr w:rsidR="00FD1E32" w:rsidTr="002C1F41">
        <w:trPr>
          <w:trHeight w:val="270"/>
        </w:trPr>
        <w:tc>
          <w:tcPr>
            <w:tcW w:w="4083" w:type="dxa"/>
            <w:tcBorders>
              <w:top w:val="nil"/>
              <w:left w:val="single" w:sz="8" w:space="0" w:color="E26B0A"/>
              <w:bottom w:val="single" w:sz="8" w:space="0" w:color="E26B0A"/>
              <w:right w:val="single" w:sz="8" w:space="0" w:color="E26B0A"/>
            </w:tcBorders>
            <w:shd w:val="clear" w:color="000000" w:fill="FDE9D9"/>
            <w:hideMark/>
          </w:tcPr>
          <w:p w:rsidR="00FD1E32" w:rsidRDefault="00FD1E32">
            <w:pPr>
              <w:jc w:val="both"/>
              <w:rPr>
                <w:rFonts w:cs="Calibri"/>
                <w:sz w:val="20"/>
                <w:szCs w:val="20"/>
              </w:rPr>
            </w:pPr>
            <w:r>
              <w:rPr>
                <w:rFonts w:cs="Calibri"/>
                <w:sz w:val="20"/>
                <w:szCs w:val="20"/>
              </w:rPr>
              <w:t>отвеждане на отпадъчни води</w:t>
            </w:r>
          </w:p>
        </w:tc>
        <w:tc>
          <w:tcPr>
            <w:tcW w:w="130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5,63%</w:t>
            </w:r>
          </w:p>
        </w:tc>
        <w:tc>
          <w:tcPr>
            <w:tcW w:w="116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5,40%</w:t>
            </w:r>
          </w:p>
        </w:tc>
        <w:tc>
          <w:tcPr>
            <w:tcW w:w="1140" w:type="dxa"/>
            <w:tcBorders>
              <w:top w:val="nil"/>
              <w:left w:val="nil"/>
              <w:bottom w:val="single" w:sz="8" w:space="0" w:color="E26B0A"/>
              <w:right w:val="single" w:sz="8" w:space="0" w:color="E26B0A"/>
            </w:tcBorders>
            <w:shd w:val="clear" w:color="000000" w:fill="FDE9D9"/>
            <w:hideMark/>
          </w:tcPr>
          <w:p w:rsidR="00FD1E32" w:rsidRDefault="00FD1E32">
            <w:pPr>
              <w:jc w:val="right"/>
              <w:rPr>
                <w:rFonts w:cs="Calibri"/>
                <w:sz w:val="20"/>
                <w:szCs w:val="20"/>
              </w:rPr>
            </w:pPr>
            <w:r>
              <w:rPr>
                <w:rFonts w:cs="Calibri"/>
                <w:sz w:val="20"/>
                <w:szCs w:val="20"/>
              </w:rPr>
              <w:t>103%</w:t>
            </w:r>
          </w:p>
        </w:tc>
      </w:tr>
      <w:tr w:rsidR="00FD1E32" w:rsidTr="002C1F41">
        <w:trPr>
          <w:trHeight w:val="270"/>
        </w:trPr>
        <w:tc>
          <w:tcPr>
            <w:tcW w:w="4083" w:type="dxa"/>
            <w:tcBorders>
              <w:top w:val="nil"/>
              <w:left w:val="single" w:sz="8" w:space="0" w:color="E26B0A"/>
              <w:bottom w:val="single" w:sz="8" w:space="0" w:color="E26B0A"/>
              <w:right w:val="single" w:sz="8" w:space="0" w:color="E26B0A"/>
            </w:tcBorders>
            <w:shd w:val="clear" w:color="000000" w:fill="FDE9D9"/>
            <w:noWrap/>
            <w:vAlign w:val="bottom"/>
            <w:hideMark/>
          </w:tcPr>
          <w:p w:rsidR="00FD1E32" w:rsidRDefault="00FD1E32">
            <w:pPr>
              <w:rPr>
                <w:rFonts w:cs="Calibri"/>
                <w:sz w:val="20"/>
                <w:szCs w:val="20"/>
              </w:rPr>
            </w:pPr>
            <w:r>
              <w:rPr>
                <w:rFonts w:cs="Calibri"/>
                <w:sz w:val="20"/>
                <w:szCs w:val="20"/>
              </w:rPr>
              <w:t>пречистване на отпадъчни води</w:t>
            </w:r>
          </w:p>
        </w:tc>
        <w:tc>
          <w:tcPr>
            <w:tcW w:w="130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8,98%</w:t>
            </w:r>
          </w:p>
        </w:tc>
        <w:tc>
          <w:tcPr>
            <w:tcW w:w="116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8,43%</w:t>
            </w:r>
          </w:p>
        </w:tc>
        <w:tc>
          <w:tcPr>
            <w:tcW w:w="1140" w:type="dxa"/>
            <w:tcBorders>
              <w:top w:val="nil"/>
              <w:left w:val="nil"/>
              <w:bottom w:val="single" w:sz="8" w:space="0" w:color="E26B0A"/>
              <w:right w:val="single" w:sz="8" w:space="0" w:color="E26B0A"/>
            </w:tcBorders>
            <w:shd w:val="clear" w:color="000000" w:fill="FDE9D9"/>
            <w:hideMark/>
          </w:tcPr>
          <w:p w:rsidR="00FD1E32" w:rsidRDefault="00FD1E32">
            <w:pPr>
              <w:jc w:val="right"/>
              <w:rPr>
                <w:rFonts w:cs="Calibri"/>
                <w:sz w:val="20"/>
                <w:szCs w:val="20"/>
              </w:rPr>
            </w:pPr>
            <w:r>
              <w:rPr>
                <w:rFonts w:cs="Calibri"/>
                <w:sz w:val="20"/>
                <w:szCs w:val="20"/>
              </w:rPr>
              <w:t>106%</w:t>
            </w:r>
          </w:p>
        </w:tc>
      </w:tr>
      <w:tr w:rsidR="00FD1E32" w:rsidTr="002C1F41">
        <w:trPr>
          <w:trHeight w:val="270"/>
        </w:trPr>
        <w:tc>
          <w:tcPr>
            <w:tcW w:w="4083" w:type="dxa"/>
            <w:tcBorders>
              <w:top w:val="nil"/>
              <w:left w:val="single" w:sz="8" w:space="0" w:color="E26B0A"/>
              <w:bottom w:val="single" w:sz="8" w:space="0" w:color="E26B0A"/>
              <w:right w:val="single" w:sz="8" w:space="0" w:color="E26B0A"/>
            </w:tcBorders>
            <w:shd w:val="clear" w:color="000000" w:fill="FDE9D9"/>
            <w:noWrap/>
            <w:vAlign w:val="bottom"/>
            <w:hideMark/>
          </w:tcPr>
          <w:p w:rsidR="00FD1E32" w:rsidRDefault="00FD1E32">
            <w:pPr>
              <w:rPr>
                <w:rFonts w:cs="Calibri"/>
                <w:sz w:val="20"/>
                <w:szCs w:val="20"/>
              </w:rPr>
            </w:pPr>
            <w:r>
              <w:rPr>
                <w:rFonts w:cs="Calibri"/>
                <w:sz w:val="20"/>
                <w:szCs w:val="20"/>
              </w:rPr>
              <w:t>приходи от продажба на услуги</w:t>
            </w:r>
          </w:p>
        </w:tc>
        <w:tc>
          <w:tcPr>
            <w:tcW w:w="130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13,05%</w:t>
            </w:r>
          </w:p>
        </w:tc>
        <w:tc>
          <w:tcPr>
            <w:tcW w:w="116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14,74%</w:t>
            </w:r>
          </w:p>
        </w:tc>
        <w:tc>
          <w:tcPr>
            <w:tcW w:w="1140" w:type="dxa"/>
            <w:tcBorders>
              <w:top w:val="nil"/>
              <w:left w:val="nil"/>
              <w:bottom w:val="single" w:sz="8" w:space="0" w:color="E26B0A"/>
              <w:right w:val="single" w:sz="8" w:space="0" w:color="E26B0A"/>
            </w:tcBorders>
            <w:shd w:val="clear" w:color="000000" w:fill="FDE9D9"/>
            <w:hideMark/>
          </w:tcPr>
          <w:p w:rsidR="00FD1E32" w:rsidRDefault="00FD1E32">
            <w:pPr>
              <w:jc w:val="right"/>
              <w:rPr>
                <w:rFonts w:cs="Calibri"/>
                <w:sz w:val="20"/>
                <w:szCs w:val="20"/>
              </w:rPr>
            </w:pPr>
            <w:r>
              <w:rPr>
                <w:rFonts w:cs="Calibri"/>
                <w:sz w:val="20"/>
                <w:szCs w:val="20"/>
              </w:rPr>
              <w:t>88%</w:t>
            </w:r>
          </w:p>
        </w:tc>
      </w:tr>
      <w:tr w:rsidR="00FD1E32" w:rsidTr="002C1F41">
        <w:trPr>
          <w:trHeight w:val="270"/>
        </w:trPr>
        <w:tc>
          <w:tcPr>
            <w:tcW w:w="4083" w:type="dxa"/>
            <w:tcBorders>
              <w:top w:val="nil"/>
              <w:left w:val="single" w:sz="8" w:space="0" w:color="E26B0A"/>
              <w:bottom w:val="single" w:sz="8" w:space="0" w:color="E26B0A"/>
              <w:right w:val="single" w:sz="8" w:space="0" w:color="E26B0A"/>
            </w:tcBorders>
            <w:shd w:val="clear" w:color="000000" w:fill="FDE9D9"/>
            <w:noWrap/>
            <w:vAlign w:val="bottom"/>
            <w:hideMark/>
          </w:tcPr>
          <w:p w:rsidR="00FD1E32" w:rsidRDefault="00FD1E32">
            <w:pPr>
              <w:rPr>
                <w:rFonts w:cs="Calibri"/>
                <w:sz w:val="20"/>
                <w:szCs w:val="20"/>
              </w:rPr>
            </w:pPr>
            <w:r>
              <w:rPr>
                <w:rFonts w:cs="Calibri"/>
                <w:sz w:val="20"/>
                <w:szCs w:val="20"/>
              </w:rPr>
              <w:t>други приходи</w:t>
            </w:r>
          </w:p>
        </w:tc>
        <w:tc>
          <w:tcPr>
            <w:tcW w:w="130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3,10%</w:t>
            </w:r>
          </w:p>
        </w:tc>
        <w:tc>
          <w:tcPr>
            <w:tcW w:w="1160" w:type="dxa"/>
            <w:tcBorders>
              <w:top w:val="nil"/>
              <w:left w:val="nil"/>
              <w:bottom w:val="single" w:sz="8" w:space="0" w:color="E26B0A"/>
              <w:right w:val="single" w:sz="8" w:space="0" w:color="E26B0A"/>
            </w:tcBorders>
            <w:shd w:val="clear" w:color="000000" w:fill="FDE9D9"/>
            <w:hideMark/>
          </w:tcPr>
          <w:p w:rsidR="00FD1E32" w:rsidRPr="005B6328" w:rsidRDefault="00FD1E32" w:rsidP="00FD1E32">
            <w:pPr>
              <w:jc w:val="center"/>
              <w:rPr>
                <w:color w:val="000000" w:themeColor="text1"/>
              </w:rPr>
            </w:pPr>
            <w:r w:rsidRPr="005B6328">
              <w:rPr>
                <w:color w:val="000000" w:themeColor="text1"/>
              </w:rPr>
              <w:t>3,08%</w:t>
            </w:r>
          </w:p>
        </w:tc>
        <w:tc>
          <w:tcPr>
            <w:tcW w:w="1140" w:type="dxa"/>
            <w:tcBorders>
              <w:top w:val="nil"/>
              <w:left w:val="nil"/>
              <w:bottom w:val="single" w:sz="8" w:space="0" w:color="E26B0A"/>
              <w:right w:val="single" w:sz="8" w:space="0" w:color="E26B0A"/>
            </w:tcBorders>
            <w:shd w:val="clear" w:color="000000" w:fill="FDE9D9"/>
            <w:hideMark/>
          </w:tcPr>
          <w:p w:rsidR="00FD1E32" w:rsidRDefault="00FD1E32">
            <w:pPr>
              <w:jc w:val="right"/>
              <w:rPr>
                <w:rFonts w:cs="Calibri"/>
                <w:sz w:val="20"/>
                <w:szCs w:val="20"/>
              </w:rPr>
            </w:pPr>
            <w:r>
              <w:rPr>
                <w:rFonts w:cs="Calibri"/>
                <w:sz w:val="20"/>
                <w:szCs w:val="20"/>
              </w:rPr>
              <w:t>105%</w:t>
            </w:r>
          </w:p>
        </w:tc>
      </w:tr>
      <w:tr w:rsidR="00EC0DAC" w:rsidRPr="00EC0DAC" w:rsidTr="002C1F41">
        <w:trPr>
          <w:trHeight w:val="255"/>
        </w:trPr>
        <w:tc>
          <w:tcPr>
            <w:tcW w:w="4083"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c>
          <w:tcPr>
            <w:tcW w:w="1300"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c>
          <w:tcPr>
            <w:tcW w:w="1160"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c>
          <w:tcPr>
            <w:tcW w:w="1140" w:type="dxa"/>
            <w:tcBorders>
              <w:top w:val="nil"/>
              <w:left w:val="nil"/>
              <w:bottom w:val="nil"/>
              <w:right w:val="nil"/>
            </w:tcBorders>
            <w:shd w:val="clear" w:color="auto" w:fill="auto"/>
            <w:noWrap/>
            <w:vAlign w:val="bottom"/>
            <w:hideMark/>
          </w:tcPr>
          <w:p w:rsidR="00EC0DAC" w:rsidRPr="00EC0DAC" w:rsidRDefault="00EC0DAC" w:rsidP="00EC0DAC">
            <w:pPr>
              <w:rPr>
                <w:rFonts w:eastAsia="Times New Roman" w:cs="Arial"/>
                <w:sz w:val="20"/>
                <w:szCs w:val="20"/>
                <w:lang w:eastAsia="bg-BG"/>
              </w:rPr>
            </w:pPr>
          </w:p>
        </w:tc>
      </w:tr>
    </w:tbl>
    <w:p w:rsidR="002C1F41" w:rsidRPr="002C1F41" w:rsidRDefault="00171FD3" w:rsidP="00AA050D">
      <w:pPr>
        <w:pStyle w:val="af2"/>
        <w:tabs>
          <w:tab w:val="left" w:pos="480"/>
        </w:tabs>
        <w:ind w:left="180" w:right="180"/>
        <w:jc w:val="left"/>
        <w:rPr>
          <w:lang w:val="en-US"/>
        </w:rPr>
      </w:pPr>
      <w:r>
        <w:rPr>
          <w:noProof/>
          <w:lang w:val="bg-BG" w:eastAsia="bg-BG"/>
        </w:rPr>
        <w:lastRenderedPageBreak/>
        <w:drawing>
          <wp:inline distT="0" distB="0" distL="0" distR="0">
            <wp:extent cx="4339590" cy="2659380"/>
            <wp:effectExtent l="57150" t="0" r="60960" b="121920"/>
            <wp:docPr id="3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1F41" w:rsidRDefault="002C1F41" w:rsidP="00AA050D">
      <w:pPr>
        <w:pStyle w:val="af2"/>
        <w:tabs>
          <w:tab w:val="left" w:pos="480"/>
        </w:tabs>
        <w:ind w:left="180" w:right="180"/>
        <w:jc w:val="left"/>
        <w:rPr>
          <w:lang w:val="en-US"/>
        </w:rPr>
      </w:pPr>
    </w:p>
    <w:p w:rsidR="002C1F41" w:rsidRDefault="002C1F41" w:rsidP="00AA050D">
      <w:pPr>
        <w:pStyle w:val="af2"/>
        <w:tabs>
          <w:tab w:val="left" w:pos="480"/>
        </w:tabs>
        <w:ind w:left="180" w:right="180"/>
        <w:jc w:val="left"/>
        <w:rPr>
          <w:lang w:val="en-US"/>
        </w:rPr>
      </w:pPr>
    </w:p>
    <w:p w:rsidR="002C1F41" w:rsidRPr="002C1F41" w:rsidRDefault="00171FD3" w:rsidP="00AA050D">
      <w:pPr>
        <w:pStyle w:val="af2"/>
        <w:tabs>
          <w:tab w:val="left" w:pos="480"/>
        </w:tabs>
        <w:ind w:left="180" w:right="180"/>
        <w:jc w:val="left"/>
        <w:rPr>
          <w:lang w:val="en-US"/>
        </w:rPr>
      </w:pPr>
      <w:r>
        <w:rPr>
          <w:noProof/>
          <w:lang w:val="bg-BG" w:eastAsia="bg-BG"/>
        </w:rPr>
        <w:drawing>
          <wp:inline distT="0" distB="0" distL="0" distR="0">
            <wp:extent cx="4145280" cy="2506980"/>
            <wp:effectExtent l="57150" t="0" r="64770" b="121920"/>
            <wp:docPr id="30"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050D" w:rsidRPr="00545D2A" w:rsidRDefault="00AA050D" w:rsidP="00AA050D">
      <w:pPr>
        <w:pStyle w:val="af2"/>
        <w:tabs>
          <w:tab w:val="left" w:pos="480"/>
        </w:tabs>
        <w:ind w:left="180" w:right="180"/>
        <w:jc w:val="left"/>
        <w:rPr>
          <w:lang w:val="en-US"/>
        </w:rPr>
      </w:pPr>
    </w:p>
    <w:p w:rsidR="00AA050D" w:rsidRPr="00531FCE" w:rsidRDefault="00AA050D" w:rsidP="00AA050D">
      <w:pPr>
        <w:pStyle w:val="af2"/>
        <w:tabs>
          <w:tab w:val="left" w:pos="480"/>
        </w:tabs>
        <w:ind w:left="180" w:right="180"/>
        <w:jc w:val="left"/>
        <w:rPr>
          <w:lang w:val="en-US"/>
        </w:rPr>
      </w:pPr>
    </w:p>
    <w:p w:rsidR="00D44046" w:rsidRDefault="00D44046" w:rsidP="001F2D99">
      <w:pPr>
        <w:pStyle w:val="af2"/>
        <w:ind w:left="180" w:right="180"/>
        <w:rPr>
          <w:rFonts w:ascii="Calibri" w:hAnsi="Calibri"/>
          <w:b/>
          <w:i/>
          <w:color w:val="339966"/>
          <w:sz w:val="24"/>
          <w:lang w:val="en-US"/>
        </w:rPr>
      </w:pPr>
    </w:p>
    <w:p w:rsidR="005C62A3" w:rsidRDefault="0058538B" w:rsidP="0058538B">
      <w:pPr>
        <w:pStyle w:val="af2"/>
        <w:ind w:left="180" w:right="180"/>
        <w:jc w:val="left"/>
        <w:rPr>
          <w:rFonts w:ascii="Calibri" w:hAnsi="Calibri"/>
          <w:b/>
          <w:i/>
          <w:color w:val="339966"/>
          <w:sz w:val="24"/>
          <w:lang w:val="en-US"/>
        </w:rPr>
      </w:pPr>
      <w:r>
        <w:rPr>
          <w:rFonts w:ascii="Calibri" w:hAnsi="Calibri"/>
          <w:b/>
          <w:i/>
          <w:noProof/>
          <w:color w:val="339966"/>
          <w:sz w:val="24"/>
          <w:lang w:val="bg-BG" w:eastAsia="bg-BG"/>
        </w:rPr>
        <w:t xml:space="preserve">              </w:t>
      </w:r>
    </w:p>
    <w:p w:rsidR="001F2D99" w:rsidRPr="00545D2A" w:rsidRDefault="001F2D99" w:rsidP="001F2D99">
      <w:pPr>
        <w:pStyle w:val="af2"/>
        <w:ind w:left="180" w:right="180"/>
        <w:rPr>
          <w:rFonts w:ascii="Calibri" w:hAnsi="Calibri"/>
          <w:b/>
          <w:i/>
          <w:color w:val="339966"/>
          <w:sz w:val="24"/>
          <w:lang w:val="en-US"/>
        </w:rPr>
      </w:pPr>
    </w:p>
    <w:p w:rsidR="001F2D99" w:rsidRDefault="008B716E" w:rsidP="0051576A">
      <w:pPr>
        <w:pStyle w:val="af2"/>
        <w:ind w:left="180" w:right="180"/>
        <w:jc w:val="both"/>
        <w:rPr>
          <w:rFonts w:ascii="Calibri" w:hAnsi="Calibri" w:cs="Calibri"/>
          <w:sz w:val="22"/>
          <w:szCs w:val="22"/>
        </w:rPr>
      </w:pPr>
      <w:r>
        <w:rPr>
          <w:rFonts w:ascii="Calibri" w:hAnsi="Calibri" w:cs="Calibri"/>
          <w:sz w:val="22"/>
          <w:szCs w:val="22"/>
        </w:rPr>
        <w:t>“</w:t>
      </w:r>
      <w:r>
        <w:rPr>
          <w:rFonts w:ascii="Calibri" w:hAnsi="Calibri" w:cs="Calibri"/>
          <w:sz w:val="22"/>
          <w:szCs w:val="22"/>
          <w:lang w:val="bg-BG"/>
        </w:rPr>
        <w:t>Водоснабдяване и канализация</w:t>
      </w:r>
      <w:r w:rsidR="0051576A" w:rsidRPr="00F57060">
        <w:rPr>
          <w:rFonts w:ascii="Calibri" w:hAnsi="Calibri" w:cs="Calibri"/>
          <w:sz w:val="22"/>
          <w:szCs w:val="22"/>
        </w:rPr>
        <w:t xml:space="preserve">” </w:t>
      </w:r>
      <w:r w:rsidR="001A4C1B">
        <w:rPr>
          <w:rFonts w:ascii="Calibri" w:hAnsi="Calibri" w:cs="Calibri"/>
          <w:sz w:val="22"/>
          <w:szCs w:val="22"/>
        </w:rPr>
        <w:t xml:space="preserve">ООД </w:t>
      </w:r>
      <w:r>
        <w:rPr>
          <w:rFonts w:ascii="Calibri" w:hAnsi="Calibri" w:cs="Calibri"/>
          <w:sz w:val="22"/>
          <w:szCs w:val="22"/>
          <w:lang w:val="bg-BG"/>
        </w:rPr>
        <w:t xml:space="preserve">гр.Враца </w:t>
      </w:r>
      <w:r w:rsidR="0051576A" w:rsidRPr="00F57060">
        <w:rPr>
          <w:rFonts w:ascii="Calibri" w:hAnsi="Calibri" w:cs="Calibri"/>
          <w:sz w:val="22"/>
          <w:szCs w:val="22"/>
        </w:rPr>
        <w:t>реализира своите стоки / продукти/ услуги на следните пазари</w:t>
      </w:r>
      <w:r w:rsidR="004A0CAD">
        <w:rPr>
          <w:rFonts w:ascii="Calibri" w:hAnsi="Calibri" w:cs="Calibri"/>
          <w:sz w:val="22"/>
          <w:szCs w:val="22"/>
        </w:rPr>
        <w:t xml:space="preserve"> </w:t>
      </w:r>
      <w:r w:rsidR="004A0CAD" w:rsidRPr="00F51E2A">
        <w:rPr>
          <w:rFonts w:ascii="Calibri" w:hAnsi="Calibri" w:cs="Calibri"/>
          <w:b/>
          <w:sz w:val="22"/>
          <w:szCs w:val="22"/>
        </w:rPr>
        <w:t>(съгл. т.2 от Приложение</w:t>
      </w:r>
      <w:r w:rsidR="00965ADD" w:rsidRPr="00F51E2A">
        <w:rPr>
          <w:rFonts w:ascii="Calibri" w:hAnsi="Calibri" w:cs="Calibri"/>
          <w:b/>
          <w:sz w:val="22"/>
          <w:szCs w:val="22"/>
        </w:rPr>
        <w:t xml:space="preserve"> № 10</w:t>
      </w:r>
      <w:r w:rsidR="004A0CAD" w:rsidRPr="00F51E2A">
        <w:rPr>
          <w:rFonts w:ascii="Calibri" w:hAnsi="Calibri" w:cs="Calibri"/>
          <w:b/>
          <w:sz w:val="22"/>
          <w:szCs w:val="22"/>
        </w:rPr>
        <w:t>)</w:t>
      </w:r>
      <w:r w:rsidR="0051576A" w:rsidRPr="00965ADD">
        <w:rPr>
          <w:rFonts w:ascii="Calibri" w:hAnsi="Calibri" w:cs="Calibri"/>
          <w:b/>
          <w:sz w:val="22"/>
          <w:szCs w:val="22"/>
        </w:rPr>
        <w:t>:</w:t>
      </w:r>
    </w:p>
    <w:p w:rsidR="0051576A" w:rsidRPr="008B716E" w:rsidRDefault="0051576A" w:rsidP="008B716E">
      <w:pPr>
        <w:pStyle w:val="af2"/>
        <w:ind w:right="180"/>
        <w:jc w:val="both"/>
        <w:rPr>
          <w:rFonts w:ascii="Calibri" w:hAnsi="Calibri" w:cs="Calibri"/>
          <w:b/>
          <w:i/>
          <w:color w:val="339966"/>
          <w:sz w:val="22"/>
          <w:szCs w:val="22"/>
          <w:lang w:val="bg-BG"/>
        </w:rPr>
      </w:pPr>
    </w:p>
    <w:p w:rsidR="0051576A" w:rsidRPr="0051576A" w:rsidRDefault="0051576A" w:rsidP="002228B1">
      <w:pPr>
        <w:pStyle w:val="af2"/>
        <w:numPr>
          <w:ilvl w:val="0"/>
          <w:numId w:val="1"/>
        </w:numPr>
        <w:ind w:right="180"/>
        <w:jc w:val="both"/>
        <w:rPr>
          <w:rFonts w:ascii="Calibri" w:hAnsi="Calibri" w:cs="Calibri"/>
          <w:b/>
          <w:sz w:val="22"/>
          <w:szCs w:val="22"/>
        </w:rPr>
      </w:pPr>
      <w:r w:rsidRPr="0051576A">
        <w:rPr>
          <w:rFonts w:ascii="Calibri" w:hAnsi="Calibri" w:cs="Calibri"/>
          <w:b/>
          <w:sz w:val="22"/>
          <w:szCs w:val="22"/>
        </w:rPr>
        <w:t>В</w:t>
      </w:r>
      <w:r>
        <w:rPr>
          <w:rFonts w:ascii="Calibri" w:hAnsi="Calibri" w:cs="Calibri"/>
          <w:b/>
          <w:sz w:val="22"/>
          <w:szCs w:val="22"/>
        </w:rPr>
        <w:t>ътрешни</w:t>
      </w:r>
    </w:p>
    <w:p w:rsidR="0051576A" w:rsidRPr="001A4C1B" w:rsidRDefault="008B716E" w:rsidP="002228B1">
      <w:pPr>
        <w:pStyle w:val="af2"/>
        <w:numPr>
          <w:ilvl w:val="0"/>
          <w:numId w:val="21"/>
        </w:numPr>
        <w:ind w:left="1134" w:right="180"/>
        <w:jc w:val="both"/>
        <w:rPr>
          <w:rFonts w:ascii="Calibri" w:hAnsi="Calibri" w:cs="Calibri"/>
          <w:sz w:val="22"/>
          <w:szCs w:val="22"/>
        </w:rPr>
      </w:pPr>
      <w:r>
        <w:rPr>
          <w:rFonts w:ascii="Calibri" w:hAnsi="Calibri" w:cs="Calibri"/>
          <w:sz w:val="22"/>
          <w:szCs w:val="22"/>
          <w:lang w:val="bg-BG"/>
        </w:rPr>
        <w:t>Всички населени места в Област Враца</w:t>
      </w:r>
    </w:p>
    <w:p w:rsidR="0051576A" w:rsidRPr="008B716E" w:rsidRDefault="008B716E" w:rsidP="008B716E">
      <w:pPr>
        <w:pStyle w:val="af2"/>
        <w:numPr>
          <w:ilvl w:val="0"/>
          <w:numId w:val="21"/>
        </w:numPr>
        <w:ind w:left="1134" w:right="180"/>
        <w:jc w:val="both"/>
        <w:rPr>
          <w:rFonts w:ascii="Calibri" w:hAnsi="Calibri" w:cs="Calibri"/>
          <w:sz w:val="22"/>
          <w:szCs w:val="22"/>
        </w:rPr>
      </w:pPr>
      <w:r>
        <w:rPr>
          <w:rFonts w:ascii="Calibri" w:hAnsi="Calibri" w:cs="Calibri"/>
          <w:sz w:val="22"/>
          <w:szCs w:val="22"/>
          <w:lang w:val="bg-BG"/>
        </w:rPr>
        <w:t>Две населени места в Област Монтана</w:t>
      </w:r>
    </w:p>
    <w:p w:rsidR="0051576A" w:rsidRPr="00F57060" w:rsidRDefault="0051576A" w:rsidP="0051576A">
      <w:pPr>
        <w:pStyle w:val="af2"/>
        <w:ind w:left="993" w:right="180"/>
        <w:jc w:val="both"/>
        <w:rPr>
          <w:rFonts w:ascii="Calibri" w:hAnsi="Calibri" w:cs="Calibri"/>
          <w:b/>
          <w:i/>
          <w:color w:val="339966"/>
          <w:sz w:val="22"/>
          <w:szCs w:val="22"/>
        </w:rPr>
      </w:pPr>
    </w:p>
    <w:p w:rsidR="00AA050D" w:rsidRDefault="005D27D6" w:rsidP="005D27D6">
      <w:pPr>
        <w:pStyle w:val="af2"/>
        <w:ind w:right="180"/>
        <w:jc w:val="both"/>
        <w:rPr>
          <w:rFonts w:ascii="Calibri" w:hAnsi="Calibri"/>
          <w:sz w:val="22"/>
          <w:lang w:val="en-US"/>
        </w:rPr>
      </w:pPr>
      <w:r w:rsidRPr="006623F6">
        <w:rPr>
          <w:rFonts w:ascii="Calibri" w:hAnsi="Calibri"/>
          <w:sz w:val="22"/>
        </w:rPr>
        <w:t xml:space="preserve">Реализираните </w:t>
      </w:r>
      <w:r>
        <w:rPr>
          <w:rFonts w:ascii="Calibri" w:hAnsi="Calibri"/>
          <w:sz w:val="22"/>
        </w:rPr>
        <w:t>на вътрешните и външните пазари</w:t>
      </w:r>
      <w:r w:rsidRPr="006623F6">
        <w:rPr>
          <w:rFonts w:ascii="Calibri" w:hAnsi="Calibri"/>
          <w:sz w:val="22"/>
        </w:rPr>
        <w:t xml:space="preserve"> приходи по видове </w:t>
      </w:r>
      <w:r w:rsidRPr="005D27D6">
        <w:rPr>
          <w:rFonts w:ascii="Calibri" w:hAnsi="Calibri"/>
          <w:sz w:val="22"/>
        </w:rPr>
        <w:t xml:space="preserve">стоки/ </w:t>
      </w:r>
      <w:r w:rsidRPr="006623F6">
        <w:rPr>
          <w:rFonts w:ascii="Calibri" w:hAnsi="Calibri"/>
          <w:sz w:val="22"/>
        </w:rPr>
        <w:t>продук</w:t>
      </w:r>
      <w:r w:rsidRPr="005D27D6">
        <w:rPr>
          <w:rFonts w:ascii="Calibri" w:hAnsi="Calibri"/>
          <w:sz w:val="22"/>
        </w:rPr>
        <w:t>ти</w:t>
      </w:r>
      <w:r w:rsidRPr="006623F6">
        <w:rPr>
          <w:rFonts w:ascii="Calibri" w:hAnsi="Calibri"/>
          <w:sz w:val="22"/>
        </w:rPr>
        <w:t xml:space="preserve"> / услуги от дейността за 20</w:t>
      </w:r>
      <w:r>
        <w:rPr>
          <w:rFonts w:ascii="Calibri" w:hAnsi="Calibri"/>
          <w:sz w:val="22"/>
        </w:rPr>
        <w:t>1</w:t>
      </w:r>
      <w:r w:rsidR="00997EB6">
        <w:rPr>
          <w:lang w:val="en-US"/>
        </w:rPr>
        <w:t>9</w:t>
      </w:r>
      <w:r>
        <w:rPr>
          <w:rFonts w:ascii="Calibri" w:hAnsi="Calibri"/>
          <w:sz w:val="22"/>
        </w:rPr>
        <w:t xml:space="preserve"> </w:t>
      </w:r>
      <w:r w:rsidRPr="006623F6">
        <w:rPr>
          <w:rFonts w:ascii="Calibri" w:hAnsi="Calibri"/>
          <w:sz w:val="22"/>
        </w:rPr>
        <w:t>г.</w:t>
      </w:r>
      <w:r>
        <w:rPr>
          <w:rFonts w:ascii="Calibri" w:hAnsi="Calibri"/>
          <w:sz w:val="22"/>
        </w:rPr>
        <w:t xml:space="preserve"> </w:t>
      </w:r>
      <w:r w:rsidRPr="006623F6">
        <w:rPr>
          <w:rFonts w:ascii="Calibri" w:hAnsi="Calibri"/>
          <w:sz w:val="22"/>
        </w:rPr>
        <w:t xml:space="preserve"> </w:t>
      </w:r>
      <w:r w:rsidRPr="005D27D6">
        <w:rPr>
          <w:rFonts w:ascii="Calibri" w:hAnsi="Calibri"/>
          <w:sz w:val="22"/>
        </w:rPr>
        <w:t xml:space="preserve">и тяхното изменение </w:t>
      </w:r>
      <w:r w:rsidRPr="006623F6">
        <w:rPr>
          <w:rFonts w:ascii="Calibri" w:hAnsi="Calibri"/>
          <w:sz w:val="22"/>
        </w:rPr>
        <w:t>спрямо 20</w:t>
      </w:r>
      <w:r>
        <w:rPr>
          <w:rFonts w:ascii="Calibri" w:hAnsi="Calibri"/>
          <w:sz w:val="22"/>
        </w:rPr>
        <w:t>1</w:t>
      </w:r>
      <w:r w:rsidR="00997EB6">
        <w:rPr>
          <w:rFonts w:ascii="Calibri" w:hAnsi="Calibri"/>
          <w:sz w:val="22"/>
          <w:lang w:val="en-US"/>
        </w:rPr>
        <w:t>8</w:t>
      </w:r>
      <w:r w:rsidRPr="006623F6">
        <w:rPr>
          <w:rFonts w:ascii="Calibri" w:hAnsi="Calibri"/>
          <w:sz w:val="22"/>
        </w:rPr>
        <w:t xml:space="preserve"> г.</w:t>
      </w:r>
      <w:r w:rsidR="004A0CAD" w:rsidRPr="004A0CAD">
        <w:rPr>
          <w:rFonts w:ascii="Calibri" w:hAnsi="Calibri"/>
          <w:sz w:val="22"/>
        </w:rPr>
        <w:t xml:space="preserve"> </w:t>
      </w:r>
      <w:r w:rsidR="00965ADD">
        <w:rPr>
          <w:rFonts w:ascii="Calibri" w:hAnsi="Calibri"/>
          <w:b/>
          <w:sz w:val="22"/>
        </w:rPr>
        <w:t>(съгл. т.2 от Приложение № 10</w:t>
      </w:r>
      <w:r w:rsidR="004A0CAD" w:rsidRPr="0074615C">
        <w:rPr>
          <w:rFonts w:ascii="Calibri" w:hAnsi="Calibri"/>
          <w:b/>
          <w:sz w:val="22"/>
        </w:rPr>
        <w:t>)</w:t>
      </w:r>
      <w:r w:rsidRPr="006623F6">
        <w:rPr>
          <w:rFonts w:ascii="Calibri" w:hAnsi="Calibri"/>
          <w:sz w:val="22"/>
        </w:rPr>
        <w:t xml:space="preserve"> са както следва:</w:t>
      </w:r>
    </w:p>
    <w:p w:rsidR="00545D2A" w:rsidRDefault="00545D2A" w:rsidP="005D27D6">
      <w:pPr>
        <w:pStyle w:val="af2"/>
        <w:ind w:right="180"/>
        <w:jc w:val="both"/>
        <w:rPr>
          <w:rFonts w:ascii="Calibri" w:hAnsi="Calibri"/>
          <w:sz w:val="22"/>
          <w:lang w:val="en-US"/>
        </w:rPr>
      </w:pPr>
    </w:p>
    <w:p w:rsidR="00545D2A" w:rsidRPr="00545D2A" w:rsidRDefault="00545D2A" w:rsidP="005D27D6">
      <w:pPr>
        <w:pStyle w:val="af2"/>
        <w:ind w:right="180"/>
        <w:jc w:val="both"/>
        <w:rPr>
          <w:rFonts w:ascii="Calibri" w:hAnsi="Calibri"/>
          <w:sz w:val="22"/>
          <w:lang w:val="en-US"/>
        </w:rPr>
      </w:pPr>
    </w:p>
    <w:p w:rsidR="005C2FB1" w:rsidRPr="00D2067E" w:rsidRDefault="005C2FB1" w:rsidP="005C2FB1">
      <w:pPr>
        <w:pStyle w:val="af2"/>
        <w:jc w:val="both"/>
        <w:rPr>
          <w:rFonts w:ascii="Calibri" w:hAnsi="Calibri"/>
          <w:sz w:val="22"/>
          <w:lang w:val="en-US"/>
        </w:rPr>
      </w:pPr>
    </w:p>
    <w:p w:rsidR="005C2FB1" w:rsidRPr="005C2FB1" w:rsidRDefault="005C2FB1" w:rsidP="005D27D6">
      <w:pPr>
        <w:pStyle w:val="af2"/>
        <w:ind w:right="180"/>
        <w:jc w:val="both"/>
        <w:rPr>
          <w:rFonts w:ascii="Calibri" w:hAnsi="Calibri"/>
          <w:sz w:val="22"/>
          <w:lang w:val="bg-BG"/>
        </w:rPr>
      </w:pPr>
    </w:p>
    <w:p w:rsidR="00E448E2" w:rsidRDefault="00171FD3" w:rsidP="005D27D6">
      <w:pPr>
        <w:pStyle w:val="af2"/>
        <w:ind w:right="180"/>
        <w:jc w:val="both"/>
        <w:rPr>
          <w:rFonts w:ascii="Calibri" w:hAnsi="Calibri"/>
          <w:sz w:val="22"/>
          <w:lang w:val="en-US"/>
        </w:rPr>
      </w:pPr>
      <w:r>
        <w:rPr>
          <w:noProof/>
          <w:lang w:val="bg-BG" w:eastAsia="bg-BG"/>
        </w:rPr>
        <w:lastRenderedPageBreak/>
        <w:drawing>
          <wp:inline distT="0" distB="0" distL="0" distR="0">
            <wp:extent cx="6029325" cy="1619250"/>
            <wp:effectExtent l="0" t="0" r="9525"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1619250"/>
                    </a:xfrm>
                    <a:prstGeom prst="rect">
                      <a:avLst/>
                    </a:prstGeom>
                    <a:noFill/>
                    <a:ln>
                      <a:noFill/>
                    </a:ln>
                  </pic:spPr>
                </pic:pic>
              </a:graphicData>
            </a:graphic>
          </wp:inline>
        </w:drawing>
      </w:r>
    </w:p>
    <w:p w:rsidR="00545D2A" w:rsidRDefault="00545D2A" w:rsidP="005D27D6">
      <w:pPr>
        <w:pStyle w:val="af2"/>
        <w:ind w:right="180"/>
        <w:jc w:val="both"/>
        <w:rPr>
          <w:rFonts w:ascii="Calibri" w:hAnsi="Calibri"/>
          <w:sz w:val="22"/>
          <w:lang w:val="en-US"/>
        </w:rPr>
      </w:pPr>
    </w:p>
    <w:p w:rsidR="00545D2A" w:rsidRDefault="00545D2A" w:rsidP="005D27D6">
      <w:pPr>
        <w:pStyle w:val="af2"/>
        <w:ind w:right="180"/>
        <w:jc w:val="both"/>
        <w:rPr>
          <w:rFonts w:ascii="Calibri" w:hAnsi="Calibri"/>
          <w:sz w:val="22"/>
          <w:lang w:val="en-US"/>
        </w:rPr>
      </w:pPr>
    </w:p>
    <w:p w:rsidR="00545D2A" w:rsidRDefault="00545D2A" w:rsidP="005D27D6">
      <w:pPr>
        <w:pStyle w:val="af2"/>
        <w:ind w:right="180"/>
        <w:jc w:val="both"/>
        <w:rPr>
          <w:rFonts w:ascii="Calibri" w:hAnsi="Calibri"/>
          <w:sz w:val="22"/>
          <w:lang w:val="en-US"/>
        </w:rPr>
      </w:pPr>
    </w:p>
    <w:p w:rsidR="00545D2A" w:rsidRDefault="00171FD3" w:rsidP="005D27D6">
      <w:pPr>
        <w:pStyle w:val="af2"/>
        <w:ind w:right="180"/>
        <w:jc w:val="both"/>
        <w:rPr>
          <w:rFonts w:ascii="Calibri" w:hAnsi="Calibri"/>
          <w:sz w:val="22"/>
          <w:lang w:val="en-US"/>
        </w:rPr>
      </w:pPr>
      <w:r>
        <w:rPr>
          <w:rFonts w:ascii="Calibri" w:hAnsi="Calibri"/>
          <w:noProof/>
          <w:sz w:val="22"/>
          <w:lang w:val="bg-BG" w:eastAsia="bg-BG"/>
        </w:rPr>
        <w:drawing>
          <wp:inline distT="0" distB="0" distL="0" distR="0">
            <wp:extent cx="4400550" cy="2876550"/>
            <wp:effectExtent l="0" t="0" r="0" b="0"/>
            <wp:docPr id="28"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0" cy="2876550"/>
                    </a:xfrm>
                    <a:prstGeom prst="rect">
                      <a:avLst/>
                    </a:prstGeom>
                    <a:noFill/>
                    <a:ln>
                      <a:noFill/>
                    </a:ln>
                  </pic:spPr>
                </pic:pic>
              </a:graphicData>
            </a:graphic>
          </wp:inline>
        </w:drawing>
      </w:r>
    </w:p>
    <w:p w:rsidR="00545D2A" w:rsidRDefault="00545D2A" w:rsidP="005D27D6">
      <w:pPr>
        <w:pStyle w:val="af2"/>
        <w:ind w:right="180"/>
        <w:jc w:val="both"/>
        <w:rPr>
          <w:rFonts w:ascii="Calibri" w:hAnsi="Calibri"/>
          <w:sz w:val="22"/>
          <w:lang w:val="en-US"/>
        </w:rPr>
      </w:pPr>
    </w:p>
    <w:p w:rsidR="00545D2A" w:rsidRDefault="00545D2A" w:rsidP="005D27D6">
      <w:pPr>
        <w:pStyle w:val="af2"/>
        <w:ind w:right="180"/>
        <w:jc w:val="both"/>
        <w:rPr>
          <w:rFonts w:ascii="Calibri" w:hAnsi="Calibri"/>
          <w:sz w:val="22"/>
          <w:lang w:val="en-US"/>
        </w:rPr>
      </w:pPr>
    </w:p>
    <w:p w:rsidR="00545D2A" w:rsidRDefault="00545D2A" w:rsidP="005D27D6">
      <w:pPr>
        <w:pStyle w:val="af2"/>
        <w:ind w:right="180"/>
        <w:jc w:val="both"/>
        <w:rPr>
          <w:rFonts w:ascii="Calibri" w:hAnsi="Calibri"/>
          <w:sz w:val="22"/>
          <w:lang w:val="en-US"/>
        </w:rPr>
      </w:pPr>
    </w:p>
    <w:p w:rsidR="00545D2A" w:rsidRPr="00545D2A" w:rsidRDefault="00545D2A" w:rsidP="005D27D6">
      <w:pPr>
        <w:pStyle w:val="af2"/>
        <w:ind w:right="180"/>
        <w:jc w:val="both"/>
        <w:rPr>
          <w:rFonts w:ascii="Calibri" w:hAnsi="Calibri"/>
          <w:sz w:val="22"/>
          <w:lang w:val="en-US"/>
        </w:rPr>
      </w:pPr>
    </w:p>
    <w:p w:rsidR="00E448E2" w:rsidRDefault="00E448E2" w:rsidP="005D27D6">
      <w:pPr>
        <w:pStyle w:val="af2"/>
        <w:ind w:right="180"/>
        <w:jc w:val="both"/>
        <w:rPr>
          <w:rFonts w:ascii="Calibri" w:hAnsi="Calibri"/>
          <w:sz w:val="22"/>
          <w:lang w:val="bg-BG"/>
        </w:rPr>
      </w:pPr>
    </w:p>
    <w:p w:rsidR="00AA050D" w:rsidRDefault="00AA050D" w:rsidP="005D27D6">
      <w:pPr>
        <w:pStyle w:val="af2"/>
        <w:ind w:right="180"/>
        <w:jc w:val="both"/>
        <w:rPr>
          <w:rFonts w:ascii="Calibri" w:hAnsi="Calibri"/>
          <w:sz w:val="22"/>
          <w:lang w:val="bg-BG"/>
        </w:rPr>
      </w:pPr>
    </w:p>
    <w:p w:rsidR="00986B2F" w:rsidRDefault="00E448E2" w:rsidP="0021625F">
      <w:pPr>
        <w:pStyle w:val="af2"/>
        <w:ind w:right="180"/>
        <w:jc w:val="both"/>
        <w:rPr>
          <w:rFonts w:ascii="Calibri" w:hAnsi="Calibri" w:cs="Calibri"/>
          <w:sz w:val="22"/>
          <w:szCs w:val="22"/>
        </w:rPr>
      </w:pPr>
      <w:r>
        <w:rPr>
          <w:rFonts w:ascii="Calibri" w:hAnsi="Calibri"/>
          <w:sz w:val="22"/>
          <w:lang w:val="bg-BG"/>
        </w:rPr>
        <w:t xml:space="preserve">              </w:t>
      </w:r>
    </w:p>
    <w:p w:rsidR="00933C20" w:rsidRDefault="00986B2F" w:rsidP="00965ADD">
      <w:pPr>
        <w:pStyle w:val="af2"/>
        <w:jc w:val="both"/>
        <w:rPr>
          <w:rFonts w:ascii="Calibri" w:hAnsi="Calibri" w:cs="Calibri"/>
          <w:sz w:val="22"/>
          <w:szCs w:val="22"/>
          <w:lang w:val="bg-BG"/>
        </w:rPr>
      </w:pPr>
      <w:r w:rsidRPr="00986B2F">
        <w:rPr>
          <w:rFonts w:ascii="Calibri" w:hAnsi="Calibri" w:cs="Calibri"/>
          <w:sz w:val="22"/>
          <w:szCs w:val="22"/>
        </w:rPr>
        <w:t>Основни</w:t>
      </w:r>
      <w:r w:rsidR="004235C0">
        <w:rPr>
          <w:rFonts w:ascii="Calibri" w:hAnsi="Calibri" w:cs="Calibri"/>
          <w:sz w:val="22"/>
          <w:szCs w:val="22"/>
        </w:rPr>
        <w:t>те</w:t>
      </w:r>
      <w:r w:rsidR="001D5C3E">
        <w:rPr>
          <w:rFonts w:ascii="Calibri" w:hAnsi="Calibri" w:cs="Calibri"/>
          <w:sz w:val="22"/>
          <w:szCs w:val="22"/>
        </w:rPr>
        <w:t xml:space="preserve"> клиенти на  “</w:t>
      </w:r>
      <w:r w:rsidR="001D5C3E">
        <w:rPr>
          <w:rFonts w:ascii="Calibri" w:hAnsi="Calibri" w:cs="Calibri"/>
          <w:sz w:val="22"/>
          <w:szCs w:val="22"/>
          <w:lang w:val="bg-BG"/>
        </w:rPr>
        <w:t>Водоснабдяване и канализация</w:t>
      </w:r>
      <w:r w:rsidR="00FE1938">
        <w:rPr>
          <w:rFonts w:ascii="Calibri" w:hAnsi="Calibri" w:cs="Calibri"/>
          <w:sz w:val="22"/>
          <w:szCs w:val="22"/>
        </w:rPr>
        <w:t>” ОО</w:t>
      </w:r>
      <w:r w:rsidRPr="00986B2F">
        <w:rPr>
          <w:rFonts w:ascii="Calibri" w:hAnsi="Calibri" w:cs="Calibri"/>
          <w:sz w:val="22"/>
          <w:szCs w:val="22"/>
        </w:rPr>
        <w:t>Д</w:t>
      </w:r>
      <w:r w:rsidR="001D5C3E">
        <w:rPr>
          <w:rFonts w:ascii="Calibri" w:hAnsi="Calibri" w:cs="Calibri"/>
          <w:sz w:val="22"/>
          <w:szCs w:val="22"/>
          <w:lang w:val="bg-BG"/>
        </w:rPr>
        <w:t xml:space="preserve"> гр.Враца</w:t>
      </w:r>
      <w:r w:rsidR="004235C0">
        <w:rPr>
          <w:rFonts w:ascii="Calibri" w:hAnsi="Calibri" w:cs="Calibri"/>
          <w:sz w:val="22"/>
          <w:szCs w:val="22"/>
        </w:rPr>
        <w:t xml:space="preserve">, </w:t>
      </w:r>
      <w:r>
        <w:rPr>
          <w:rFonts w:ascii="Calibri" w:hAnsi="Calibri" w:cs="Calibri"/>
          <w:sz w:val="22"/>
          <w:szCs w:val="22"/>
        </w:rPr>
        <w:t>техния относителен дял в об</w:t>
      </w:r>
      <w:r w:rsidR="00192FE0">
        <w:rPr>
          <w:rFonts w:ascii="Calibri" w:hAnsi="Calibri" w:cs="Calibri"/>
          <w:sz w:val="22"/>
          <w:szCs w:val="22"/>
        </w:rPr>
        <w:t>щите приходи от продажби за 201</w:t>
      </w:r>
      <w:r w:rsidR="00997EB6">
        <w:rPr>
          <w:rFonts w:ascii="Calibri" w:hAnsi="Calibri" w:cs="Calibri"/>
          <w:sz w:val="22"/>
          <w:szCs w:val="22"/>
          <w:lang w:val="en-US"/>
        </w:rPr>
        <w:t>9</w:t>
      </w:r>
      <w:r>
        <w:rPr>
          <w:rFonts w:ascii="Calibri" w:hAnsi="Calibri" w:cs="Calibri"/>
          <w:sz w:val="22"/>
          <w:szCs w:val="22"/>
        </w:rPr>
        <w:t>г.</w:t>
      </w:r>
      <w:r w:rsidR="00192FE0">
        <w:rPr>
          <w:rFonts w:ascii="Calibri" w:hAnsi="Calibri" w:cs="Calibri"/>
          <w:sz w:val="22"/>
          <w:szCs w:val="22"/>
        </w:rPr>
        <w:t xml:space="preserve"> и изменението спрямо 201</w:t>
      </w:r>
      <w:r w:rsidR="00997EB6">
        <w:rPr>
          <w:rFonts w:ascii="Calibri" w:hAnsi="Calibri" w:cs="Calibri"/>
          <w:sz w:val="22"/>
          <w:szCs w:val="22"/>
          <w:lang w:val="en-US"/>
        </w:rPr>
        <w:t>8</w:t>
      </w:r>
      <w:r w:rsidR="004235C0">
        <w:rPr>
          <w:rFonts w:ascii="Calibri" w:hAnsi="Calibri" w:cs="Calibri"/>
          <w:sz w:val="22"/>
          <w:szCs w:val="22"/>
        </w:rPr>
        <w:t>г.</w:t>
      </w:r>
      <w:r>
        <w:rPr>
          <w:rFonts w:ascii="Calibri" w:hAnsi="Calibri" w:cs="Calibri"/>
          <w:sz w:val="22"/>
          <w:szCs w:val="22"/>
        </w:rPr>
        <w:t xml:space="preserve"> </w:t>
      </w:r>
      <w:r w:rsidR="004A0CAD" w:rsidRPr="0074615C">
        <w:rPr>
          <w:rFonts w:ascii="Calibri" w:hAnsi="Calibri" w:cs="Calibri"/>
          <w:b/>
          <w:sz w:val="22"/>
          <w:szCs w:val="22"/>
        </w:rPr>
        <w:t>(съгл. т.2 от Приложение</w:t>
      </w:r>
      <w:r w:rsidR="00965ADD">
        <w:rPr>
          <w:rFonts w:ascii="Calibri" w:hAnsi="Calibri" w:cs="Calibri"/>
          <w:b/>
          <w:sz w:val="22"/>
          <w:szCs w:val="22"/>
        </w:rPr>
        <w:t xml:space="preserve"> № 10</w:t>
      </w:r>
      <w:r w:rsidR="004A0CAD" w:rsidRPr="0074615C">
        <w:rPr>
          <w:rFonts w:ascii="Calibri" w:hAnsi="Calibri" w:cs="Calibri"/>
          <w:b/>
          <w:sz w:val="22"/>
          <w:szCs w:val="22"/>
        </w:rPr>
        <w:t>)</w:t>
      </w:r>
      <w:r w:rsidR="004A0CAD">
        <w:rPr>
          <w:rFonts w:ascii="Calibri" w:hAnsi="Calibri" w:cs="Calibri"/>
          <w:sz w:val="22"/>
          <w:szCs w:val="22"/>
        </w:rPr>
        <w:t xml:space="preserve"> </w:t>
      </w:r>
      <w:r>
        <w:rPr>
          <w:rFonts w:ascii="Calibri" w:hAnsi="Calibri" w:cs="Calibri"/>
          <w:sz w:val="22"/>
          <w:szCs w:val="22"/>
        </w:rPr>
        <w:t>са както следва</w:t>
      </w:r>
      <w:r w:rsidR="004235C0">
        <w:rPr>
          <w:rFonts w:ascii="Calibri" w:hAnsi="Calibri" w:cs="Calibri"/>
          <w:sz w:val="22"/>
          <w:szCs w:val="22"/>
        </w:rPr>
        <w:t>:</w:t>
      </w:r>
    </w:p>
    <w:p w:rsidR="00814A01" w:rsidRDefault="00814A01" w:rsidP="00965ADD">
      <w:pPr>
        <w:pStyle w:val="af2"/>
        <w:jc w:val="both"/>
        <w:rPr>
          <w:rFonts w:ascii="Calibri" w:hAnsi="Calibri" w:cs="Calibri"/>
          <w:sz w:val="22"/>
          <w:szCs w:val="22"/>
          <w:lang w:val="bg-BG"/>
        </w:rPr>
      </w:pPr>
    </w:p>
    <w:p w:rsidR="00814A01" w:rsidRPr="00814A01" w:rsidRDefault="00814A01" w:rsidP="00965ADD">
      <w:pPr>
        <w:pStyle w:val="af2"/>
        <w:jc w:val="both"/>
        <w:rPr>
          <w:rFonts w:ascii="Calibri" w:hAnsi="Calibri" w:cs="Calibri"/>
          <w:sz w:val="22"/>
          <w:szCs w:val="22"/>
          <w:lang w:val="bg-BG"/>
        </w:rPr>
      </w:pPr>
    </w:p>
    <w:p w:rsidR="00814A01" w:rsidRDefault="00814A01" w:rsidP="00965ADD">
      <w:pPr>
        <w:pStyle w:val="af2"/>
        <w:jc w:val="both"/>
        <w:rPr>
          <w:rFonts w:ascii="Calibri" w:hAnsi="Calibri" w:cs="Calibri"/>
          <w:sz w:val="22"/>
          <w:szCs w:val="22"/>
          <w:lang w:val="bg-BG"/>
        </w:rPr>
      </w:pPr>
    </w:p>
    <w:tbl>
      <w:tblPr>
        <w:tblW w:w="7840" w:type="dxa"/>
        <w:tblInd w:w="55" w:type="dxa"/>
        <w:tblCellMar>
          <w:left w:w="70" w:type="dxa"/>
          <w:right w:w="70" w:type="dxa"/>
        </w:tblCellMar>
        <w:tblLook w:val="04A0" w:firstRow="1" w:lastRow="0" w:firstColumn="1" w:lastColumn="0" w:noHBand="0" w:noVBand="1"/>
      </w:tblPr>
      <w:tblGrid>
        <w:gridCol w:w="4240"/>
        <w:gridCol w:w="1300"/>
        <w:gridCol w:w="1160"/>
        <w:gridCol w:w="1140"/>
      </w:tblGrid>
      <w:tr w:rsidR="00814A01" w:rsidRPr="00814A01" w:rsidTr="00814A01">
        <w:trPr>
          <w:trHeight w:val="270"/>
        </w:trPr>
        <w:tc>
          <w:tcPr>
            <w:tcW w:w="7840"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rsidR="00814A01" w:rsidRPr="00814A01" w:rsidRDefault="00814A01" w:rsidP="00814A01">
            <w:pPr>
              <w:jc w:val="center"/>
              <w:rPr>
                <w:rFonts w:eastAsia="Times New Roman" w:cs="Calibri"/>
                <w:b/>
                <w:bCs/>
                <w:color w:val="FFFFFF"/>
                <w:sz w:val="20"/>
                <w:szCs w:val="20"/>
                <w:lang w:eastAsia="bg-BG"/>
              </w:rPr>
            </w:pPr>
            <w:r w:rsidRPr="00814A01">
              <w:rPr>
                <w:rFonts w:eastAsia="Times New Roman" w:cs="Calibri"/>
                <w:b/>
                <w:bCs/>
                <w:color w:val="FFFFFF"/>
                <w:sz w:val="20"/>
                <w:szCs w:val="20"/>
                <w:lang w:eastAsia="bg-BG"/>
              </w:rPr>
              <w:t xml:space="preserve">Основни клиенти на "Водоснабдяване и канализация" ООД </w:t>
            </w:r>
          </w:p>
        </w:tc>
      </w:tr>
      <w:tr w:rsidR="00814A01" w:rsidRPr="00814A01" w:rsidTr="00814A01">
        <w:trPr>
          <w:trHeight w:val="255"/>
        </w:trPr>
        <w:tc>
          <w:tcPr>
            <w:tcW w:w="4240" w:type="dxa"/>
            <w:vMerge w:val="restart"/>
            <w:tcBorders>
              <w:top w:val="nil"/>
              <w:left w:val="single" w:sz="8" w:space="0" w:color="E26B0A"/>
              <w:bottom w:val="single" w:sz="8" w:space="0" w:color="E26B0A"/>
              <w:right w:val="single" w:sz="8" w:space="0" w:color="E26B0A"/>
            </w:tcBorders>
            <w:shd w:val="clear" w:color="000000" w:fill="FABF8F"/>
            <w:noWrap/>
            <w:vAlign w:val="center"/>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Наименование</w:t>
            </w:r>
          </w:p>
        </w:tc>
        <w:tc>
          <w:tcPr>
            <w:tcW w:w="3600" w:type="dxa"/>
            <w:gridSpan w:val="3"/>
            <w:tcBorders>
              <w:top w:val="single" w:sz="8" w:space="0" w:color="E26B0A"/>
              <w:left w:val="nil"/>
              <w:bottom w:val="single" w:sz="8" w:space="0" w:color="E26B0A"/>
              <w:right w:val="single" w:sz="8" w:space="0" w:color="E26B0A"/>
            </w:tcBorders>
            <w:shd w:val="clear" w:color="000000" w:fill="FABF8F"/>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относителен дял</w:t>
            </w:r>
          </w:p>
        </w:tc>
      </w:tr>
      <w:tr w:rsidR="00814A01" w:rsidRPr="00814A01" w:rsidTr="00814A01">
        <w:trPr>
          <w:trHeight w:val="585"/>
        </w:trPr>
        <w:tc>
          <w:tcPr>
            <w:tcW w:w="4240" w:type="dxa"/>
            <w:vMerge/>
            <w:tcBorders>
              <w:top w:val="nil"/>
              <w:left w:val="single" w:sz="8" w:space="0" w:color="E26B0A"/>
              <w:bottom w:val="single" w:sz="8" w:space="0" w:color="E26B0A"/>
              <w:right w:val="single" w:sz="8" w:space="0" w:color="E26B0A"/>
            </w:tcBorders>
            <w:vAlign w:val="center"/>
            <w:hideMark/>
          </w:tcPr>
          <w:p w:rsidR="00814A01" w:rsidRPr="00814A01" w:rsidRDefault="00814A01" w:rsidP="00814A01">
            <w:pPr>
              <w:rPr>
                <w:rFonts w:eastAsia="Times New Roman" w:cs="Calibri"/>
                <w:b/>
                <w:bCs/>
                <w:sz w:val="20"/>
                <w:szCs w:val="20"/>
                <w:lang w:eastAsia="bg-BG"/>
              </w:rPr>
            </w:pPr>
          </w:p>
        </w:tc>
        <w:tc>
          <w:tcPr>
            <w:tcW w:w="1300" w:type="dxa"/>
            <w:tcBorders>
              <w:top w:val="nil"/>
              <w:left w:val="nil"/>
              <w:bottom w:val="single" w:sz="8" w:space="0" w:color="E26B0A"/>
              <w:right w:val="single" w:sz="8" w:space="0" w:color="E26B0A"/>
            </w:tcBorders>
            <w:shd w:val="clear" w:color="000000" w:fill="FABF8F"/>
            <w:vAlign w:val="center"/>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2019</w:t>
            </w:r>
          </w:p>
        </w:tc>
        <w:tc>
          <w:tcPr>
            <w:tcW w:w="1160" w:type="dxa"/>
            <w:tcBorders>
              <w:top w:val="nil"/>
              <w:left w:val="nil"/>
              <w:bottom w:val="single" w:sz="8" w:space="0" w:color="E26B0A"/>
              <w:right w:val="single" w:sz="8" w:space="0" w:color="E26B0A"/>
            </w:tcBorders>
            <w:shd w:val="clear" w:color="000000" w:fill="FABF8F"/>
            <w:vAlign w:val="center"/>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2018</w:t>
            </w:r>
          </w:p>
        </w:tc>
        <w:tc>
          <w:tcPr>
            <w:tcW w:w="1140" w:type="dxa"/>
            <w:tcBorders>
              <w:top w:val="nil"/>
              <w:left w:val="nil"/>
              <w:bottom w:val="single" w:sz="8" w:space="0" w:color="E26B0A"/>
              <w:right w:val="single" w:sz="8" w:space="0" w:color="E26B0A"/>
            </w:tcBorders>
            <w:shd w:val="clear" w:color="000000" w:fill="FABF8F"/>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Изменение %</w:t>
            </w:r>
          </w:p>
        </w:tc>
      </w:tr>
      <w:tr w:rsidR="00814A01" w:rsidRPr="00814A01" w:rsidTr="00814A01">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14A01" w:rsidRPr="00814A01" w:rsidRDefault="00814A01" w:rsidP="00814A01">
            <w:pPr>
              <w:jc w:val="both"/>
              <w:rPr>
                <w:rFonts w:eastAsia="Times New Roman" w:cs="Calibri"/>
                <w:sz w:val="20"/>
                <w:szCs w:val="20"/>
                <w:lang w:eastAsia="bg-BG"/>
              </w:rPr>
            </w:pPr>
            <w:r w:rsidRPr="00814A01">
              <w:rPr>
                <w:rFonts w:eastAsia="Times New Roman" w:cs="Calibri"/>
                <w:sz w:val="20"/>
                <w:szCs w:val="20"/>
                <w:lang w:eastAsia="bg-BG"/>
              </w:rPr>
              <w:t>Население /абонати /</w:t>
            </w:r>
          </w:p>
        </w:tc>
        <w:tc>
          <w:tcPr>
            <w:tcW w:w="130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77,43</w:t>
            </w:r>
          </w:p>
        </w:tc>
        <w:tc>
          <w:tcPr>
            <w:tcW w:w="116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77,02</w:t>
            </w:r>
          </w:p>
        </w:tc>
        <w:tc>
          <w:tcPr>
            <w:tcW w:w="114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center"/>
              <w:rPr>
                <w:rFonts w:eastAsia="Times New Roman" w:cs="Calibri"/>
                <w:sz w:val="20"/>
                <w:szCs w:val="20"/>
                <w:lang w:eastAsia="bg-BG"/>
              </w:rPr>
            </w:pPr>
            <w:r w:rsidRPr="00814A01">
              <w:rPr>
                <w:rFonts w:eastAsia="Times New Roman" w:cs="Calibri"/>
                <w:sz w:val="20"/>
                <w:szCs w:val="20"/>
                <w:lang w:eastAsia="bg-BG"/>
              </w:rPr>
              <w:t>101%</w:t>
            </w:r>
          </w:p>
        </w:tc>
      </w:tr>
      <w:tr w:rsidR="00814A01" w:rsidRPr="00814A01" w:rsidTr="00814A01">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14A01" w:rsidRPr="00814A01" w:rsidRDefault="00814A01" w:rsidP="00814A01">
            <w:pPr>
              <w:jc w:val="both"/>
              <w:rPr>
                <w:rFonts w:eastAsia="Times New Roman" w:cs="Calibri"/>
                <w:sz w:val="20"/>
                <w:szCs w:val="20"/>
                <w:lang w:eastAsia="bg-BG"/>
              </w:rPr>
            </w:pPr>
            <w:r w:rsidRPr="00814A01">
              <w:rPr>
                <w:rFonts w:eastAsia="Times New Roman" w:cs="Calibri"/>
                <w:sz w:val="20"/>
                <w:szCs w:val="20"/>
                <w:lang w:eastAsia="bg-BG"/>
              </w:rPr>
              <w:t xml:space="preserve">бюджетни </w:t>
            </w:r>
            <w:proofErr w:type="spellStart"/>
            <w:r w:rsidRPr="00814A01">
              <w:rPr>
                <w:rFonts w:eastAsia="Times New Roman" w:cs="Calibri"/>
                <w:sz w:val="20"/>
                <w:szCs w:val="20"/>
                <w:lang w:eastAsia="bg-BG"/>
              </w:rPr>
              <w:t>предпрятия</w:t>
            </w:r>
            <w:proofErr w:type="spellEnd"/>
          </w:p>
        </w:tc>
        <w:tc>
          <w:tcPr>
            <w:tcW w:w="130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4,30</w:t>
            </w:r>
          </w:p>
        </w:tc>
        <w:tc>
          <w:tcPr>
            <w:tcW w:w="116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3,93</w:t>
            </w:r>
          </w:p>
        </w:tc>
        <w:tc>
          <w:tcPr>
            <w:tcW w:w="114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center"/>
              <w:rPr>
                <w:rFonts w:eastAsia="Times New Roman" w:cs="Calibri"/>
                <w:sz w:val="20"/>
                <w:szCs w:val="20"/>
                <w:lang w:eastAsia="bg-BG"/>
              </w:rPr>
            </w:pPr>
            <w:r w:rsidRPr="00814A01">
              <w:rPr>
                <w:rFonts w:eastAsia="Times New Roman" w:cs="Calibri"/>
                <w:sz w:val="20"/>
                <w:szCs w:val="20"/>
                <w:lang w:eastAsia="bg-BG"/>
              </w:rPr>
              <w:t>109%</w:t>
            </w:r>
          </w:p>
        </w:tc>
      </w:tr>
      <w:tr w:rsidR="00814A01" w:rsidRPr="00814A01" w:rsidTr="00814A01">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14A01" w:rsidRPr="00814A01" w:rsidRDefault="00814A01" w:rsidP="00814A01">
            <w:pPr>
              <w:jc w:val="both"/>
              <w:rPr>
                <w:rFonts w:eastAsia="Times New Roman" w:cs="Calibri"/>
                <w:sz w:val="20"/>
                <w:szCs w:val="20"/>
                <w:lang w:eastAsia="bg-BG"/>
              </w:rPr>
            </w:pPr>
            <w:r w:rsidRPr="00814A01">
              <w:rPr>
                <w:rFonts w:eastAsia="Times New Roman" w:cs="Calibri"/>
                <w:sz w:val="20"/>
                <w:szCs w:val="20"/>
                <w:lang w:eastAsia="bg-BG"/>
              </w:rPr>
              <w:t>промишленост</w:t>
            </w:r>
          </w:p>
        </w:tc>
        <w:tc>
          <w:tcPr>
            <w:tcW w:w="130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18,</w:t>
            </w:r>
            <w:proofErr w:type="spellStart"/>
            <w:r w:rsidRPr="00814A01">
              <w:rPr>
                <w:rFonts w:eastAsia="Times New Roman" w:cs="Calibri"/>
                <w:sz w:val="20"/>
                <w:szCs w:val="20"/>
                <w:lang w:eastAsia="bg-BG"/>
              </w:rPr>
              <w:t>18</w:t>
            </w:r>
            <w:proofErr w:type="spellEnd"/>
          </w:p>
        </w:tc>
        <w:tc>
          <w:tcPr>
            <w:tcW w:w="116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18,13</w:t>
            </w:r>
          </w:p>
        </w:tc>
        <w:tc>
          <w:tcPr>
            <w:tcW w:w="114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center"/>
              <w:rPr>
                <w:rFonts w:eastAsia="Times New Roman" w:cs="Calibri"/>
                <w:sz w:val="20"/>
                <w:szCs w:val="20"/>
                <w:lang w:eastAsia="bg-BG"/>
              </w:rPr>
            </w:pPr>
            <w:r w:rsidRPr="00814A01">
              <w:rPr>
                <w:rFonts w:eastAsia="Times New Roman" w:cs="Calibri"/>
                <w:sz w:val="20"/>
                <w:szCs w:val="20"/>
                <w:lang w:eastAsia="bg-BG"/>
              </w:rPr>
              <w:t>100%</w:t>
            </w:r>
          </w:p>
        </w:tc>
      </w:tr>
      <w:tr w:rsidR="00814A01" w:rsidRPr="00814A01" w:rsidTr="00814A01">
        <w:trPr>
          <w:trHeight w:val="270"/>
        </w:trPr>
        <w:tc>
          <w:tcPr>
            <w:tcW w:w="4240" w:type="dxa"/>
            <w:tcBorders>
              <w:top w:val="nil"/>
              <w:left w:val="single" w:sz="8" w:space="0" w:color="E26B0A"/>
              <w:bottom w:val="single" w:sz="8" w:space="0" w:color="E26B0A"/>
              <w:right w:val="single" w:sz="8" w:space="0" w:color="E26B0A"/>
            </w:tcBorders>
            <w:shd w:val="clear" w:color="000000" w:fill="FDE9D9"/>
            <w:noWrap/>
            <w:vAlign w:val="bottom"/>
            <w:hideMark/>
          </w:tcPr>
          <w:p w:rsidR="00814A01" w:rsidRPr="00814A01" w:rsidRDefault="00814A01" w:rsidP="00814A01">
            <w:pPr>
              <w:rPr>
                <w:rFonts w:eastAsia="Times New Roman" w:cs="Calibri"/>
                <w:sz w:val="20"/>
                <w:szCs w:val="20"/>
                <w:lang w:eastAsia="bg-BG"/>
              </w:rPr>
            </w:pPr>
            <w:r w:rsidRPr="00814A01">
              <w:rPr>
                <w:rFonts w:eastAsia="Times New Roman" w:cs="Calibri"/>
                <w:sz w:val="20"/>
                <w:szCs w:val="20"/>
                <w:lang w:eastAsia="bg-BG"/>
              </w:rPr>
              <w:t xml:space="preserve">друг </w:t>
            </w:r>
            <w:proofErr w:type="spellStart"/>
            <w:r w:rsidRPr="00814A01">
              <w:rPr>
                <w:rFonts w:eastAsia="Times New Roman" w:cs="Calibri"/>
                <w:sz w:val="20"/>
                <w:szCs w:val="20"/>
                <w:lang w:eastAsia="bg-BG"/>
              </w:rPr>
              <w:t>ВиК</w:t>
            </w:r>
            <w:proofErr w:type="spellEnd"/>
            <w:r w:rsidRPr="00814A01">
              <w:rPr>
                <w:rFonts w:eastAsia="Times New Roman" w:cs="Calibri"/>
                <w:sz w:val="20"/>
                <w:szCs w:val="20"/>
                <w:lang w:eastAsia="bg-BG"/>
              </w:rPr>
              <w:t xml:space="preserve"> оператор</w:t>
            </w:r>
          </w:p>
        </w:tc>
        <w:tc>
          <w:tcPr>
            <w:tcW w:w="1300" w:type="dxa"/>
            <w:tcBorders>
              <w:top w:val="nil"/>
              <w:left w:val="nil"/>
              <w:bottom w:val="single" w:sz="8" w:space="0" w:color="E26B0A"/>
              <w:right w:val="single" w:sz="8" w:space="0" w:color="E26B0A"/>
            </w:tcBorders>
            <w:shd w:val="clear" w:color="000000" w:fill="FDE9D9"/>
            <w:noWrap/>
            <w:vAlign w:val="bottom"/>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0,09</w:t>
            </w:r>
          </w:p>
        </w:tc>
        <w:tc>
          <w:tcPr>
            <w:tcW w:w="1160" w:type="dxa"/>
            <w:tcBorders>
              <w:top w:val="nil"/>
              <w:left w:val="nil"/>
              <w:bottom w:val="single" w:sz="8" w:space="0" w:color="E26B0A"/>
              <w:right w:val="single" w:sz="8" w:space="0" w:color="E26B0A"/>
            </w:tcBorders>
            <w:shd w:val="clear" w:color="000000" w:fill="FDE9D9"/>
            <w:noWrap/>
            <w:vAlign w:val="bottom"/>
            <w:hideMark/>
          </w:tcPr>
          <w:p w:rsidR="00814A01" w:rsidRPr="00814A01" w:rsidRDefault="00814A01" w:rsidP="00814A01">
            <w:pPr>
              <w:jc w:val="right"/>
              <w:rPr>
                <w:rFonts w:eastAsia="Times New Roman" w:cs="Calibri"/>
                <w:sz w:val="20"/>
                <w:szCs w:val="20"/>
                <w:lang w:eastAsia="bg-BG"/>
              </w:rPr>
            </w:pPr>
            <w:r w:rsidRPr="00814A01">
              <w:rPr>
                <w:rFonts w:eastAsia="Times New Roman" w:cs="Calibri"/>
                <w:sz w:val="20"/>
                <w:szCs w:val="20"/>
                <w:lang w:eastAsia="bg-BG"/>
              </w:rPr>
              <w:t>0,92</w:t>
            </w:r>
          </w:p>
        </w:tc>
        <w:tc>
          <w:tcPr>
            <w:tcW w:w="114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center"/>
              <w:rPr>
                <w:rFonts w:eastAsia="Times New Roman" w:cs="Calibri"/>
                <w:sz w:val="20"/>
                <w:szCs w:val="20"/>
                <w:lang w:eastAsia="bg-BG"/>
              </w:rPr>
            </w:pPr>
            <w:r w:rsidRPr="00814A01">
              <w:rPr>
                <w:rFonts w:eastAsia="Times New Roman" w:cs="Calibri"/>
                <w:sz w:val="20"/>
                <w:szCs w:val="20"/>
                <w:lang w:eastAsia="bg-BG"/>
              </w:rPr>
              <w:t>10%</w:t>
            </w:r>
          </w:p>
        </w:tc>
      </w:tr>
      <w:tr w:rsidR="00814A01" w:rsidRPr="00814A01" w:rsidTr="00814A01">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14A01" w:rsidRPr="00814A01" w:rsidRDefault="00814A01" w:rsidP="00814A01">
            <w:pPr>
              <w:jc w:val="both"/>
              <w:rPr>
                <w:rFonts w:eastAsia="Times New Roman" w:cs="Calibri"/>
                <w:b/>
                <w:bCs/>
                <w:sz w:val="20"/>
                <w:szCs w:val="20"/>
                <w:lang w:eastAsia="bg-BG"/>
              </w:rPr>
            </w:pPr>
            <w:r w:rsidRPr="00814A01">
              <w:rPr>
                <w:rFonts w:eastAsia="Times New Roman" w:cs="Calibri"/>
                <w:b/>
                <w:bCs/>
                <w:sz w:val="20"/>
                <w:szCs w:val="20"/>
                <w:lang w:eastAsia="bg-BG"/>
              </w:rPr>
              <w:t>Общо</w:t>
            </w:r>
          </w:p>
        </w:tc>
        <w:tc>
          <w:tcPr>
            <w:tcW w:w="130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100%</w:t>
            </w:r>
          </w:p>
        </w:tc>
        <w:tc>
          <w:tcPr>
            <w:tcW w:w="116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center"/>
              <w:rPr>
                <w:rFonts w:eastAsia="Times New Roman" w:cs="Calibri"/>
                <w:b/>
                <w:bCs/>
                <w:sz w:val="20"/>
                <w:szCs w:val="20"/>
                <w:lang w:eastAsia="bg-BG"/>
              </w:rPr>
            </w:pPr>
            <w:r w:rsidRPr="00814A01">
              <w:rPr>
                <w:rFonts w:eastAsia="Times New Roman" w:cs="Calibri"/>
                <w:b/>
                <w:bCs/>
                <w:sz w:val="20"/>
                <w:szCs w:val="20"/>
                <w:lang w:eastAsia="bg-BG"/>
              </w:rPr>
              <w:t>100%</w:t>
            </w:r>
          </w:p>
        </w:tc>
        <w:tc>
          <w:tcPr>
            <w:tcW w:w="1140" w:type="dxa"/>
            <w:tcBorders>
              <w:top w:val="nil"/>
              <w:left w:val="nil"/>
              <w:bottom w:val="single" w:sz="8" w:space="0" w:color="E26B0A"/>
              <w:right w:val="single" w:sz="8" w:space="0" w:color="E26B0A"/>
            </w:tcBorders>
            <w:shd w:val="clear" w:color="000000" w:fill="FDE9D9"/>
            <w:hideMark/>
          </w:tcPr>
          <w:p w:rsidR="00814A01" w:rsidRPr="00814A01" w:rsidRDefault="00814A01" w:rsidP="00814A01">
            <w:pPr>
              <w:jc w:val="both"/>
              <w:rPr>
                <w:rFonts w:eastAsia="Times New Roman" w:cs="Calibri"/>
                <w:sz w:val="20"/>
                <w:szCs w:val="20"/>
                <w:lang w:eastAsia="bg-BG"/>
              </w:rPr>
            </w:pPr>
            <w:r w:rsidRPr="00814A01">
              <w:rPr>
                <w:rFonts w:eastAsia="Times New Roman" w:cs="Calibri"/>
                <w:sz w:val="20"/>
                <w:szCs w:val="20"/>
                <w:lang w:eastAsia="bg-BG"/>
              </w:rPr>
              <w:t> </w:t>
            </w:r>
          </w:p>
        </w:tc>
      </w:tr>
    </w:tbl>
    <w:p w:rsidR="00621ACB" w:rsidRPr="007770B0" w:rsidRDefault="00621ACB" w:rsidP="00814A01">
      <w:pPr>
        <w:pStyle w:val="af2"/>
        <w:jc w:val="both"/>
        <w:rPr>
          <w:lang w:val="bg-BG"/>
        </w:rPr>
      </w:pPr>
    </w:p>
    <w:p w:rsidR="00510978" w:rsidRDefault="00510978" w:rsidP="00510978">
      <w:pPr>
        <w:pStyle w:val="af2"/>
        <w:ind w:firstLine="708"/>
        <w:jc w:val="both"/>
        <w:rPr>
          <w:lang w:val="bg-BG"/>
        </w:rPr>
      </w:pPr>
    </w:p>
    <w:p w:rsidR="00510978" w:rsidRPr="002A3E34" w:rsidRDefault="00510978" w:rsidP="00510978">
      <w:pPr>
        <w:pStyle w:val="af2"/>
        <w:ind w:firstLine="708"/>
        <w:jc w:val="both"/>
        <w:rPr>
          <w:lang w:val="en-US"/>
        </w:rPr>
      </w:pPr>
    </w:p>
    <w:p w:rsidR="00B41CDC" w:rsidRDefault="00621ACB" w:rsidP="00A70E83">
      <w:pPr>
        <w:pStyle w:val="af2"/>
        <w:jc w:val="both"/>
        <w:rPr>
          <w:rFonts w:ascii="Calibri" w:hAnsi="Calibri" w:cs="Calibri"/>
          <w:sz w:val="22"/>
          <w:szCs w:val="22"/>
          <w:lang w:val="bg-BG"/>
        </w:rPr>
      </w:pPr>
      <w:r>
        <w:rPr>
          <w:rFonts w:ascii="Calibri" w:hAnsi="Calibri" w:cs="Calibri"/>
          <w:sz w:val="22"/>
          <w:szCs w:val="22"/>
          <w:lang w:val="bg-BG"/>
        </w:rPr>
        <w:t>О</w:t>
      </w:r>
      <w:proofErr w:type="spellStart"/>
      <w:r w:rsidR="00FD2716" w:rsidRPr="00986B2F">
        <w:rPr>
          <w:rFonts w:ascii="Calibri" w:hAnsi="Calibri" w:cs="Calibri"/>
          <w:sz w:val="22"/>
          <w:szCs w:val="22"/>
        </w:rPr>
        <w:t>сновни</w:t>
      </w:r>
      <w:r w:rsidR="00FD2716">
        <w:rPr>
          <w:rFonts w:ascii="Calibri" w:hAnsi="Calibri" w:cs="Calibri"/>
          <w:sz w:val="22"/>
          <w:szCs w:val="22"/>
        </w:rPr>
        <w:t>те</w:t>
      </w:r>
      <w:proofErr w:type="spellEnd"/>
      <w:r>
        <w:rPr>
          <w:rFonts w:ascii="Calibri" w:hAnsi="Calibri" w:cs="Calibri"/>
          <w:sz w:val="22"/>
          <w:szCs w:val="22"/>
        </w:rPr>
        <w:t xml:space="preserve"> клиенти на  “</w:t>
      </w:r>
      <w:r>
        <w:rPr>
          <w:rFonts w:ascii="Calibri" w:hAnsi="Calibri" w:cs="Calibri"/>
          <w:sz w:val="22"/>
          <w:szCs w:val="22"/>
          <w:lang w:val="bg-BG"/>
        </w:rPr>
        <w:t>Водоснабдяване и канализация</w:t>
      </w:r>
      <w:r w:rsidR="00FD2716">
        <w:rPr>
          <w:rFonts w:ascii="Calibri" w:hAnsi="Calibri" w:cs="Calibri"/>
          <w:sz w:val="22"/>
          <w:szCs w:val="22"/>
        </w:rPr>
        <w:t xml:space="preserve">” </w:t>
      </w:r>
      <w:r w:rsidR="00FE1938">
        <w:rPr>
          <w:rFonts w:ascii="Calibri" w:hAnsi="Calibri" w:cs="Calibri"/>
          <w:sz w:val="22"/>
          <w:szCs w:val="22"/>
        </w:rPr>
        <w:t>ООД</w:t>
      </w:r>
      <w:r>
        <w:rPr>
          <w:rFonts w:ascii="Calibri" w:hAnsi="Calibri" w:cs="Calibri"/>
          <w:sz w:val="22"/>
          <w:szCs w:val="22"/>
          <w:lang w:val="bg-BG"/>
        </w:rPr>
        <w:t xml:space="preserve">  гр.Враца</w:t>
      </w:r>
      <w:r>
        <w:rPr>
          <w:rFonts w:ascii="Calibri" w:hAnsi="Calibri" w:cs="Calibri"/>
          <w:sz w:val="22"/>
          <w:szCs w:val="22"/>
        </w:rPr>
        <w:t xml:space="preserve">, </w:t>
      </w:r>
      <w:r>
        <w:rPr>
          <w:rFonts w:ascii="Calibri" w:hAnsi="Calibri" w:cs="Calibri"/>
          <w:sz w:val="22"/>
          <w:szCs w:val="22"/>
          <w:lang w:val="bg-BG"/>
        </w:rPr>
        <w:t xml:space="preserve">имат </w:t>
      </w:r>
      <w:r>
        <w:rPr>
          <w:rFonts w:ascii="Calibri" w:hAnsi="Calibri" w:cs="Calibri"/>
          <w:sz w:val="22"/>
          <w:szCs w:val="22"/>
        </w:rPr>
        <w:t xml:space="preserve">относителен дял </w:t>
      </w:r>
      <w:r>
        <w:rPr>
          <w:rFonts w:ascii="Calibri" w:hAnsi="Calibri" w:cs="Calibri"/>
          <w:sz w:val="22"/>
          <w:szCs w:val="22"/>
          <w:lang w:val="bg-BG"/>
        </w:rPr>
        <w:t xml:space="preserve">под </w:t>
      </w:r>
      <w:r>
        <w:rPr>
          <w:rFonts w:ascii="Calibri" w:hAnsi="Calibri" w:cs="Calibri"/>
          <w:sz w:val="22"/>
          <w:szCs w:val="22"/>
        </w:rPr>
        <w:t>10% от приходите от продажби</w:t>
      </w:r>
      <w:r>
        <w:rPr>
          <w:rFonts w:ascii="Calibri" w:hAnsi="Calibri" w:cs="Calibri"/>
          <w:sz w:val="22"/>
          <w:szCs w:val="22"/>
          <w:lang w:val="bg-BG"/>
        </w:rPr>
        <w:t>.</w:t>
      </w:r>
    </w:p>
    <w:p w:rsidR="00A70E83" w:rsidRDefault="00A70E83" w:rsidP="00A70E83">
      <w:pPr>
        <w:pStyle w:val="af2"/>
        <w:jc w:val="both"/>
        <w:rPr>
          <w:rFonts w:ascii="Calibri" w:hAnsi="Calibri" w:cs="Calibri"/>
          <w:sz w:val="22"/>
          <w:szCs w:val="22"/>
          <w:lang w:val="bg-BG"/>
        </w:rPr>
      </w:pPr>
    </w:p>
    <w:p w:rsidR="00832E0A" w:rsidRDefault="007B0CDF" w:rsidP="0021625F">
      <w:pPr>
        <w:pStyle w:val="af2"/>
        <w:jc w:val="both"/>
        <w:rPr>
          <w:rFonts w:ascii="Calibri" w:hAnsi="Calibri" w:cs="Calibri"/>
          <w:sz w:val="22"/>
          <w:szCs w:val="22"/>
          <w:lang w:val="bg-BG"/>
        </w:rPr>
      </w:pPr>
      <w:r w:rsidRPr="00986B2F">
        <w:rPr>
          <w:rFonts w:ascii="Calibri" w:hAnsi="Calibri" w:cs="Calibri"/>
          <w:sz w:val="22"/>
          <w:szCs w:val="22"/>
        </w:rPr>
        <w:t>Основни</w:t>
      </w:r>
      <w:r>
        <w:rPr>
          <w:rFonts w:ascii="Calibri" w:hAnsi="Calibri" w:cs="Calibri"/>
          <w:sz w:val="22"/>
          <w:szCs w:val="22"/>
        </w:rPr>
        <w:t>те</w:t>
      </w:r>
      <w:r w:rsidRPr="00986B2F">
        <w:rPr>
          <w:rFonts w:ascii="Calibri" w:hAnsi="Calibri" w:cs="Calibri"/>
          <w:sz w:val="22"/>
          <w:szCs w:val="22"/>
        </w:rPr>
        <w:t xml:space="preserve"> </w:t>
      </w:r>
      <w:r>
        <w:rPr>
          <w:rFonts w:ascii="Calibri" w:hAnsi="Calibri" w:cs="Calibri"/>
          <w:sz w:val="22"/>
          <w:szCs w:val="22"/>
        </w:rPr>
        <w:t>доставчици</w:t>
      </w:r>
      <w:r w:rsidR="00B81C6E">
        <w:rPr>
          <w:rFonts w:ascii="Calibri" w:hAnsi="Calibri" w:cs="Calibri"/>
          <w:sz w:val="22"/>
          <w:szCs w:val="22"/>
        </w:rPr>
        <w:t xml:space="preserve"> на  “</w:t>
      </w:r>
      <w:r w:rsidR="00B81C6E">
        <w:rPr>
          <w:rFonts w:ascii="Calibri" w:hAnsi="Calibri" w:cs="Calibri"/>
          <w:sz w:val="22"/>
          <w:szCs w:val="22"/>
          <w:lang w:val="bg-BG"/>
        </w:rPr>
        <w:t xml:space="preserve"> Водоснабдяване и канализация</w:t>
      </w:r>
      <w:r w:rsidRPr="00986B2F">
        <w:rPr>
          <w:rFonts w:ascii="Calibri" w:hAnsi="Calibri" w:cs="Calibri"/>
          <w:sz w:val="22"/>
          <w:szCs w:val="22"/>
        </w:rPr>
        <w:t xml:space="preserve">” </w:t>
      </w:r>
      <w:r w:rsidR="00FE1938">
        <w:rPr>
          <w:rFonts w:ascii="Calibri" w:hAnsi="Calibri" w:cs="Calibri"/>
          <w:sz w:val="22"/>
          <w:szCs w:val="22"/>
        </w:rPr>
        <w:t>ОО</w:t>
      </w:r>
      <w:r w:rsidRPr="00986B2F">
        <w:rPr>
          <w:rFonts w:ascii="Calibri" w:hAnsi="Calibri" w:cs="Calibri"/>
          <w:sz w:val="22"/>
          <w:szCs w:val="22"/>
        </w:rPr>
        <w:t>Д</w:t>
      </w:r>
      <w:r w:rsidR="00B81C6E">
        <w:rPr>
          <w:rFonts w:ascii="Calibri" w:hAnsi="Calibri" w:cs="Calibri"/>
          <w:sz w:val="22"/>
          <w:szCs w:val="22"/>
          <w:lang w:val="bg-BG"/>
        </w:rPr>
        <w:t xml:space="preserve">  гр.Враца</w:t>
      </w:r>
      <w:r>
        <w:rPr>
          <w:rFonts w:ascii="Calibri" w:hAnsi="Calibri" w:cs="Calibri"/>
          <w:sz w:val="22"/>
          <w:szCs w:val="22"/>
        </w:rPr>
        <w:t xml:space="preserve">, техния относителен дял в общите </w:t>
      </w:r>
      <w:r w:rsidR="00B41CDC">
        <w:rPr>
          <w:rFonts w:ascii="Calibri" w:hAnsi="Calibri" w:cs="Calibri"/>
          <w:sz w:val="22"/>
          <w:szCs w:val="22"/>
        </w:rPr>
        <w:t>разходи</w:t>
      </w:r>
      <w:r w:rsidR="00192FE0">
        <w:rPr>
          <w:rFonts w:ascii="Calibri" w:hAnsi="Calibri" w:cs="Calibri"/>
          <w:sz w:val="22"/>
          <w:szCs w:val="22"/>
        </w:rPr>
        <w:t xml:space="preserve"> за 201</w:t>
      </w:r>
      <w:r w:rsidR="009E6AC1">
        <w:rPr>
          <w:rFonts w:ascii="Calibri" w:hAnsi="Calibri" w:cs="Calibri"/>
          <w:sz w:val="22"/>
          <w:szCs w:val="22"/>
          <w:lang w:val="bg-BG"/>
        </w:rPr>
        <w:t>9</w:t>
      </w:r>
      <w:r w:rsidR="00192FE0">
        <w:rPr>
          <w:rFonts w:ascii="Calibri" w:hAnsi="Calibri" w:cs="Calibri"/>
          <w:sz w:val="22"/>
          <w:szCs w:val="22"/>
        </w:rPr>
        <w:t>г. и изменението спрямо 201</w:t>
      </w:r>
      <w:r w:rsidR="009E6AC1">
        <w:rPr>
          <w:rFonts w:ascii="Calibri" w:hAnsi="Calibri" w:cs="Calibri"/>
          <w:sz w:val="22"/>
          <w:szCs w:val="22"/>
          <w:lang w:val="bg-BG"/>
        </w:rPr>
        <w:t>8</w:t>
      </w:r>
      <w:r>
        <w:rPr>
          <w:rFonts w:ascii="Calibri" w:hAnsi="Calibri" w:cs="Calibri"/>
          <w:sz w:val="22"/>
          <w:szCs w:val="22"/>
        </w:rPr>
        <w:t xml:space="preserve">г. </w:t>
      </w:r>
      <w:r w:rsidR="004A0CAD" w:rsidRPr="0074615C">
        <w:rPr>
          <w:rFonts w:ascii="Calibri" w:hAnsi="Calibri" w:cs="Calibri"/>
          <w:b/>
          <w:sz w:val="22"/>
          <w:szCs w:val="22"/>
        </w:rPr>
        <w:t>(съгл. т.2 от Приложение</w:t>
      </w:r>
      <w:r w:rsidR="00965ADD">
        <w:rPr>
          <w:rFonts w:ascii="Calibri" w:hAnsi="Calibri" w:cs="Calibri"/>
          <w:b/>
          <w:sz w:val="22"/>
          <w:szCs w:val="22"/>
        </w:rPr>
        <w:t xml:space="preserve"> № 10</w:t>
      </w:r>
      <w:r w:rsidR="004A0CAD" w:rsidRPr="0074615C">
        <w:rPr>
          <w:rFonts w:ascii="Calibri" w:hAnsi="Calibri" w:cs="Calibri"/>
          <w:b/>
          <w:sz w:val="22"/>
          <w:szCs w:val="22"/>
        </w:rPr>
        <w:t>)</w:t>
      </w:r>
      <w:r w:rsidR="004A0CAD">
        <w:rPr>
          <w:rFonts w:ascii="Calibri" w:hAnsi="Calibri" w:cs="Calibri"/>
          <w:sz w:val="22"/>
          <w:szCs w:val="22"/>
        </w:rPr>
        <w:t xml:space="preserve"> </w:t>
      </w:r>
      <w:r>
        <w:rPr>
          <w:rFonts w:ascii="Calibri" w:hAnsi="Calibri" w:cs="Calibri"/>
          <w:sz w:val="22"/>
          <w:szCs w:val="22"/>
        </w:rPr>
        <w:t>са както следва:</w:t>
      </w:r>
    </w:p>
    <w:p w:rsidR="008F1F5A" w:rsidRDefault="008F1F5A" w:rsidP="0021625F">
      <w:pPr>
        <w:pStyle w:val="af2"/>
        <w:jc w:val="both"/>
        <w:rPr>
          <w:rFonts w:ascii="Calibri" w:hAnsi="Calibri" w:cs="Calibri"/>
          <w:sz w:val="22"/>
          <w:szCs w:val="22"/>
          <w:lang w:val="bg-BG"/>
        </w:rPr>
      </w:pPr>
    </w:p>
    <w:tbl>
      <w:tblPr>
        <w:tblW w:w="7840" w:type="dxa"/>
        <w:tblInd w:w="55" w:type="dxa"/>
        <w:tblCellMar>
          <w:left w:w="70" w:type="dxa"/>
          <w:right w:w="70" w:type="dxa"/>
        </w:tblCellMar>
        <w:tblLook w:val="04A0" w:firstRow="1" w:lastRow="0" w:firstColumn="1" w:lastColumn="0" w:noHBand="0" w:noVBand="1"/>
      </w:tblPr>
      <w:tblGrid>
        <w:gridCol w:w="4240"/>
        <w:gridCol w:w="1300"/>
        <w:gridCol w:w="1160"/>
        <w:gridCol w:w="1140"/>
      </w:tblGrid>
      <w:tr w:rsidR="008F1F5A" w:rsidRPr="008F1F5A" w:rsidTr="008F1F5A">
        <w:trPr>
          <w:trHeight w:val="270"/>
        </w:trPr>
        <w:tc>
          <w:tcPr>
            <w:tcW w:w="7840"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rsidR="008F1F5A" w:rsidRPr="008F1F5A" w:rsidRDefault="008F1F5A" w:rsidP="008F1F5A">
            <w:pPr>
              <w:jc w:val="center"/>
              <w:rPr>
                <w:rFonts w:eastAsia="Times New Roman" w:cs="Calibri"/>
                <w:b/>
                <w:bCs/>
                <w:color w:val="FFFFFF"/>
                <w:sz w:val="20"/>
                <w:szCs w:val="20"/>
                <w:lang w:eastAsia="bg-BG"/>
              </w:rPr>
            </w:pPr>
            <w:r w:rsidRPr="008F1F5A">
              <w:rPr>
                <w:rFonts w:eastAsia="Times New Roman" w:cs="Calibri"/>
                <w:b/>
                <w:bCs/>
                <w:color w:val="FFFFFF"/>
                <w:sz w:val="20"/>
                <w:szCs w:val="20"/>
                <w:lang w:eastAsia="bg-BG"/>
              </w:rPr>
              <w:t>Основни доставчици на "Водоснабдяване и канализация" ООД  гр.Враца</w:t>
            </w:r>
          </w:p>
        </w:tc>
      </w:tr>
      <w:tr w:rsidR="008F1F5A" w:rsidRPr="008F1F5A" w:rsidTr="008F1F5A">
        <w:trPr>
          <w:trHeight w:val="270"/>
        </w:trPr>
        <w:tc>
          <w:tcPr>
            <w:tcW w:w="4240" w:type="dxa"/>
            <w:vMerge w:val="restart"/>
            <w:tcBorders>
              <w:top w:val="nil"/>
              <w:left w:val="single" w:sz="8" w:space="0" w:color="E26B0A"/>
              <w:bottom w:val="single" w:sz="8" w:space="0" w:color="E26B0A"/>
              <w:right w:val="single" w:sz="8" w:space="0" w:color="E26B0A"/>
            </w:tcBorders>
            <w:shd w:val="clear" w:color="000000" w:fill="FABF8F"/>
            <w:noWrap/>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Наименование</w:t>
            </w:r>
          </w:p>
        </w:tc>
        <w:tc>
          <w:tcPr>
            <w:tcW w:w="3600" w:type="dxa"/>
            <w:gridSpan w:val="3"/>
            <w:tcBorders>
              <w:top w:val="single" w:sz="8" w:space="0" w:color="E26B0A"/>
              <w:left w:val="nil"/>
              <w:bottom w:val="single" w:sz="8" w:space="0" w:color="E26B0A"/>
              <w:right w:val="single" w:sz="8" w:space="0" w:color="E26B0A"/>
            </w:tcBorders>
            <w:shd w:val="clear" w:color="000000" w:fill="FABF8F"/>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относителен дял</w:t>
            </w:r>
          </w:p>
        </w:tc>
      </w:tr>
      <w:tr w:rsidR="008F1F5A" w:rsidRPr="008F1F5A" w:rsidTr="008F1F5A">
        <w:trPr>
          <w:trHeight w:val="525"/>
        </w:trPr>
        <w:tc>
          <w:tcPr>
            <w:tcW w:w="4240" w:type="dxa"/>
            <w:vMerge/>
            <w:tcBorders>
              <w:top w:val="nil"/>
              <w:left w:val="single" w:sz="8" w:space="0" w:color="E26B0A"/>
              <w:bottom w:val="single" w:sz="8" w:space="0" w:color="E26B0A"/>
              <w:right w:val="single" w:sz="8" w:space="0" w:color="E26B0A"/>
            </w:tcBorders>
            <w:vAlign w:val="center"/>
            <w:hideMark/>
          </w:tcPr>
          <w:p w:rsidR="008F1F5A" w:rsidRPr="008F1F5A" w:rsidRDefault="008F1F5A" w:rsidP="008F1F5A">
            <w:pPr>
              <w:rPr>
                <w:rFonts w:eastAsia="Times New Roman" w:cs="Calibri"/>
                <w:b/>
                <w:bCs/>
                <w:sz w:val="20"/>
                <w:szCs w:val="20"/>
                <w:lang w:eastAsia="bg-BG"/>
              </w:rPr>
            </w:pPr>
          </w:p>
        </w:tc>
        <w:tc>
          <w:tcPr>
            <w:tcW w:w="1300" w:type="dxa"/>
            <w:tcBorders>
              <w:top w:val="nil"/>
              <w:left w:val="nil"/>
              <w:bottom w:val="single" w:sz="8" w:space="0" w:color="E26B0A"/>
              <w:right w:val="single" w:sz="8" w:space="0" w:color="E26B0A"/>
            </w:tcBorders>
            <w:shd w:val="clear" w:color="000000" w:fill="FABF8F"/>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2019</w:t>
            </w:r>
          </w:p>
        </w:tc>
        <w:tc>
          <w:tcPr>
            <w:tcW w:w="1160" w:type="dxa"/>
            <w:tcBorders>
              <w:top w:val="nil"/>
              <w:left w:val="nil"/>
              <w:bottom w:val="single" w:sz="8" w:space="0" w:color="E26B0A"/>
              <w:right w:val="single" w:sz="8" w:space="0" w:color="E26B0A"/>
            </w:tcBorders>
            <w:shd w:val="clear" w:color="000000" w:fill="FABF8F"/>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2018г.</w:t>
            </w:r>
          </w:p>
        </w:tc>
        <w:tc>
          <w:tcPr>
            <w:tcW w:w="1140" w:type="dxa"/>
            <w:tcBorders>
              <w:top w:val="nil"/>
              <w:left w:val="nil"/>
              <w:bottom w:val="single" w:sz="8" w:space="0" w:color="E26B0A"/>
              <w:right w:val="single" w:sz="8" w:space="0" w:color="E26B0A"/>
            </w:tcBorders>
            <w:shd w:val="clear" w:color="000000" w:fill="FABF8F"/>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Изменение %</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b/>
                <w:bCs/>
                <w:sz w:val="20"/>
                <w:szCs w:val="20"/>
                <w:lang w:eastAsia="bg-BG"/>
              </w:rPr>
            </w:pPr>
            <w:r w:rsidRPr="008F1F5A">
              <w:rPr>
                <w:rFonts w:eastAsia="Times New Roman" w:cs="Calibri"/>
                <w:b/>
                <w:bCs/>
                <w:sz w:val="20"/>
                <w:szCs w:val="20"/>
                <w:lang w:eastAsia="bg-BG"/>
              </w:rPr>
              <w:t>материали</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Бластбор</w:t>
            </w:r>
            <w:proofErr w:type="spellEnd"/>
            <w:r w:rsidRPr="008F1F5A">
              <w:rPr>
                <w:rFonts w:eastAsia="Times New Roman" w:cs="Calibri"/>
                <w:sz w:val="20"/>
                <w:szCs w:val="20"/>
                <w:lang w:eastAsia="bg-BG"/>
              </w:rPr>
              <w:t xml:space="preserve"> ООД  Асеновград</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10,36</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19,72</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53%</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xml:space="preserve">Мост </w:t>
            </w:r>
            <w:proofErr w:type="spellStart"/>
            <w:r w:rsidRPr="008F1F5A">
              <w:rPr>
                <w:rFonts w:eastAsia="Times New Roman" w:cs="Calibri"/>
                <w:sz w:val="20"/>
                <w:szCs w:val="20"/>
                <w:lang w:eastAsia="bg-BG"/>
              </w:rPr>
              <w:t>Енерджи</w:t>
            </w:r>
            <w:proofErr w:type="spellEnd"/>
            <w:r w:rsidRPr="008F1F5A">
              <w:rPr>
                <w:rFonts w:eastAsia="Times New Roman" w:cs="Calibri"/>
                <w:sz w:val="20"/>
                <w:szCs w:val="20"/>
                <w:lang w:eastAsia="bg-BG"/>
              </w:rPr>
              <w:t xml:space="preserve"> АД</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5,98</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39,78</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15%</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Лемекон</w:t>
            </w:r>
            <w:proofErr w:type="spellEnd"/>
            <w:r w:rsidRPr="008F1F5A">
              <w:rPr>
                <w:rFonts w:eastAsia="Times New Roman" w:cs="Calibri"/>
                <w:sz w:val="20"/>
                <w:szCs w:val="20"/>
                <w:lang w:eastAsia="bg-BG"/>
              </w:rPr>
              <w:t xml:space="preserve"> АД Елхово</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1,64</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2,46</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67%</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Петрол АД София</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1,69</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1,09</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155%</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Акварор</w:t>
            </w:r>
            <w:proofErr w:type="spellEnd"/>
            <w:r w:rsidRPr="008F1F5A">
              <w:rPr>
                <w:rFonts w:eastAsia="Times New Roman" w:cs="Calibri"/>
                <w:sz w:val="20"/>
                <w:szCs w:val="20"/>
                <w:lang w:eastAsia="bg-BG"/>
              </w:rPr>
              <w:t xml:space="preserve"> АД София</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9,36</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3,86</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242%</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Пътстройинженеринг</w:t>
            </w:r>
            <w:proofErr w:type="spellEnd"/>
            <w:r w:rsidRPr="008F1F5A">
              <w:rPr>
                <w:rFonts w:eastAsia="Times New Roman" w:cs="Calibri"/>
                <w:sz w:val="20"/>
                <w:szCs w:val="20"/>
                <w:lang w:eastAsia="bg-BG"/>
              </w:rPr>
              <w:t xml:space="preserve"> АД  Враца</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2,17</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1,55</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140%</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Чез</w:t>
            </w:r>
            <w:proofErr w:type="spellEnd"/>
            <w:r w:rsidRPr="008F1F5A">
              <w:rPr>
                <w:rFonts w:eastAsia="Times New Roman" w:cs="Calibri"/>
                <w:sz w:val="20"/>
                <w:szCs w:val="20"/>
                <w:lang w:eastAsia="bg-BG"/>
              </w:rPr>
              <w:t xml:space="preserve"> разпределение България София</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10,53</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11,75</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90%</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БДМ АУТО ГРУП  Враца</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1,62</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1,32</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123%</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Бент Ойл АД София</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4,85</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0,76</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638%</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xml:space="preserve">Ауто </w:t>
            </w:r>
            <w:proofErr w:type="spellStart"/>
            <w:r w:rsidRPr="008F1F5A">
              <w:rPr>
                <w:rFonts w:eastAsia="Times New Roman" w:cs="Calibri"/>
                <w:sz w:val="20"/>
                <w:szCs w:val="20"/>
                <w:lang w:eastAsia="bg-BG"/>
              </w:rPr>
              <w:t>комерс</w:t>
            </w:r>
            <w:proofErr w:type="spellEnd"/>
            <w:r w:rsidRPr="008F1F5A">
              <w:rPr>
                <w:rFonts w:eastAsia="Times New Roman" w:cs="Calibri"/>
                <w:sz w:val="20"/>
                <w:szCs w:val="20"/>
                <w:lang w:eastAsia="bg-BG"/>
              </w:rPr>
              <w:t xml:space="preserve"> Експрес ООД Враца</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0,71</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2,67</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27%</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ЧЕЗ Трейд България ЕАД</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18,87</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0,00</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#DIV/0!</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Юроком</w:t>
            </w:r>
            <w:proofErr w:type="spellEnd"/>
            <w:r w:rsidRPr="008F1F5A">
              <w:rPr>
                <w:rFonts w:eastAsia="Times New Roman" w:cs="Calibri"/>
                <w:sz w:val="20"/>
                <w:szCs w:val="20"/>
                <w:lang w:eastAsia="bg-BG"/>
              </w:rPr>
              <w:t xml:space="preserve"> 2000  ООД</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0,71</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0,89</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80%</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b/>
                <w:bCs/>
                <w:sz w:val="20"/>
                <w:szCs w:val="20"/>
                <w:lang w:eastAsia="bg-BG"/>
              </w:rPr>
            </w:pPr>
            <w:r w:rsidRPr="008F1F5A">
              <w:rPr>
                <w:rFonts w:eastAsia="Times New Roman" w:cs="Calibri"/>
                <w:b/>
                <w:bCs/>
                <w:sz w:val="20"/>
                <w:szCs w:val="20"/>
                <w:lang w:eastAsia="bg-BG"/>
              </w:rPr>
              <w:t>външни услуги</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 </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noWrap/>
            <w:vAlign w:val="bottom"/>
            <w:hideMark/>
          </w:tcPr>
          <w:p w:rsidR="008F1F5A" w:rsidRPr="008F1F5A" w:rsidRDefault="008F1F5A" w:rsidP="008F1F5A">
            <w:pPr>
              <w:rPr>
                <w:rFonts w:eastAsia="Times New Roman" w:cs="Calibri"/>
                <w:sz w:val="20"/>
                <w:szCs w:val="20"/>
                <w:lang w:eastAsia="bg-BG"/>
              </w:rPr>
            </w:pPr>
            <w:r w:rsidRPr="008F1F5A">
              <w:rPr>
                <w:rFonts w:eastAsia="Times New Roman" w:cs="Calibri"/>
                <w:sz w:val="20"/>
                <w:szCs w:val="20"/>
                <w:lang w:eastAsia="bg-BG"/>
              </w:rPr>
              <w:t>Водоснабдяване и канализация ООД Монтана</w:t>
            </w:r>
          </w:p>
        </w:tc>
        <w:tc>
          <w:tcPr>
            <w:tcW w:w="130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23,6</w:t>
            </w:r>
          </w:p>
        </w:tc>
        <w:tc>
          <w:tcPr>
            <w:tcW w:w="116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33,64</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70%</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Пътстройинженеринг</w:t>
            </w:r>
            <w:proofErr w:type="spellEnd"/>
            <w:r w:rsidRPr="008F1F5A">
              <w:rPr>
                <w:rFonts w:eastAsia="Times New Roman" w:cs="Calibri"/>
                <w:sz w:val="20"/>
                <w:szCs w:val="20"/>
                <w:lang w:eastAsia="bg-BG"/>
              </w:rPr>
              <w:t xml:space="preserve"> АД  Враца</w:t>
            </w:r>
          </w:p>
        </w:tc>
        <w:tc>
          <w:tcPr>
            <w:tcW w:w="130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11,88</w:t>
            </w:r>
          </w:p>
        </w:tc>
        <w:tc>
          <w:tcPr>
            <w:tcW w:w="116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8,54</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139%</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БДМ АУТО ГРУП  Враца</w:t>
            </w:r>
          </w:p>
        </w:tc>
        <w:tc>
          <w:tcPr>
            <w:tcW w:w="130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1,32</w:t>
            </w:r>
          </w:p>
        </w:tc>
        <w:tc>
          <w:tcPr>
            <w:tcW w:w="116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0,56</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236%</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Мегастрой</w:t>
            </w:r>
            <w:proofErr w:type="spellEnd"/>
            <w:r w:rsidRPr="008F1F5A">
              <w:rPr>
                <w:rFonts w:eastAsia="Times New Roman" w:cs="Calibri"/>
                <w:sz w:val="20"/>
                <w:szCs w:val="20"/>
                <w:lang w:eastAsia="bg-BG"/>
              </w:rPr>
              <w:t xml:space="preserve">  2015   ЕООД</w:t>
            </w:r>
          </w:p>
        </w:tc>
        <w:tc>
          <w:tcPr>
            <w:tcW w:w="130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17,5</w:t>
            </w:r>
          </w:p>
        </w:tc>
        <w:tc>
          <w:tcPr>
            <w:tcW w:w="116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32,27</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54%</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Ви кей инженеринг ЕООД</w:t>
            </w:r>
          </w:p>
        </w:tc>
        <w:tc>
          <w:tcPr>
            <w:tcW w:w="130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8,25</w:t>
            </w:r>
          </w:p>
        </w:tc>
        <w:tc>
          <w:tcPr>
            <w:tcW w:w="116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1,72</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480%</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xml:space="preserve">Ауто </w:t>
            </w:r>
            <w:proofErr w:type="spellStart"/>
            <w:r w:rsidRPr="008F1F5A">
              <w:rPr>
                <w:rFonts w:eastAsia="Times New Roman" w:cs="Calibri"/>
                <w:sz w:val="20"/>
                <w:szCs w:val="20"/>
                <w:lang w:eastAsia="bg-BG"/>
              </w:rPr>
              <w:t>комерс</w:t>
            </w:r>
            <w:proofErr w:type="spellEnd"/>
            <w:r w:rsidRPr="008F1F5A">
              <w:rPr>
                <w:rFonts w:eastAsia="Times New Roman" w:cs="Calibri"/>
                <w:sz w:val="20"/>
                <w:szCs w:val="20"/>
                <w:lang w:eastAsia="bg-BG"/>
              </w:rPr>
              <w:t xml:space="preserve"> Експрес ООД Враца</w:t>
            </w:r>
          </w:p>
        </w:tc>
        <w:tc>
          <w:tcPr>
            <w:tcW w:w="130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0,62</w:t>
            </w:r>
          </w:p>
        </w:tc>
        <w:tc>
          <w:tcPr>
            <w:tcW w:w="1160" w:type="dxa"/>
            <w:tcBorders>
              <w:top w:val="nil"/>
              <w:left w:val="nil"/>
              <w:bottom w:val="single" w:sz="8" w:space="0" w:color="E26B0A"/>
              <w:right w:val="single" w:sz="8" w:space="0" w:color="E26B0A"/>
            </w:tcBorders>
            <w:shd w:val="clear" w:color="000000" w:fill="FDE9D9"/>
            <w:noWrap/>
            <w:vAlign w:val="bottom"/>
            <w:hideMark/>
          </w:tcPr>
          <w:p w:rsidR="008F1F5A" w:rsidRPr="008F1F5A" w:rsidRDefault="008F1F5A" w:rsidP="008F1F5A">
            <w:pPr>
              <w:jc w:val="right"/>
              <w:rPr>
                <w:rFonts w:eastAsia="Times New Roman" w:cs="Calibri"/>
                <w:sz w:val="20"/>
                <w:szCs w:val="20"/>
                <w:lang w:eastAsia="bg-BG"/>
              </w:rPr>
            </w:pPr>
            <w:r w:rsidRPr="008F1F5A">
              <w:rPr>
                <w:rFonts w:eastAsia="Times New Roman" w:cs="Calibri"/>
                <w:sz w:val="20"/>
                <w:szCs w:val="20"/>
                <w:lang w:eastAsia="bg-BG"/>
              </w:rPr>
              <w:t>0,59</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105%</w:t>
            </w:r>
          </w:p>
        </w:tc>
      </w:tr>
      <w:tr w:rsidR="008F1F5A" w:rsidRPr="008F1F5A" w:rsidTr="008F1F5A">
        <w:trPr>
          <w:trHeight w:val="270"/>
        </w:trPr>
        <w:tc>
          <w:tcPr>
            <w:tcW w:w="424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b/>
                <w:bCs/>
                <w:sz w:val="20"/>
                <w:szCs w:val="20"/>
                <w:lang w:eastAsia="bg-BG"/>
              </w:rPr>
            </w:pPr>
            <w:r w:rsidRPr="008F1F5A">
              <w:rPr>
                <w:rFonts w:eastAsia="Times New Roman" w:cs="Calibri"/>
                <w:b/>
                <w:bCs/>
                <w:sz w:val="20"/>
                <w:szCs w:val="20"/>
                <w:lang w:eastAsia="bg-BG"/>
              </w:rPr>
              <w:t>Общо</w:t>
            </w:r>
          </w:p>
        </w:tc>
        <w:tc>
          <w:tcPr>
            <w:tcW w:w="130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100%</w:t>
            </w:r>
          </w:p>
        </w:tc>
        <w:tc>
          <w:tcPr>
            <w:tcW w:w="116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100%</w:t>
            </w:r>
          </w:p>
        </w:tc>
        <w:tc>
          <w:tcPr>
            <w:tcW w:w="1140"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 </w:t>
            </w:r>
          </w:p>
        </w:tc>
      </w:tr>
    </w:tbl>
    <w:p w:rsidR="008F1F5A" w:rsidRPr="008F1F5A" w:rsidRDefault="008F1F5A" w:rsidP="0021625F">
      <w:pPr>
        <w:pStyle w:val="af2"/>
        <w:jc w:val="both"/>
        <w:rPr>
          <w:rFonts w:ascii="Calibri" w:hAnsi="Calibri"/>
          <w:b/>
          <w:i/>
          <w:color w:val="339966"/>
          <w:sz w:val="24"/>
          <w:lang w:val="bg-BG"/>
        </w:rPr>
      </w:pPr>
    </w:p>
    <w:p w:rsidR="00832E0A" w:rsidRPr="004D7C5B" w:rsidRDefault="00832E0A" w:rsidP="007B0CDF">
      <w:pPr>
        <w:pStyle w:val="af2"/>
        <w:ind w:left="180" w:right="180"/>
        <w:rPr>
          <w:lang w:val="bg-BG"/>
        </w:rPr>
      </w:pPr>
    </w:p>
    <w:p w:rsidR="00510978" w:rsidRPr="004D7C5B" w:rsidRDefault="00510978" w:rsidP="007B0CDF">
      <w:pPr>
        <w:pStyle w:val="af2"/>
        <w:ind w:left="180" w:right="180"/>
        <w:rPr>
          <w:lang w:val="bg-BG"/>
        </w:rPr>
      </w:pPr>
    </w:p>
    <w:p w:rsidR="00510978" w:rsidRPr="00510978" w:rsidRDefault="00510978" w:rsidP="007B0CDF">
      <w:pPr>
        <w:pStyle w:val="af2"/>
        <w:ind w:left="180" w:right="180"/>
        <w:rPr>
          <w:rFonts w:ascii="Calibri" w:hAnsi="Calibri"/>
          <w:b/>
          <w:i/>
          <w:color w:val="339966"/>
          <w:sz w:val="24"/>
          <w:lang w:val="bg-BG"/>
        </w:rPr>
      </w:pPr>
    </w:p>
    <w:p w:rsidR="007770B0" w:rsidRDefault="00510978" w:rsidP="0021625F">
      <w:pPr>
        <w:pStyle w:val="af2"/>
        <w:tabs>
          <w:tab w:val="left" w:pos="585"/>
        </w:tabs>
        <w:ind w:left="180" w:right="180"/>
        <w:jc w:val="both"/>
        <w:rPr>
          <w:rFonts w:ascii="Calibri" w:hAnsi="Calibri" w:cs="Calibri"/>
          <w:sz w:val="22"/>
          <w:szCs w:val="22"/>
          <w:lang w:val="bg-BG"/>
        </w:rPr>
      </w:pPr>
      <w:r>
        <w:rPr>
          <w:rFonts w:ascii="Calibri" w:hAnsi="Calibri"/>
          <w:b/>
          <w:i/>
          <w:color w:val="339966"/>
          <w:sz w:val="24"/>
          <w:lang w:val="bg-BG"/>
        </w:rPr>
        <w:tab/>
      </w:r>
      <w:r w:rsidR="007B0CDF">
        <w:rPr>
          <w:rFonts w:ascii="Calibri" w:hAnsi="Calibri" w:cs="Calibri"/>
          <w:sz w:val="22"/>
          <w:szCs w:val="22"/>
        </w:rPr>
        <w:t>Видно от таблицата о</w:t>
      </w:r>
      <w:r w:rsidR="007B0CDF" w:rsidRPr="00986B2F">
        <w:rPr>
          <w:rFonts w:ascii="Calibri" w:hAnsi="Calibri" w:cs="Calibri"/>
          <w:sz w:val="22"/>
          <w:szCs w:val="22"/>
        </w:rPr>
        <w:t>сновни</w:t>
      </w:r>
      <w:r w:rsidR="007B0CDF">
        <w:rPr>
          <w:rFonts w:ascii="Calibri" w:hAnsi="Calibri" w:cs="Calibri"/>
          <w:sz w:val="22"/>
          <w:szCs w:val="22"/>
        </w:rPr>
        <w:t>те</w:t>
      </w:r>
      <w:r w:rsidR="007B0CDF" w:rsidRPr="00986B2F">
        <w:rPr>
          <w:rFonts w:ascii="Calibri" w:hAnsi="Calibri" w:cs="Calibri"/>
          <w:sz w:val="22"/>
          <w:szCs w:val="22"/>
        </w:rPr>
        <w:t xml:space="preserve"> </w:t>
      </w:r>
      <w:r w:rsidR="007B0CDF">
        <w:rPr>
          <w:rFonts w:ascii="Calibri" w:hAnsi="Calibri" w:cs="Calibri"/>
          <w:sz w:val="22"/>
          <w:szCs w:val="22"/>
        </w:rPr>
        <w:t>доставчици</w:t>
      </w:r>
      <w:r w:rsidR="00B81C6E">
        <w:rPr>
          <w:rFonts w:ascii="Calibri" w:hAnsi="Calibri" w:cs="Calibri"/>
          <w:sz w:val="22"/>
          <w:szCs w:val="22"/>
        </w:rPr>
        <w:t xml:space="preserve"> на  “</w:t>
      </w:r>
      <w:r w:rsidR="00B81C6E">
        <w:rPr>
          <w:rFonts w:ascii="Calibri" w:hAnsi="Calibri" w:cs="Calibri"/>
          <w:sz w:val="22"/>
          <w:szCs w:val="22"/>
          <w:lang w:val="bg-BG"/>
        </w:rPr>
        <w:t>Водоснабдяване и канализация</w:t>
      </w:r>
      <w:r w:rsidR="007B0CDF">
        <w:rPr>
          <w:rFonts w:ascii="Calibri" w:hAnsi="Calibri" w:cs="Calibri"/>
          <w:sz w:val="22"/>
          <w:szCs w:val="22"/>
        </w:rPr>
        <w:t xml:space="preserve">” </w:t>
      </w:r>
      <w:r w:rsidR="00FE1938">
        <w:rPr>
          <w:rFonts w:ascii="Calibri" w:hAnsi="Calibri" w:cs="Calibri"/>
          <w:sz w:val="22"/>
          <w:szCs w:val="22"/>
        </w:rPr>
        <w:t>ООД</w:t>
      </w:r>
      <w:r w:rsidR="00B81C6E">
        <w:rPr>
          <w:rFonts w:ascii="Calibri" w:hAnsi="Calibri" w:cs="Calibri"/>
          <w:sz w:val="22"/>
          <w:szCs w:val="22"/>
          <w:lang w:val="bg-BG"/>
        </w:rPr>
        <w:t xml:space="preserve">  гр.Враца</w:t>
      </w:r>
      <w:r w:rsidR="007B0CDF">
        <w:rPr>
          <w:rFonts w:ascii="Calibri" w:hAnsi="Calibri" w:cs="Calibri"/>
          <w:sz w:val="22"/>
          <w:szCs w:val="22"/>
        </w:rPr>
        <w:t xml:space="preserve">, чийто относителен дял </w:t>
      </w:r>
      <w:proofErr w:type="spellStart"/>
      <w:r w:rsidR="007B0CDF">
        <w:rPr>
          <w:rFonts w:ascii="Calibri" w:hAnsi="Calibri" w:cs="Calibri"/>
          <w:sz w:val="22"/>
          <w:szCs w:val="22"/>
        </w:rPr>
        <w:t>надхърля</w:t>
      </w:r>
      <w:proofErr w:type="spellEnd"/>
      <w:r w:rsidR="007B0CDF">
        <w:rPr>
          <w:rFonts w:ascii="Calibri" w:hAnsi="Calibri" w:cs="Calibri"/>
          <w:sz w:val="22"/>
          <w:szCs w:val="22"/>
        </w:rPr>
        <w:t xml:space="preserve"> 10% от разходите за суровини</w:t>
      </w:r>
      <w:r w:rsidR="00B41CDC">
        <w:rPr>
          <w:rFonts w:ascii="Calibri" w:hAnsi="Calibri" w:cs="Calibri"/>
          <w:sz w:val="22"/>
          <w:szCs w:val="22"/>
        </w:rPr>
        <w:t xml:space="preserve"> и</w:t>
      </w:r>
      <w:r w:rsidR="007B0CDF">
        <w:rPr>
          <w:rFonts w:ascii="Calibri" w:hAnsi="Calibri" w:cs="Calibri"/>
          <w:sz w:val="22"/>
          <w:szCs w:val="22"/>
        </w:rPr>
        <w:t xml:space="preserve">  материали</w:t>
      </w:r>
      <w:r w:rsidR="005274FE">
        <w:rPr>
          <w:rFonts w:ascii="Calibri" w:hAnsi="Calibri" w:cs="Calibri"/>
          <w:sz w:val="22"/>
          <w:szCs w:val="22"/>
          <w:lang w:val="bg-BG"/>
        </w:rPr>
        <w:t xml:space="preserve"> , външни услуги </w:t>
      </w:r>
      <w:r w:rsidR="007B0CDF">
        <w:rPr>
          <w:rFonts w:ascii="Calibri" w:hAnsi="Calibri" w:cs="Calibri"/>
          <w:sz w:val="22"/>
          <w:szCs w:val="22"/>
        </w:rPr>
        <w:t xml:space="preserve"> </w:t>
      </w:r>
      <w:r w:rsidR="004A0CAD" w:rsidRPr="0074615C">
        <w:rPr>
          <w:rFonts w:ascii="Calibri" w:hAnsi="Calibri" w:cs="Calibri"/>
          <w:b/>
          <w:sz w:val="22"/>
          <w:szCs w:val="22"/>
        </w:rPr>
        <w:t>(съгл. т.2 от Приложение</w:t>
      </w:r>
      <w:r w:rsidR="00965ADD">
        <w:rPr>
          <w:rFonts w:ascii="Calibri" w:hAnsi="Calibri" w:cs="Calibri"/>
          <w:b/>
          <w:sz w:val="22"/>
          <w:szCs w:val="22"/>
        </w:rPr>
        <w:t xml:space="preserve"> № 10</w:t>
      </w:r>
      <w:r w:rsidR="004A0CAD" w:rsidRPr="0074615C">
        <w:rPr>
          <w:rFonts w:ascii="Calibri" w:hAnsi="Calibri" w:cs="Calibri"/>
          <w:b/>
          <w:sz w:val="22"/>
          <w:szCs w:val="22"/>
        </w:rPr>
        <w:t>)</w:t>
      </w:r>
      <w:r w:rsidR="004A0CAD">
        <w:rPr>
          <w:rFonts w:ascii="Calibri" w:hAnsi="Calibri" w:cs="Calibri"/>
          <w:sz w:val="22"/>
          <w:szCs w:val="22"/>
        </w:rPr>
        <w:t xml:space="preserve"> </w:t>
      </w:r>
      <w:r w:rsidR="007B0CDF">
        <w:rPr>
          <w:rFonts w:ascii="Calibri" w:hAnsi="Calibri" w:cs="Calibri"/>
          <w:sz w:val="22"/>
          <w:szCs w:val="22"/>
        </w:rPr>
        <w:t>както следва:</w:t>
      </w:r>
    </w:p>
    <w:p w:rsidR="007770B0" w:rsidRDefault="007770B0"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tbl>
      <w:tblPr>
        <w:tblW w:w="9100" w:type="dxa"/>
        <w:tblInd w:w="55" w:type="dxa"/>
        <w:tblCellMar>
          <w:left w:w="70" w:type="dxa"/>
          <w:right w:w="70" w:type="dxa"/>
        </w:tblCellMar>
        <w:tblLook w:val="04A0" w:firstRow="1" w:lastRow="0" w:firstColumn="1" w:lastColumn="0" w:noHBand="0" w:noVBand="1"/>
      </w:tblPr>
      <w:tblGrid>
        <w:gridCol w:w="3460"/>
        <w:gridCol w:w="1231"/>
        <w:gridCol w:w="1053"/>
        <w:gridCol w:w="2043"/>
        <w:gridCol w:w="1487"/>
      </w:tblGrid>
      <w:tr w:rsidR="008F1F5A" w:rsidRPr="008F1F5A" w:rsidTr="008F1F5A">
        <w:trPr>
          <w:trHeight w:val="600"/>
        </w:trPr>
        <w:tc>
          <w:tcPr>
            <w:tcW w:w="9100" w:type="dxa"/>
            <w:gridSpan w:val="5"/>
            <w:tcBorders>
              <w:top w:val="single" w:sz="8" w:space="0" w:color="E26B0A"/>
              <w:left w:val="single" w:sz="8" w:space="0" w:color="E26B0A"/>
              <w:bottom w:val="single" w:sz="8" w:space="0" w:color="E26B0A"/>
              <w:right w:val="single" w:sz="8" w:space="0" w:color="E26B0A"/>
            </w:tcBorders>
            <w:shd w:val="clear" w:color="000000" w:fill="E26B0A"/>
            <w:vAlign w:val="center"/>
            <w:hideMark/>
          </w:tcPr>
          <w:p w:rsidR="008F1F5A" w:rsidRPr="008F1F5A" w:rsidRDefault="008F1F5A" w:rsidP="008F1F5A">
            <w:pPr>
              <w:jc w:val="center"/>
              <w:rPr>
                <w:rFonts w:eastAsia="Times New Roman" w:cs="Calibri"/>
                <w:b/>
                <w:bCs/>
                <w:color w:val="FFFFFF"/>
                <w:sz w:val="20"/>
                <w:szCs w:val="20"/>
                <w:lang w:eastAsia="bg-BG"/>
              </w:rPr>
            </w:pPr>
            <w:r w:rsidRPr="008F1F5A">
              <w:rPr>
                <w:rFonts w:eastAsia="Times New Roman" w:cs="Calibri"/>
                <w:b/>
                <w:bCs/>
                <w:color w:val="FFFFFF"/>
                <w:sz w:val="20"/>
                <w:szCs w:val="20"/>
                <w:lang w:eastAsia="bg-BG"/>
              </w:rPr>
              <w:t>Основни доставчици на "Водоснабдяване и канализация" ООД  с относителен дял над 10% от разходите за суровини/ материали / външни услуги</w:t>
            </w:r>
          </w:p>
        </w:tc>
      </w:tr>
      <w:tr w:rsidR="008F1F5A" w:rsidRPr="008F1F5A" w:rsidTr="008F1F5A">
        <w:trPr>
          <w:trHeight w:val="1035"/>
        </w:trPr>
        <w:tc>
          <w:tcPr>
            <w:tcW w:w="3460" w:type="dxa"/>
            <w:tcBorders>
              <w:top w:val="nil"/>
              <w:left w:val="single" w:sz="8" w:space="0" w:color="E26B0A"/>
              <w:bottom w:val="single" w:sz="8" w:space="0" w:color="E26B0A"/>
              <w:right w:val="single" w:sz="8" w:space="0" w:color="E26B0A"/>
            </w:tcBorders>
            <w:shd w:val="clear" w:color="000000" w:fill="FABF8F"/>
            <w:noWrap/>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Наименование</w:t>
            </w:r>
          </w:p>
        </w:tc>
        <w:tc>
          <w:tcPr>
            <w:tcW w:w="1241" w:type="dxa"/>
            <w:tcBorders>
              <w:top w:val="nil"/>
              <w:left w:val="nil"/>
              <w:bottom w:val="single" w:sz="8" w:space="0" w:color="E26B0A"/>
              <w:right w:val="single" w:sz="8" w:space="0" w:color="E26B0A"/>
            </w:tcBorders>
            <w:shd w:val="clear" w:color="000000" w:fill="FABF8F"/>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относителен дял %</w:t>
            </w:r>
          </w:p>
        </w:tc>
        <w:tc>
          <w:tcPr>
            <w:tcW w:w="1089" w:type="dxa"/>
            <w:tcBorders>
              <w:top w:val="nil"/>
              <w:left w:val="nil"/>
              <w:bottom w:val="single" w:sz="8" w:space="0" w:color="E26B0A"/>
              <w:right w:val="single" w:sz="8" w:space="0" w:color="E26B0A"/>
            </w:tcBorders>
            <w:shd w:val="clear" w:color="000000" w:fill="FABF8F"/>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ЕИК</w:t>
            </w:r>
          </w:p>
        </w:tc>
        <w:tc>
          <w:tcPr>
            <w:tcW w:w="1933" w:type="dxa"/>
            <w:tcBorders>
              <w:top w:val="nil"/>
              <w:left w:val="nil"/>
              <w:bottom w:val="single" w:sz="8" w:space="0" w:color="E26B0A"/>
              <w:right w:val="single" w:sz="8" w:space="0" w:color="E26B0A"/>
            </w:tcBorders>
            <w:shd w:val="clear" w:color="000000" w:fill="FABF8F"/>
            <w:vAlign w:val="center"/>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седалище и адрес на управление</w:t>
            </w:r>
          </w:p>
        </w:tc>
        <w:tc>
          <w:tcPr>
            <w:tcW w:w="1377" w:type="dxa"/>
            <w:tcBorders>
              <w:top w:val="nil"/>
              <w:left w:val="nil"/>
              <w:bottom w:val="single" w:sz="8" w:space="0" w:color="E26B0A"/>
              <w:right w:val="single" w:sz="8" w:space="0" w:color="E26B0A"/>
            </w:tcBorders>
            <w:shd w:val="clear" w:color="000000" w:fill="FABF8F"/>
            <w:hideMark/>
          </w:tcPr>
          <w:p w:rsidR="008F1F5A" w:rsidRPr="008F1F5A" w:rsidRDefault="008F1F5A" w:rsidP="008F1F5A">
            <w:pPr>
              <w:jc w:val="center"/>
              <w:rPr>
                <w:rFonts w:eastAsia="Times New Roman" w:cs="Calibri"/>
                <w:b/>
                <w:bCs/>
                <w:sz w:val="20"/>
                <w:szCs w:val="20"/>
                <w:lang w:eastAsia="bg-BG"/>
              </w:rPr>
            </w:pPr>
            <w:r w:rsidRPr="008F1F5A">
              <w:rPr>
                <w:rFonts w:eastAsia="Times New Roman" w:cs="Calibri"/>
                <w:b/>
                <w:bCs/>
                <w:sz w:val="20"/>
                <w:szCs w:val="20"/>
                <w:lang w:eastAsia="bg-BG"/>
              </w:rPr>
              <w:t xml:space="preserve">връзка / </w:t>
            </w:r>
            <w:proofErr w:type="spellStart"/>
            <w:r w:rsidRPr="008F1F5A">
              <w:rPr>
                <w:rFonts w:eastAsia="Times New Roman" w:cs="Calibri"/>
                <w:b/>
                <w:bCs/>
                <w:sz w:val="20"/>
                <w:szCs w:val="20"/>
                <w:lang w:eastAsia="bg-BG"/>
              </w:rPr>
              <w:t>взаимоотно-шения</w:t>
            </w:r>
            <w:proofErr w:type="spellEnd"/>
            <w:r w:rsidRPr="008F1F5A">
              <w:rPr>
                <w:rFonts w:eastAsia="Times New Roman" w:cs="Calibri"/>
                <w:b/>
                <w:bCs/>
                <w:sz w:val="20"/>
                <w:szCs w:val="20"/>
                <w:lang w:eastAsia="bg-BG"/>
              </w:rPr>
              <w:t xml:space="preserve"> с дружеството</w:t>
            </w:r>
          </w:p>
        </w:tc>
      </w:tr>
      <w:tr w:rsidR="008F1F5A" w:rsidRPr="008F1F5A" w:rsidTr="008F1F5A">
        <w:trPr>
          <w:trHeight w:val="780"/>
        </w:trPr>
        <w:tc>
          <w:tcPr>
            <w:tcW w:w="346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Бластбор</w:t>
            </w:r>
            <w:proofErr w:type="spellEnd"/>
            <w:r w:rsidRPr="008F1F5A">
              <w:rPr>
                <w:rFonts w:eastAsia="Times New Roman" w:cs="Calibri"/>
                <w:sz w:val="20"/>
                <w:szCs w:val="20"/>
                <w:lang w:eastAsia="bg-BG"/>
              </w:rPr>
              <w:t xml:space="preserve"> ООД</w:t>
            </w:r>
          </w:p>
        </w:tc>
        <w:tc>
          <w:tcPr>
            <w:tcW w:w="1241" w:type="dxa"/>
            <w:tcBorders>
              <w:top w:val="nil"/>
              <w:left w:val="nil"/>
              <w:bottom w:val="single" w:sz="8" w:space="0" w:color="E26B0A"/>
              <w:right w:val="single" w:sz="8" w:space="0" w:color="E26B0A"/>
            </w:tcBorders>
            <w:shd w:val="clear" w:color="000000" w:fill="FDE9D9"/>
            <w:hideMark/>
          </w:tcPr>
          <w:p w:rsidR="008F1F5A" w:rsidRPr="008F1F5A" w:rsidRDefault="008F1F5A" w:rsidP="0099534C">
            <w:pPr>
              <w:jc w:val="center"/>
              <w:rPr>
                <w:rFonts w:eastAsia="Times New Roman" w:cs="Calibri"/>
                <w:sz w:val="20"/>
                <w:szCs w:val="20"/>
                <w:lang w:eastAsia="bg-BG"/>
              </w:rPr>
            </w:pPr>
            <w:r w:rsidRPr="008F1F5A">
              <w:rPr>
                <w:rFonts w:eastAsia="Times New Roman" w:cs="Calibri"/>
                <w:sz w:val="20"/>
                <w:szCs w:val="20"/>
                <w:lang w:eastAsia="bg-BG"/>
              </w:rPr>
              <w:t>10,36</w:t>
            </w:r>
          </w:p>
        </w:tc>
        <w:tc>
          <w:tcPr>
            <w:tcW w:w="1089"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115105620</w:t>
            </w:r>
          </w:p>
        </w:tc>
        <w:tc>
          <w:tcPr>
            <w:tcW w:w="1933"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гр.Асеновград  ул."Иван Вазов" №40</w:t>
            </w:r>
          </w:p>
        </w:tc>
        <w:tc>
          <w:tcPr>
            <w:tcW w:w="1377"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договор   доставка материали</w:t>
            </w:r>
          </w:p>
        </w:tc>
      </w:tr>
      <w:tr w:rsidR="008F1F5A" w:rsidRPr="008F1F5A" w:rsidTr="008F1F5A">
        <w:trPr>
          <w:trHeight w:val="1035"/>
        </w:trPr>
        <w:tc>
          <w:tcPr>
            <w:tcW w:w="346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Водоснабдяване и канализация ООД</w:t>
            </w:r>
          </w:p>
        </w:tc>
        <w:tc>
          <w:tcPr>
            <w:tcW w:w="1241" w:type="dxa"/>
            <w:tcBorders>
              <w:top w:val="nil"/>
              <w:left w:val="nil"/>
              <w:bottom w:val="single" w:sz="8" w:space="0" w:color="E26B0A"/>
              <w:right w:val="single" w:sz="8" w:space="0" w:color="E26B0A"/>
            </w:tcBorders>
            <w:shd w:val="clear" w:color="000000" w:fill="FDE9D9"/>
            <w:hideMark/>
          </w:tcPr>
          <w:p w:rsidR="008F1F5A" w:rsidRPr="008F1F5A" w:rsidRDefault="008F1F5A" w:rsidP="0099534C">
            <w:pPr>
              <w:jc w:val="center"/>
              <w:rPr>
                <w:rFonts w:eastAsia="Times New Roman" w:cs="Calibri"/>
                <w:sz w:val="20"/>
                <w:szCs w:val="20"/>
                <w:lang w:eastAsia="bg-BG"/>
              </w:rPr>
            </w:pPr>
            <w:r w:rsidRPr="008F1F5A">
              <w:rPr>
                <w:rFonts w:eastAsia="Times New Roman" w:cs="Calibri"/>
                <w:sz w:val="20"/>
                <w:szCs w:val="20"/>
                <w:lang w:eastAsia="bg-BG"/>
              </w:rPr>
              <w:t>23,6</w:t>
            </w:r>
          </w:p>
        </w:tc>
        <w:tc>
          <w:tcPr>
            <w:tcW w:w="1089"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821152916</w:t>
            </w:r>
          </w:p>
        </w:tc>
        <w:tc>
          <w:tcPr>
            <w:tcW w:w="1933"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Монтана ул."Ал.Стамболийски" №11</w:t>
            </w:r>
          </w:p>
        </w:tc>
        <w:tc>
          <w:tcPr>
            <w:tcW w:w="1377"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доставка на вода</w:t>
            </w:r>
          </w:p>
        </w:tc>
      </w:tr>
      <w:tr w:rsidR="008F1F5A" w:rsidRPr="008F1F5A" w:rsidTr="008F1F5A">
        <w:trPr>
          <w:trHeight w:val="1035"/>
        </w:trPr>
        <w:tc>
          <w:tcPr>
            <w:tcW w:w="346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Пътстройинженеринг</w:t>
            </w:r>
            <w:proofErr w:type="spellEnd"/>
            <w:r w:rsidRPr="008F1F5A">
              <w:rPr>
                <w:rFonts w:eastAsia="Times New Roman" w:cs="Calibri"/>
                <w:sz w:val="20"/>
                <w:szCs w:val="20"/>
                <w:lang w:eastAsia="bg-BG"/>
              </w:rPr>
              <w:t xml:space="preserve"> АД</w:t>
            </w:r>
          </w:p>
        </w:tc>
        <w:tc>
          <w:tcPr>
            <w:tcW w:w="1241" w:type="dxa"/>
            <w:tcBorders>
              <w:top w:val="nil"/>
              <w:left w:val="nil"/>
              <w:bottom w:val="single" w:sz="8" w:space="0" w:color="E26B0A"/>
              <w:right w:val="single" w:sz="8" w:space="0" w:color="E26B0A"/>
            </w:tcBorders>
            <w:shd w:val="clear" w:color="000000" w:fill="FDE9D9"/>
            <w:hideMark/>
          </w:tcPr>
          <w:p w:rsidR="008F1F5A" w:rsidRPr="008F1F5A" w:rsidRDefault="008F1F5A" w:rsidP="0099534C">
            <w:pPr>
              <w:jc w:val="center"/>
              <w:rPr>
                <w:rFonts w:eastAsia="Times New Roman" w:cs="Calibri"/>
                <w:sz w:val="20"/>
                <w:szCs w:val="20"/>
                <w:lang w:eastAsia="bg-BG"/>
              </w:rPr>
            </w:pPr>
            <w:r w:rsidRPr="008F1F5A">
              <w:rPr>
                <w:rFonts w:eastAsia="Times New Roman" w:cs="Calibri"/>
                <w:sz w:val="20"/>
                <w:szCs w:val="20"/>
                <w:lang w:eastAsia="bg-BG"/>
              </w:rPr>
              <w:t>14,05</w:t>
            </w:r>
          </w:p>
        </w:tc>
        <w:tc>
          <w:tcPr>
            <w:tcW w:w="1089"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106002863</w:t>
            </w:r>
          </w:p>
        </w:tc>
        <w:tc>
          <w:tcPr>
            <w:tcW w:w="1933"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 xml:space="preserve">гр.Враца ул.Стоян </w:t>
            </w:r>
            <w:proofErr w:type="spellStart"/>
            <w:r w:rsidRPr="008F1F5A">
              <w:rPr>
                <w:rFonts w:eastAsia="Times New Roman" w:cs="Calibri"/>
                <w:sz w:val="20"/>
                <w:szCs w:val="20"/>
                <w:lang w:eastAsia="bg-BG"/>
              </w:rPr>
              <w:t>Кялъчев</w:t>
            </w:r>
            <w:proofErr w:type="spellEnd"/>
            <w:r w:rsidRPr="008F1F5A">
              <w:rPr>
                <w:rFonts w:eastAsia="Times New Roman" w:cs="Calibri"/>
                <w:sz w:val="20"/>
                <w:szCs w:val="20"/>
                <w:lang w:eastAsia="bg-BG"/>
              </w:rPr>
              <w:t xml:space="preserve"> №6 ет.3</w:t>
            </w:r>
          </w:p>
        </w:tc>
        <w:tc>
          <w:tcPr>
            <w:tcW w:w="1377"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договор  възстановяване на пътни настилки</w:t>
            </w:r>
          </w:p>
        </w:tc>
      </w:tr>
      <w:tr w:rsidR="008F1F5A" w:rsidRPr="008F1F5A" w:rsidTr="008F1F5A">
        <w:trPr>
          <w:trHeight w:val="525"/>
        </w:trPr>
        <w:tc>
          <w:tcPr>
            <w:tcW w:w="346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Мегастрой</w:t>
            </w:r>
            <w:proofErr w:type="spellEnd"/>
            <w:r w:rsidRPr="008F1F5A">
              <w:rPr>
                <w:rFonts w:eastAsia="Times New Roman" w:cs="Calibri"/>
                <w:sz w:val="20"/>
                <w:szCs w:val="20"/>
                <w:lang w:eastAsia="bg-BG"/>
              </w:rPr>
              <w:t xml:space="preserve">  2015   ЕООД</w:t>
            </w:r>
          </w:p>
        </w:tc>
        <w:tc>
          <w:tcPr>
            <w:tcW w:w="1241" w:type="dxa"/>
            <w:tcBorders>
              <w:top w:val="nil"/>
              <w:left w:val="nil"/>
              <w:bottom w:val="single" w:sz="8" w:space="0" w:color="E26B0A"/>
              <w:right w:val="single" w:sz="8" w:space="0" w:color="E26B0A"/>
            </w:tcBorders>
            <w:shd w:val="clear" w:color="000000" w:fill="FDE9D9"/>
            <w:hideMark/>
          </w:tcPr>
          <w:p w:rsidR="008F1F5A" w:rsidRPr="008F1F5A" w:rsidRDefault="008F1F5A" w:rsidP="0099534C">
            <w:pPr>
              <w:jc w:val="center"/>
              <w:rPr>
                <w:rFonts w:eastAsia="Times New Roman" w:cs="Calibri"/>
                <w:sz w:val="20"/>
                <w:szCs w:val="20"/>
                <w:lang w:eastAsia="bg-BG"/>
              </w:rPr>
            </w:pPr>
            <w:r w:rsidRPr="008F1F5A">
              <w:rPr>
                <w:rFonts w:eastAsia="Times New Roman" w:cs="Calibri"/>
                <w:sz w:val="20"/>
                <w:szCs w:val="20"/>
                <w:lang w:eastAsia="bg-BG"/>
              </w:rPr>
              <w:t>17,5</w:t>
            </w:r>
          </w:p>
        </w:tc>
        <w:tc>
          <w:tcPr>
            <w:tcW w:w="1089"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203367990</w:t>
            </w:r>
          </w:p>
        </w:tc>
        <w:tc>
          <w:tcPr>
            <w:tcW w:w="1933"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гр.Костинброд</w:t>
            </w:r>
          </w:p>
        </w:tc>
        <w:tc>
          <w:tcPr>
            <w:tcW w:w="1377"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договор  СМР</w:t>
            </w:r>
          </w:p>
        </w:tc>
      </w:tr>
      <w:tr w:rsidR="008F1F5A" w:rsidRPr="008F1F5A" w:rsidTr="008F1F5A">
        <w:trPr>
          <w:trHeight w:val="1035"/>
        </w:trPr>
        <w:tc>
          <w:tcPr>
            <w:tcW w:w="346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proofErr w:type="spellStart"/>
            <w:r w:rsidRPr="008F1F5A">
              <w:rPr>
                <w:rFonts w:eastAsia="Times New Roman" w:cs="Calibri"/>
                <w:sz w:val="20"/>
                <w:szCs w:val="20"/>
                <w:lang w:eastAsia="bg-BG"/>
              </w:rPr>
              <w:t>Чез</w:t>
            </w:r>
            <w:proofErr w:type="spellEnd"/>
            <w:r w:rsidRPr="008F1F5A">
              <w:rPr>
                <w:rFonts w:eastAsia="Times New Roman" w:cs="Calibri"/>
                <w:sz w:val="20"/>
                <w:szCs w:val="20"/>
                <w:lang w:eastAsia="bg-BG"/>
              </w:rPr>
              <w:t xml:space="preserve"> разпределение АД</w:t>
            </w:r>
          </w:p>
        </w:tc>
        <w:tc>
          <w:tcPr>
            <w:tcW w:w="1241" w:type="dxa"/>
            <w:tcBorders>
              <w:top w:val="nil"/>
              <w:left w:val="nil"/>
              <w:bottom w:val="single" w:sz="8" w:space="0" w:color="E26B0A"/>
              <w:right w:val="single" w:sz="8" w:space="0" w:color="E26B0A"/>
            </w:tcBorders>
            <w:shd w:val="clear" w:color="000000" w:fill="FDE9D9"/>
            <w:hideMark/>
          </w:tcPr>
          <w:p w:rsidR="008F1F5A" w:rsidRPr="008F1F5A" w:rsidRDefault="008F1F5A" w:rsidP="0099534C">
            <w:pPr>
              <w:jc w:val="center"/>
              <w:rPr>
                <w:rFonts w:eastAsia="Times New Roman" w:cs="Calibri"/>
                <w:sz w:val="20"/>
                <w:szCs w:val="20"/>
                <w:lang w:eastAsia="bg-BG"/>
              </w:rPr>
            </w:pPr>
            <w:r w:rsidRPr="008F1F5A">
              <w:rPr>
                <w:rFonts w:eastAsia="Times New Roman" w:cs="Calibri"/>
                <w:sz w:val="20"/>
                <w:szCs w:val="20"/>
                <w:lang w:eastAsia="bg-BG"/>
              </w:rPr>
              <w:t>10,53</w:t>
            </w:r>
          </w:p>
        </w:tc>
        <w:tc>
          <w:tcPr>
            <w:tcW w:w="1089"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130277958</w:t>
            </w:r>
          </w:p>
        </w:tc>
        <w:tc>
          <w:tcPr>
            <w:tcW w:w="1933"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гр.София бул.Цариградско шосе 159</w:t>
            </w:r>
          </w:p>
        </w:tc>
        <w:tc>
          <w:tcPr>
            <w:tcW w:w="1377"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договор ел.енергия</w:t>
            </w:r>
          </w:p>
        </w:tc>
      </w:tr>
      <w:tr w:rsidR="008F1F5A" w:rsidRPr="008F1F5A" w:rsidTr="008F1F5A">
        <w:trPr>
          <w:trHeight w:val="1035"/>
        </w:trPr>
        <w:tc>
          <w:tcPr>
            <w:tcW w:w="3460" w:type="dxa"/>
            <w:tcBorders>
              <w:top w:val="nil"/>
              <w:left w:val="single" w:sz="8" w:space="0" w:color="E26B0A"/>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ЧЕЗ Трейд България ЕАД</w:t>
            </w:r>
          </w:p>
        </w:tc>
        <w:tc>
          <w:tcPr>
            <w:tcW w:w="1241" w:type="dxa"/>
            <w:tcBorders>
              <w:top w:val="nil"/>
              <w:left w:val="nil"/>
              <w:bottom w:val="single" w:sz="8" w:space="0" w:color="E26B0A"/>
              <w:right w:val="single" w:sz="8" w:space="0" w:color="E26B0A"/>
            </w:tcBorders>
            <w:shd w:val="clear" w:color="000000" w:fill="FDE9D9"/>
            <w:hideMark/>
          </w:tcPr>
          <w:p w:rsidR="008F1F5A" w:rsidRPr="008F1F5A" w:rsidRDefault="008F1F5A" w:rsidP="0099534C">
            <w:pPr>
              <w:jc w:val="center"/>
              <w:rPr>
                <w:rFonts w:eastAsia="Times New Roman" w:cs="Calibri"/>
                <w:sz w:val="20"/>
                <w:szCs w:val="20"/>
                <w:lang w:eastAsia="bg-BG"/>
              </w:rPr>
            </w:pPr>
            <w:r w:rsidRPr="008F1F5A">
              <w:rPr>
                <w:rFonts w:eastAsia="Times New Roman" w:cs="Calibri"/>
                <w:sz w:val="20"/>
                <w:szCs w:val="20"/>
                <w:lang w:eastAsia="bg-BG"/>
              </w:rPr>
              <w:t>18,87</w:t>
            </w:r>
          </w:p>
        </w:tc>
        <w:tc>
          <w:tcPr>
            <w:tcW w:w="1089"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both"/>
              <w:rPr>
                <w:rFonts w:eastAsia="Times New Roman" w:cs="Calibri"/>
                <w:sz w:val="20"/>
                <w:szCs w:val="20"/>
                <w:lang w:eastAsia="bg-BG"/>
              </w:rPr>
            </w:pPr>
            <w:r w:rsidRPr="008F1F5A">
              <w:rPr>
                <w:rFonts w:eastAsia="Times New Roman" w:cs="Calibri"/>
                <w:sz w:val="20"/>
                <w:szCs w:val="20"/>
                <w:lang w:eastAsia="bg-BG"/>
              </w:rPr>
              <w:t>113570147</w:t>
            </w:r>
          </w:p>
        </w:tc>
        <w:tc>
          <w:tcPr>
            <w:tcW w:w="1933"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София ул."</w:t>
            </w:r>
            <w:proofErr w:type="spellStart"/>
            <w:r w:rsidRPr="008F1F5A">
              <w:rPr>
                <w:rFonts w:eastAsia="Times New Roman" w:cs="Calibri"/>
                <w:sz w:val="20"/>
                <w:szCs w:val="20"/>
                <w:lang w:eastAsia="bg-BG"/>
              </w:rPr>
              <w:t>Позитано</w:t>
            </w:r>
            <w:proofErr w:type="spellEnd"/>
            <w:r w:rsidRPr="008F1F5A">
              <w:rPr>
                <w:rFonts w:eastAsia="Times New Roman" w:cs="Calibri"/>
                <w:sz w:val="20"/>
                <w:szCs w:val="20"/>
                <w:lang w:eastAsia="bg-BG"/>
              </w:rPr>
              <w:t>" №2 ет.7 офис 7</w:t>
            </w:r>
          </w:p>
        </w:tc>
        <w:tc>
          <w:tcPr>
            <w:tcW w:w="1377" w:type="dxa"/>
            <w:tcBorders>
              <w:top w:val="nil"/>
              <w:left w:val="nil"/>
              <w:bottom w:val="single" w:sz="8" w:space="0" w:color="E26B0A"/>
              <w:right w:val="single" w:sz="8" w:space="0" w:color="E26B0A"/>
            </w:tcBorders>
            <w:shd w:val="clear" w:color="000000" w:fill="FDE9D9"/>
            <w:hideMark/>
          </w:tcPr>
          <w:p w:rsidR="008F1F5A" w:rsidRPr="008F1F5A" w:rsidRDefault="008F1F5A" w:rsidP="008F1F5A">
            <w:pPr>
              <w:jc w:val="center"/>
              <w:rPr>
                <w:rFonts w:eastAsia="Times New Roman" w:cs="Calibri"/>
                <w:sz w:val="20"/>
                <w:szCs w:val="20"/>
                <w:lang w:eastAsia="bg-BG"/>
              </w:rPr>
            </w:pPr>
            <w:r w:rsidRPr="008F1F5A">
              <w:rPr>
                <w:rFonts w:eastAsia="Times New Roman" w:cs="Calibri"/>
                <w:sz w:val="20"/>
                <w:szCs w:val="20"/>
                <w:lang w:eastAsia="bg-BG"/>
              </w:rPr>
              <w:t>договор   ел.енергия</w:t>
            </w:r>
          </w:p>
        </w:tc>
      </w:tr>
    </w:tbl>
    <w:p w:rsidR="008F1F5A" w:rsidRDefault="008F1F5A" w:rsidP="0021625F">
      <w:pPr>
        <w:pStyle w:val="af2"/>
        <w:tabs>
          <w:tab w:val="left" w:pos="585"/>
        </w:tabs>
        <w:ind w:left="180" w:right="180"/>
        <w:jc w:val="both"/>
        <w:rPr>
          <w:rFonts w:ascii="Calibri" w:hAnsi="Calibri" w:cs="Calibri"/>
          <w:sz w:val="22"/>
          <w:szCs w:val="22"/>
          <w:lang w:val="bg-BG"/>
        </w:rPr>
      </w:pPr>
    </w:p>
    <w:p w:rsidR="008F1F5A" w:rsidRDefault="008F1F5A" w:rsidP="0021625F">
      <w:pPr>
        <w:pStyle w:val="af2"/>
        <w:tabs>
          <w:tab w:val="left" w:pos="585"/>
        </w:tabs>
        <w:ind w:left="180" w:right="180"/>
        <w:jc w:val="both"/>
        <w:rPr>
          <w:rFonts w:ascii="Calibri" w:hAnsi="Calibri" w:cs="Calibri"/>
          <w:sz w:val="22"/>
          <w:szCs w:val="22"/>
          <w:lang w:val="bg-BG"/>
        </w:rPr>
      </w:pPr>
    </w:p>
    <w:p w:rsidR="00510978" w:rsidRDefault="00510978" w:rsidP="004A0CAD">
      <w:pPr>
        <w:pStyle w:val="af2"/>
        <w:jc w:val="both"/>
        <w:rPr>
          <w:lang w:val="bg-BG"/>
        </w:rPr>
      </w:pPr>
    </w:p>
    <w:p w:rsidR="001B0DDE" w:rsidRPr="00350143" w:rsidRDefault="001B0DDE" w:rsidP="002228B1">
      <w:pPr>
        <w:pStyle w:val="a3"/>
        <w:numPr>
          <w:ilvl w:val="0"/>
          <w:numId w:val="19"/>
        </w:numPr>
        <w:autoSpaceDE w:val="0"/>
        <w:autoSpaceDN w:val="0"/>
        <w:adjustRightInd w:val="0"/>
        <w:ind w:left="426" w:hanging="426"/>
        <w:jc w:val="both"/>
        <w:rPr>
          <w:rFonts w:cs="Calibri"/>
          <w:b/>
          <w:bCs/>
          <w:color w:val="E36C0A"/>
          <w:sz w:val="24"/>
          <w:szCs w:val="24"/>
          <w:lang w:eastAsia="bg-BG"/>
        </w:rPr>
      </w:pPr>
      <w:r w:rsidRPr="00350143">
        <w:rPr>
          <w:rFonts w:cs="Calibri"/>
          <w:b/>
          <w:bCs/>
          <w:color w:val="E36C0A"/>
          <w:sz w:val="24"/>
          <w:szCs w:val="24"/>
          <w:lang w:eastAsia="bg-BG"/>
        </w:rPr>
        <w:t>РИСКОВЕ, ПРЕД КОИТО Е ИЗПРАВЕНО ДРУЖЕСТВОТО</w:t>
      </w:r>
    </w:p>
    <w:p w:rsidR="001B0DDE" w:rsidRPr="00FD3526" w:rsidRDefault="001B0DDE" w:rsidP="001B0DDE">
      <w:pPr>
        <w:pStyle w:val="af2"/>
        <w:rPr>
          <w:rFonts w:ascii="Calibri" w:hAnsi="Calibri"/>
          <w:sz w:val="22"/>
          <w:szCs w:val="22"/>
        </w:rPr>
      </w:pPr>
    </w:p>
    <w:p w:rsidR="00CB3EB2" w:rsidRDefault="001B0DDE" w:rsidP="001B0DDE">
      <w:pPr>
        <w:pStyle w:val="af2"/>
        <w:jc w:val="both"/>
        <w:rPr>
          <w:rFonts w:ascii="Calibri" w:hAnsi="Calibri" w:cs="Calibri"/>
          <w:sz w:val="22"/>
          <w:szCs w:val="22"/>
          <w:lang w:val="bg-BG"/>
        </w:rPr>
      </w:pPr>
      <w:r w:rsidRPr="00FD3526">
        <w:rPr>
          <w:rFonts w:ascii="Calibri" w:hAnsi="Calibri"/>
          <w:sz w:val="22"/>
          <w:szCs w:val="22"/>
        </w:rPr>
        <w:t xml:space="preserve">При осъществяване на дейността си </w:t>
      </w:r>
      <w:r w:rsidR="00CB3EB2">
        <w:rPr>
          <w:rFonts w:ascii="Calibri" w:hAnsi="Calibri" w:cs="Calibri"/>
          <w:sz w:val="22"/>
          <w:szCs w:val="22"/>
        </w:rPr>
        <w:t>“</w:t>
      </w:r>
      <w:r w:rsidR="00CB3EB2">
        <w:rPr>
          <w:rFonts w:ascii="Calibri" w:hAnsi="Calibri" w:cs="Calibri"/>
          <w:sz w:val="22"/>
          <w:szCs w:val="22"/>
          <w:lang w:val="bg-BG"/>
        </w:rPr>
        <w:t>ВОДОСНАБДЯВАНЕ И КАНАЛИЗАЦИЯ</w:t>
      </w:r>
      <w:r w:rsidRPr="00986B2F">
        <w:rPr>
          <w:rFonts w:ascii="Calibri" w:hAnsi="Calibri" w:cs="Calibri"/>
          <w:sz w:val="22"/>
          <w:szCs w:val="22"/>
        </w:rPr>
        <w:t xml:space="preserve">” </w:t>
      </w:r>
      <w:r w:rsidR="00FE1938">
        <w:rPr>
          <w:rFonts w:ascii="Calibri" w:hAnsi="Calibri" w:cs="Calibri"/>
          <w:sz w:val="22"/>
          <w:szCs w:val="22"/>
        </w:rPr>
        <w:t xml:space="preserve">ООД </w:t>
      </w:r>
      <w:r w:rsidR="00CB3EB2">
        <w:rPr>
          <w:rFonts w:ascii="Calibri" w:hAnsi="Calibri" w:cs="Calibri"/>
          <w:sz w:val="22"/>
          <w:szCs w:val="22"/>
          <w:lang w:val="bg-BG"/>
        </w:rPr>
        <w:t>ГР.ВРАЦА</w:t>
      </w:r>
    </w:p>
    <w:p w:rsidR="001B0DDE" w:rsidRPr="00FD3526" w:rsidRDefault="001B0DDE" w:rsidP="001B0DDE">
      <w:pPr>
        <w:pStyle w:val="af2"/>
        <w:jc w:val="both"/>
        <w:rPr>
          <w:rFonts w:ascii="Calibri" w:hAnsi="Calibri"/>
          <w:sz w:val="22"/>
          <w:szCs w:val="22"/>
        </w:rPr>
      </w:pPr>
      <w:r w:rsidRPr="00FD3526">
        <w:rPr>
          <w:rFonts w:ascii="Calibri" w:hAnsi="Calibri"/>
          <w:sz w:val="22"/>
          <w:szCs w:val="22"/>
        </w:rPr>
        <w:t>е изложено на определени рискове, които оказват въздействие върху неговите резултати.</w:t>
      </w:r>
    </w:p>
    <w:p w:rsidR="001B0DDE" w:rsidRPr="00FD3526" w:rsidRDefault="001B0DDE" w:rsidP="001B0DDE">
      <w:pPr>
        <w:pStyle w:val="af2"/>
        <w:jc w:val="both"/>
        <w:rPr>
          <w:rFonts w:ascii="Calibri" w:hAnsi="Calibri"/>
          <w:sz w:val="22"/>
          <w:szCs w:val="22"/>
        </w:rPr>
      </w:pPr>
    </w:p>
    <w:p w:rsidR="001B0DDE" w:rsidRPr="002228B1" w:rsidRDefault="001B0DDE" w:rsidP="002228B1">
      <w:pPr>
        <w:pStyle w:val="af2"/>
        <w:numPr>
          <w:ilvl w:val="0"/>
          <w:numId w:val="20"/>
        </w:numPr>
        <w:jc w:val="both"/>
        <w:rPr>
          <w:rFonts w:ascii="Calibri" w:hAnsi="Calibri"/>
          <w:b/>
          <w:color w:val="E36C0A"/>
          <w:sz w:val="22"/>
          <w:szCs w:val="22"/>
          <w:u w:val="single"/>
        </w:rPr>
      </w:pPr>
      <w:r w:rsidRPr="002228B1">
        <w:rPr>
          <w:rFonts w:ascii="Calibri" w:hAnsi="Calibri"/>
          <w:b/>
          <w:color w:val="E36C0A"/>
          <w:sz w:val="22"/>
          <w:szCs w:val="22"/>
          <w:u w:val="single"/>
        </w:rPr>
        <w:t>Систематични рискове:</w:t>
      </w:r>
    </w:p>
    <w:p w:rsidR="001B0DDE" w:rsidRPr="00FD3526" w:rsidRDefault="001B0DDE" w:rsidP="001B0DDE">
      <w:pPr>
        <w:tabs>
          <w:tab w:val="left" w:pos="1680"/>
        </w:tabs>
        <w:jc w:val="both"/>
        <w:rPr>
          <w:b/>
        </w:rPr>
      </w:pPr>
      <w:r w:rsidRPr="00FD3526">
        <w:tab/>
      </w:r>
    </w:p>
    <w:p w:rsidR="001B0DDE" w:rsidRPr="002228B1" w:rsidRDefault="001B0DDE" w:rsidP="002228B1">
      <w:pPr>
        <w:numPr>
          <w:ilvl w:val="0"/>
          <w:numId w:val="22"/>
        </w:numPr>
        <w:tabs>
          <w:tab w:val="left" w:pos="426"/>
        </w:tabs>
        <w:ind w:hanging="4973"/>
        <w:jc w:val="both"/>
        <w:rPr>
          <w:b/>
          <w:color w:val="E36C0A"/>
        </w:rPr>
      </w:pPr>
      <w:r w:rsidRPr="002228B1">
        <w:rPr>
          <w:b/>
          <w:color w:val="E36C0A"/>
        </w:rPr>
        <w:t>Политически риск:</w:t>
      </w:r>
    </w:p>
    <w:p w:rsidR="001B0DDE" w:rsidRPr="00FD3526" w:rsidRDefault="001B0DDE" w:rsidP="001B0DDE">
      <w:pPr>
        <w:jc w:val="both"/>
        <w:rPr>
          <w:b/>
        </w:rPr>
      </w:pPr>
    </w:p>
    <w:p w:rsidR="004B1C89" w:rsidRPr="00B73264" w:rsidRDefault="004B1C89" w:rsidP="004B1C89">
      <w:pPr>
        <w:pStyle w:val="af6"/>
        <w:tabs>
          <w:tab w:val="left" w:pos="284"/>
        </w:tabs>
        <w:ind w:left="360"/>
        <w:jc w:val="both"/>
        <w:rPr>
          <w:color w:val="000000"/>
        </w:rPr>
      </w:pPr>
      <w:r w:rsidRPr="00B73264">
        <w:rPr>
          <w:color w:val="000000"/>
        </w:rPr>
        <w:t>Политическият риск отразява влиянието на политическите процеси в страната, които от своя страна влияят върху възвръщаемостта на инвестициите. Определящ фактор за дейността на даден отрасъл и респективно дейността на фирмата е формулираната от правителството дългосрочна икономическа програма, както и волята да се осъществяват набелязаните приоритетни стъпки. Степента на политическия риск се асоциира с вероятността за промени в неблагоприятна посока на водената от правителството икономическа политика или в по-неблагоприятния случай - смяна на правителството и като следствие от това с опасността от негативни промени в инвестиционния климат.</w:t>
      </w:r>
    </w:p>
    <w:p w:rsidR="004B1C89" w:rsidRPr="00B73264" w:rsidRDefault="004B1C89" w:rsidP="004B1C89">
      <w:pPr>
        <w:pStyle w:val="af6"/>
        <w:tabs>
          <w:tab w:val="left" w:pos="284"/>
        </w:tabs>
        <w:ind w:left="360"/>
        <w:jc w:val="both"/>
        <w:rPr>
          <w:color w:val="000000"/>
        </w:rPr>
      </w:pPr>
      <w:r w:rsidRPr="00B73264">
        <w:rPr>
          <w:color w:val="000000"/>
        </w:rPr>
        <w:t>В условията на международна нестабилност, породена и от надигащия се тероризъм, политическият риск зависи от мерките, които правителството предприема за противодействие и за ограничаване на негативните ефекти от политическата обстановка. Икономическата и фискална политика на правителството е насочена към:</w:t>
      </w:r>
    </w:p>
    <w:p w:rsidR="004B1C89" w:rsidRPr="00B73264" w:rsidRDefault="004B1C89" w:rsidP="004B1C89">
      <w:pPr>
        <w:pStyle w:val="af6"/>
        <w:numPr>
          <w:ilvl w:val="0"/>
          <w:numId w:val="4"/>
        </w:numPr>
        <w:tabs>
          <w:tab w:val="left" w:pos="284"/>
        </w:tabs>
        <w:jc w:val="both"/>
        <w:rPr>
          <w:color w:val="000000"/>
        </w:rPr>
      </w:pPr>
      <w:r w:rsidRPr="00B73264">
        <w:rPr>
          <w:color w:val="000000"/>
        </w:rPr>
        <w:lastRenderedPageBreak/>
        <w:t>постигане на трайна макроикономическа устойчивост;</w:t>
      </w:r>
    </w:p>
    <w:p w:rsidR="004B1C89" w:rsidRPr="00B73264" w:rsidRDefault="004B1C89" w:rsidP="004B1C89">
      <w:pPr>
        <w:pStyle w:val="af6"/>
        <w:numPr>
          <w:ilvl w:val="0"/>
          <w:numId w:val="4"/>
        </w:numPr>
        <w:tabs>
          <w:tab w:val="left" w:pos="284"/>
        </w:tabs>
        <w:jc w:val="both"/>
        <w:rPr>
          <w:color w:val="000000"/>
        </w:rPr>
      </w:pPr>
      <w:r w:rsidRPr="00B73264">
        <w:rPr>
          <w:color w:val="000000"/>
        </w:rPr>
        <w:t>стимулиране конкурентоспособността на икономиката;</w:t>
      </w:r>
    </w:p>
    <w:p w:rsidR="004B1C89" w:rsidRPr="00B73264" w:rsidRDefault="004B1C89" w:rsidP="004B1C89">
      <w:pPr>
        <w:pStyle w:val="af6"/>
        <w:numPr>
          <w:ilvl w:val="0"/>
          <w:numId w:val="4"/>
        </w:numPr>
        <w:tabs>
          <w:tab w:val="left" w:pos="284"/>
        </w:tabs>
        <w:jc w:val="both"/>
        <w:rPr>
          <w:color w:val="000000"/>
        </w:rPr>
      </w:pPr>
      <w:r w:rsidRPr="00B73264">
        <w:rPr>
          <w:color w:val="000000"/>
        </w:rPr>
        <w:t>подобряване качеството на социалните системи и стандарта на живот.</w:t>
      </w:r>
    </w:p>
    <w:p w:rsidR="004B1C89" w:rsidRPr="00B73264" w:rsidRDefault="004B1C89" w:rsidP="004B1C89">
      <w:pPr>
        <w:pStyle w:val="af6"/>
        <w:numPr>
          <w:ilvl w:val="0"/>
          <w:numId w:val="4"/>
        </w:numPr>
        <w:tabs>
          <w:tab w:val="left" w:pos="284"/>
        </w:tabs>
        <w:jc w:val="both"/>
        <w:rPr>
          <w:color w:val="000000"/>
        </w:rPr>
      </w:pPr>
    </w:p>
    <w:p w:rsidR="004B1C89" w:rsidRPr="00B73264" w:rsidRDefault="004B1C89" w:rsidP="004B1C89">
      <w:pPr>
        <w:pStyle w:val="af6"/>
        <w:tabs>
          <w:tab w:val="left" w:pos="284"/>
        </w:tabs>
        <w:ind w:left="360"/>
        <w:jc w:val="both"/>
        <w:rPr>
          <w:color w:val="000000"/>
        </w:rPr>
      </w:pPr>
      <w:r w:rsidRPr="00B73264">
        <w:rPr>
          <w:color w:val="000000"/>
        </w:rPr>
        <w:t xml:space="preserve">Основните политически рискове за България засягат: </w:t>
      </w:r>
    </w:p>
    <w:p w:rsidR="004B1C89" w:rsidRPr="00B73264" w:rsidRDefault="004B1C89" w:rsidP="004B1C89">
      <w:pPr>
        <w:pStyle w:val="af6"/>
        <w:numPr>
          <w:ilvl w:val="0"/>
          <w:numId w:val="4"/>
        </w:numPr>
        <w:tabs>
          <w:tab w:val="left" w:pos="284"/>
        </w:tabs>
        <w:jc w:val="both"/>
        <w:rPr>
          <w:color w:val="000000"/>
        </w:rPr>
      </w:pPr>
      <w:r w:rsidRPr="00B73264">
        <w:rPr>
          <w:color w:val="000000"/>
        </w:rPr>
        <w:t xml:space="preserve">Стабилността на българското правителство - от това до голяма степен зависи изпълнението на заложените Програма за управление на правителството на Република България до 2021 , където усилията са насочени към реализиране до някаква степен на „популистки мерки“ поради непрекъснатото напрежение от предсрочни избори реализация по посока на гарантиране на енергийната сигурност на страната и пълна либерализация на пазара на електроенергия и природен газ, повишаване растежа и конкурентоспособността на българската икономика, ограничаване  на негативните  демографски  тенденции,  в  т.ч  повишаване  на раждаемостта, намаляване на младежката </w:t>
      </w:r>
      <w:proofErr w:type="spellStart"/>
      <w:r w:rsidRPr="00B73264">
        <w:rPr>
          <w:color w:val="000000"/>
        </w:rPr>
        <w:t>емигрция</w:t>
      </w:r>
      <w:proofErr w:type="spellEnd"/>
      <w:r w:rsidRPr="00B73264">
        <w:rPr>
          <w:color w:val="000000"/>
        </w:rPr>
        <w:t>, балансирана имиграционна политика, съобразена с потребностите на българския бизнес;  увеличаване на доходите чрез заетост и по-голяма производителност на труда; подобряване здравето на нацията.</w:t>
      </w:r>
    </w:p>
    <w:p w:rsidR="004B1C89" w:rsidRPr="00B73264" w:rsidRDefault="004B1C89" w:rsidP="004B1C89">
      <w:pPr>
        <w:pStyle w:val="af6"/>
        <w:numPr>
          <w:ilvl w:val="0"/>
          <w:numId w:val="4"/>
        </w:numPr>
        <w:tabs>
          <w:tab w:val="left" w:pos="284"/>
        </w:tabs>
        <w:jc w:val="both"/>
        <w:rPr>
          <w:color w:val="000000"/>
        </w:rPr>
      </w:pPr>
      <w:r w:rsidRPr="00B73264">
        <w:rPr>
          <w:color w:val="000000"/>
        </w:rPr>
        <w:t>Финансовата политика на страната. В тази насока усилията на правителството са насочени към изграждане на стабилна  финансова  система  като  предпоставка  за  устойчиво  икономическо развитие и поддържане на атрактивна инвестиционна среда; устойчиво нарастване на доходите и борба със сивата икономика;</w:t>
      </w:r>
    </w:p>
    <w:p w:rsidR="004B1C89" w:rsidRPr="00B73264" w:rsidRDefault="004B1C89" w:rsidP="004B1C89">
      <w:pPr>
        <w:pStyle w:val="af6"/>
        <w:numPr>
          <w:ilvl w:val="0"/>
          <w:numId w:val="4"/>
        </w:numPr>
        <w:tabs>
          <w:tab w:val="left" w:pos="284"/>
        </w:tabs>
        <w:jc w:val="both"/>
        <w:rPr>
          <w:color w:val="000000"/>
        </w:rPr>
      </w:pPr>
      <w:r w:rsidRPr="00B73264">
        <w:rPr>
          <w:color w:val="000000"/>
        </w:rPr>
        <w:t xml:space="preserve">Процеса по усвояване на средства от ЕС. Наблюдение на: ефективното управление на средствата от Европейския съюз за осигуряване на максимален положителен ефект и реализация на адекватно участие в преговорите за бъдещето на бюджета на ЕС и в частност </w:t>
      </w:r>
      <w:proofErr w:type="spellStart"/>
      <w:r w:rsidRPr="00B73264">
        <w:rPr>
          <w:color w:val="000000"/>
        </w:rPr>
        <w:t>Кохезионната</w:t>
      </w:r>
      <w:proofErr w:type="spellEnd"/>
      <w:r w:rsidRPr="00B73264">
        <w:rPr>
          <w:color w:val="000000"/>
        </w:rPr>
        <w:t xml:space="preserve"> политика;</w:t>
      </w:r>
    </w:p>
    <w:p w:rsidR="001B0DDE" w:rsidRPr="00B73264" w:rsidRDefault="004B1C89" w:rsidP="004B1C89">
      <w:pPr>
        <w:pStyle w:val="af6"/>
        <w:numPr>
          <w:ilvl w:val="0"/>
          <w:numId w:val="4"/>
        </w:numPr>
        <w:tabs>
          <w:tab w:val="left" w:pos="284"/>
        </w:tabs>
        <w:spacing w:after="0"/>
        <w:jc w:val="both"/>
        <w:rPr>
          <w:color w:val="000000"/>
        </w:rPr>
      </w:pPr>
      <w:r w:rsidRPr="00B73264">
        <w:rPr>
          <w:color w:val="000000"/>
        </w:rPr>
        <w:t xml:space="preserve">Борбата срещу корупционните практики и </w:t>
      </w:r>
      <w:proofErr w:type="spellStart"/>
      <w:r w:rsidRPr="00B73264">
        <w:rPr>
          <w:color w:val="000000"/>
        </w:rPr>
        <w:t>организиранатаи</w:t>
      </w:r>
      <w:proofErr w:type="spellEnd"/>
      <w:r w:rsidRPr="00B73264">
        <w:rPr>
          <w:color w:val="000000"/>
        </w:rPr>
        <w:t xml:space="preserve"> битова престъпност -  резултатите рефлектират върху доверието на Европа и чуждестранните инвеститори</w:t>
      </w:r>
      <w:r w:rsidR="001B0DDE" w:rsidRPr="00B73264">
        <w:rPr>
          <w:rFonts w:cs="Calibri"/>
          <w:color w:val="000000"/>
        </w:rPr>
        <w:t>.</w:t>
      </w:r>
    </w:p>
    <w:p w:rsidR="001B0DDE" w:rsidRPr="00B73264" w:rsidRDefault="001B0DDE" w:rsidP="001B0DDE">
      <w:pPr>
        <w:pStyle w:val="af6"/>
        <w:tabs>
          <w:tab w:val="num" w:pos="540"/>
        </w:tabs>
        <w:spacing w:after="0"/>
        <w:ind w:left="0"/>
        <w:jc w:val="both"/>
        <w:rPr>
          <w:rFonts w:cs="Calibri"/>
          <w:color w:val="000000"/>
        </w:rPr>
      </w:pPr>
    </w:p>
    <w:p w:rsidR="001B0DDE" w:rsidRPr="00B73264" w:rsidRDefault="001B0DDE" w:rsidP="002228B1">
      <w:pPr>
        <w:pStyle w:val="af6"/>
        <w:numPr>
          <w:ilvl w:val="0"/>
          <w:numId w:val="5"/>
        </w:numPr>
        <w:tabs>
          <w:tab w:val="num" w:pos="284"/>
        </w:tabs>
        <w:spacing w:after="0"/>
        <w:ind w:left="284" w:hanging="284"/>
        <w:jc w:val="both"/>
        <w:rPr>
          <w:i/>
          <w:color w:val="000000"/>
        </w:rPr>
      </w:pPr>
      <w:r w:rsidRPr="00B73264">
        <w:rPr>
          <w:i/>
          <w:color w:val="000000"/>
        </w:rPr>
        <w:t>На база посоченото и познаването на политическата среда в страната, към момента на изготвяне на настоящия доклад, оценяваме политическия риск като</w:t>
      </w:r>
      <w:r w:rsidRPr="00B73264">
        <w:rPr>
          <w:b/>
          <w:i/>
          <w:color w:val="000000"/>
        </w:rPr>
        <w:t xml:space="preserve">: </w:t>
      </w:r>
      <w:r w:rsidR="00CB3EB2" w:rsidRPr="00B73264">
        <w:rPr>
          <w:b/>
          <w:i/>
          <w:color w:val="000000"/>
        </w:rPr>
        <w:t xml:space="preserve"> нисък </w:t>
      </w:r>
      <w:r w:rsidRPr="00B73264">
        <w:rPr>
          <w:b/>
          <w:i/>
          <w:color w:val="000000"/>
        </w:rPr>
        <w:t xml:space="preserve"> риск</w:t>
      </w:r>
      <w:r w:rsidRPr="00B73264">
        <w:rPr>
          <w:i/>
          <w:color w:val="000000"/>
        </w:rPr>
        <w:t>.</w:t>
      </w:r>
    </w:p>
    <w:p w:rsidR="001B0DDE" w:rsidRPr="00B73264" w:rsidRDefault="001B0DDE" w:rsidP="001B0DDE">
      <w:pPr>
        <w:pStyle w:val="af6"/>
        <w:ind w:left="0"/>
        <w:rPr>
          <w:color w:val="000000"/>
        </w:rPr>
      </w:pPr>
    </w:p>
    <w:p w:rsidR="001B0DDE" w:rsidRPr="00B73264" w:rsidRDefault="001B0DDE" w:rsidP="002228B1">
      <w:pPr>
        <w:numPr>
          <w:ilvl w:val="0"/>
          <w:numId w:val="22"/>
        </w:numPr>
        <w:tabs>
          <w:tab w:val="left" w:pos="426"/>
        </w:tabs>
        <w:ind w:hanging="4973"/>
        <w:jc w:val="both"/>
        <w:rPr>
          <w:b/>
          <w:color w:val="000000"/>
        </w:rPr>
      </w:pPr>
      <w:r w:rsidRPr="00B73264">
        <w:rPr>
          <w:b/>
          <w:color w:val="000000"/>
        </w:rPr>
        <w:t>Макроикономически рискове:</w:t>
      </w:r>
    </w:p>
    <w:p w:rsidR="001B0DDE" w:rsidRPr="00B73264" w:rsidRDefault="001B0DDE" w:rsidP="001B0DDE">
      <w:pPr>
        <w:tabs>
          <w:tab w:val="left" w:pos="426"/>
        </w:tabs>
        <w:jc w:val="both"/>
        <w:rPr>
          <w:b/>
          <w:color w:val="000000"/>
        </w:rPr>
      </w:pPr>
    </w:p>
    <w:p w:rsidR="00565683" w:rsidRPr="00B73264" w:rsidRDefault="00565683" w:rsidP="00565683">
      <w:pPr>
        <w:pStyle w:val="af6"/>
        <w:jc w:val="both"/>
        <w:rPr>
          <w:color w:val="000000"/>
        </w:rPr>
      </w:pPr>
      <w:r w:rsidRPr="00B73264">
        <w:rPr>
          <w:color w:val="000000"/>
        </w:rPr>
        <w:t>Растежът на световната икономика се ускори през 2017 г. в резултат на благоприятната динамика едновременно при развитите и развиващите се страни. По-високите цени на основни суровини като петрол и метали се отразиха в повишена икономическа активност в страните износителки и подкрепиха представянето на групата на развиващите се страни. След отчетения спад през 2016 г. икономиките на Русия и Бразилия се върнаха към растеж, а китайската икономика продължи да отчита висок ръст, подкрепен от удължаване на фискалните стимули. Повишението на международната търговия и инвестиции, водени от по-високия икономически ръст в групата на развитите страни имаше благоприятен ефект и върху останалите развиващи се страни.</w:t>
      </w:r>
    </w:p>
    <w:p w:rsidR="00565683" w:rsidRPr="00B73264" w:rsidRDefault="00565683" w:rsidP="00565683">
      <w:pPr>
        <w:pStyle w:val="af6"/>
        <w:jc w:val="both"/>
        <w:rPr>
          <w:color w:val="000000"/>
        </w:rPr>
      </w:pPr>
      <w:r w:rsidRPr="00B73264">
        <w:rPr>
          <w:color w:val="000000"/>
        </w:rPr>
        <w:t xml:space="preserve">Очаква се растежът на световната икономика да продължи плавно да нараства през 2018 г., подкрепен от повишената икономическа активност в развиващите се страни и ускорението на ръста на БВП на САЩ. Същевременно, ръстът на европейската икономика ще започне да се забавя в резултат на прекратяване на действието на временните фискални стимули в някои страни и недостига на квалифицирана работна сила в други, което ще ограничи растежа на заетостта. Несигурността, свързана с последствията от предстоящото излизане на Обединеното </w:t>
      </w:r>
      <w:r w:rsidRPr="00B73264">
        <w:rPr>
          <w:color w:val="000000"/>
        </w:rPr>
        <w:lastRenderedPageBreak/>
        <w:t>кралство от ЕС, също ще потисне икономическата активност в региона. Растежите на европейската и американската икономика ще се забавят през 2019 г. и ще продължат да следват низходяща динамика до края на прогнозния период, като постепенно ще се доближават до потенциалното си ниво.</w:t>
      </w:r>
    </w:p>
    <w:p w:rsidR="00565683" w:rsidRPr="00B73264" w:rsidRDefault="00565683" w:rsidP="00565683">
      <w:pPr>
        <w:pStyle w:val="af6"/>
        <w:jc w:val="both"/>
        <w:rPr>
          <w:color w:val="000000"/>
        </w:rPr>
      </w:pPr>
      <w:r w:rsidRPr="00B73264">
        <w:rPr>
          <w:color w:val="000000"/>
        </w:rPr>
        <w:t>Прогнозата  за макроикономическата рамка на България за периода 2019 - 2021г. включва средносрочните икономически перспективи и основни допускания, правителствените фискални цели и политики за прогнозния период, както и тавани на разходите по отделни първостепенни разпоредители с бюджет и/или на бюджетните взаимоотношения за следващите три години.</w:t>
      </w:r>
    </w:p>
    <w:p w:rsidR="00565683" w:rsidRPr="00B73264" w:rsidRDefault="00565683" w:rsidP="00565683">
      <w:pPr>
        <w:pStyle w:val="af6"/>
        <w:jc w:val="both"/>
        <w:rPr>
          <w:color w:val="000000"/>
        </w:rPr>
      </w:pPr>
      <w:r w:rsidRPr="00B73264">
        <w:rPr>
          <w:color w:val="000000"/>
        </w:rPr>
        <w:t>Макроикономическата прогноза, използвана при разработването на настоящата средносрочна бюджетна прогноза, се базира на допусканията за основни показатели на външната среда на Европейската комисия, Световната банка, Международния валутен фонд и Министерството на финансите на Република България.</w:t>
      </w:r>
    </w:p>
    <w:p w:rsidR="001B0DDE" w:rsidRPr="00B73264" w:rsidRDefault="00565683" w:rsidP="00565683">
      <w:pPr>
        <w:pStyle w:val="af6"/>
        <w:ind w:left="0"/>
        <w:jc w:val="both"/>
        <w:rPr>
          <w:color w:val="000000"/>
        </w:rPr>
      </w:pPr>
      <w:r w:rsidRPr="00B73264">
        <w:rPr>
          <w:color w:val="000000"/>
        </w:rPr>
        <w:t>Средносрочната перспектива се обвързва със заложения приоритет за запазване на стабилността на публичните финанси и се изразява в следване на вече определените фискални цели за продължаване на фискалната консолидация и придържане на близка до балансирана позиция на бюджетното салдо в средносрочен хоризонт</w:t>
      </w:r>
      <w:r w:rsidR="001B0DDE" w:rsidRPr="00B73264">
        <w:rPr>
          <w:color w:val="000000"/>
        </w:rPr>
        <w:t>.</w:t>
      </w:r>
    </w:p>
    <w:p w:rsidR="001B0DDE" w:rsidRPr="00B73264" w:rsidRDefault="001B0DDE" w:rsidP="001B0DDE">
      <w:pPr>
        <w:pStyle w:val="af6"/>
        <w:ind w:left="0"/>
        <w:rPr>
          <w:color w:val="000000"/>
          <w:highlight w:val="yellow"/>
        </w:rPr>
      </w:pPr>
    </w:p>
    <w:p w:rsidR="001B0DDE" w:rsidRPr="00B73264" w:rsidRDefault="001B0DDE" w:rsidP="002228B1">
      <w:pPr>
        <w:pStyle w:val="af6"/>
        <w:numPr>
          <w:ilvl w:val="0"/>
          <w:numId w:val="6"/>
        </w:numPr>
        <w:tabs>
          <w:tab w:val="num" w:pos="567"/>
        </w:tabs>
        <w:spacing w:after="0"/>
        <w:ind w:left="567" w:hanging="283"/>
        <w:jc w:val="both"/>
        <w:rPr>
          <w:b/>
          <w:color w:val="000000"/>
        </w:rPr>
      </w:pPr>
      <w:r w:rsidRPr="00B73264">
        <w:rPr>
          <w:b/>
          <w:color w:val="000000"/>
        </w:rPr>
        <w:t>Валутен риск:</w:t>
      </w:r>
    </w:p>
    <w:p w:rsidR="001B0DDE" w:rsidRPr="00B73264" w:rsidRDefault="001B0DDE" w:rsidP="001B0DDE">
      <w:pPr>
        <w:jc w:val="both"/>
        <w:rPr>
          <w:color w:val="000000"/>
        </w:rPr>
      </w:pPr>
    </w:p>
    <w:p w:rsidR="00565683" w:rsidRPr="00B73264" w:rsidRDefault="00565683" w:rsidP="0090041F">
      <w:pPr>
        <w:pStyle w:val="af6"/>
        <w:jc w:val="both"/>
        <w:rPr>
          <w:rFonts w:cs="Calibri"/>
          <w:color w:val="000000"/>
        </w:rPr>
      </w:pPr>
      <w:r w:rsidRPr="00B73264">
        <w:rPr>
          <w:rFonts w:cs="Calibri"/>
          <w:color w:val="000000"/>
        </w:rPr>
        <w:t xml:space="preserve">Валутният риск обобщава възможните негативни импликации върху възвращаемостта на инвестициите в страната, вследствие на промени във валутния курс. Като гарант за макроикономическата стабилност, България ще запази паричния съвет при съществуващото равнище на фиксиран валутен курс от 1.95583 лева за 1 евро до присъединяването на страната към еврозоната. </w:t>
      </w:r>
    </w:p>
    <w:p w:rsidR="00565683" w:rsidRPr="00B73264" w:rsidRDefault="00565683" w:rsidP="0090041F">
      <w:pPr>
        <w:pStyle w:val="af6"/>
        <w:jc w:val="both"/>
        <w:rPr>
          <w:rFonts w:cs="Calibri"/>
          <w:color w:val="000000"/>
        </w:rPr>
      </w:pPr>
      <w:proofErr w:type="spellStart"/>
      <w:r w:rsidRPr="00B73264">
        <w:rPr>
          <w:rFonts w:cs="Calibri"/>
          <w:color w:val="000000"/>
        </w:rPr>
        <w:t>Cлeд</w:t>
      </w:r>
      <w:proofErr w:type="spellEnd"/>
      <w:r w:rsidRPr="00B73264">
        <w:rPr>
          <w:rFonts w:cs="Calibri"/>
          <w:color w:val="000000"/>
        </w:rPr>
        <w:t xml:space="preserve"> </w:t>
      </w:r>
      <w:proofErr w:type="spellStart"/>
      <w:r w:rsidRPr="00B73264">
        <w:rPr>
          <w:rFonts w:cs="Calibri"/>
          <w:color w:val="000000"/>
        </w:rPr>
        <w:t>нeoчaĸвaн</w:t>
      </w:r>
      <w:proofErr w:type="spellEnd"/>
      <w:r w:rsidRPr="00B73264">
        <w:rPr>
          <w:rFonts w:cs="Calibri"/>
          <w:color w:val="000000"/>
        </w:rPr>
        <w:t xml:space="preserve"> </w:t>
      </w:r>
      <w:proofErr w:type="spellStart"/>
      <w:r w:rsidRPr="00B73264">
        <w:rPr>
          <w:rFonts w:cs="Calibri"/>
          <w:color w:val="000000"/>
        </w:rPr>
        <w:t>пoдeм</w:t>
      </w:r>
      <w:proofErr w:type="spellEnd"/>
      <w:r w:rsidRPr="00B73264">
        <w:rPr>
          <w:rFonts w:cs="Calibri"/>
          <w:color w:val="000000"/>
        </w:rPr>
        <w:t xml:space="preserve">, </w:t>
      </w:r>
      <w:proofErr w:type="spellStart"/>
      <w:r w:rsidRPr="00B73264">
        <w:rPr>
          <w:rFonts w:cs="Calibri"/>
          <w:color w:val="000000"/>
        </w:rPr>
        <w:t>ĸoйтo</w:t>
      </w:r>
      <w:proofErr w:type="spellEnd"/>
      <w:r w:rsidRPr="00B73264">
        <w:rPr>
          <w:rFonts w:cs="Calibri"/>
          <w:color w:val="000000"/>
        </w:rPr>
        <w:t xml:space="preserve"> </w:t>
      </w:r>
      <w:proofErr w:type="spellStart"/>
      <w:r w:rsidRPr="00B73264">
        <w:rPr>
          <w:rFonts w:cs="Calibri"/>
          <w:color w:val="000000"/>
        </w:rPr>
        <w:t>издигнa</w:t>
      </w:r>
      <w:proofErr w:type="spellEnd"/>
      <w:r w:rsidRPr="00B73264">
        <w:rPr>
          <w:rFonts w:cs="Calibri"/>
          <w:color w:val="000000"/>
        </w:rPr>
        <w:t xml:space="preserve"> </w:t>
      </w:r>
      <w:proofErr w:type="spellStart"/>
      <w:r w:rsidRPr="00B73264">
        <w:rPr>
          <w:rFonts w:cs="Calibri"/>
          <w:color w:val="000000"/>
        </w:rPr>
        <w:t>дoлapa</w:t>
      </w:r>
      <w:proofErr w:type="spellEnd"/>
      <w:r w:rsidRPr="00B73264">
        <w:rPr>
          <w:rFonts w:cs="Calibri"/>
          <w:color w:val="000000"/>
        </w:rPr>
        <w:t xml:space="preserve"> </w:t>
      </w:r>
      <w:proofErr w:type="spellStart"/>
      <w:r w:rsidRPr="00B73264">
        <w:rPr>
          <w:rFonts w:cs="Calibri"/>
          <w:color w:val="000000"/>
        </w:rPr>
        <w:t>дo</w:t>
      </w:r>
      <w:proofErr w:type="spellEnd"/>
      <w:r w:rsidRPr="00B73264">
        <w:rPr>
          <w:rFonts w:cs="Calibri"/>
          <w:color w:val="000000"/>
        </w:rPr>
        <w:t xml:space="preserve"> 18-мeceчeн </w:t>
      </w:r>
      <w:proofErr w:type="spellStart"/>
      <w:r w:rsidRPr="00B73264">
        <w:rPr>
          <w:rFonts w:cs="Calibri"/>
          <w:color w:val="000000"/>
        </w:rPr>
        <w:t>вpъx</w:t>
      </w:r>
      <w:proofErr w:type="spellEnd"/>
      <w:r w:rsidRPr="00B73264">
        <w:rPr>
          <w:rFonts w:cs="Calibri"/>
          <w:color w:val="000000"/>
        </w:rPr>
        <w:t xml:space="preserve">, и </w:t>
      </w:r>
      <w:proofErr w:type="spellStart"/>
      <w:r w:rsidRPr="00B73264">
        <w:rPr>
          <w:rFonts w:cs="Calibri"/>
          <w:color w:val="000000"/>
        </w:rPr>
        <w:t>гo</w:t>
      </w:r>
      <w:proofErr w:type="spellEnd"/>
      <w:r w:rsidRPr="00B73264">
        <w:rPr>
          <w:rFonts w:cs="Calibri"/>
          <w:color w:val="000000"/>
        </w:rPr>
        <w:t xml:space="preserve"> </w:t>
      </w:r>
      <w:proofErr w:type="spellStart"/>
      <w:r w:rsidRPr="00B73264">
        <w:rPr>
          <w:rFonts w:cs="Calibri"/>
          <w:color w:val="000000"/>
        </w:rPr>
        <w:t>пpeвъpнa</w:t>
      </w:r>
      <w:proofErr w:type="spellEnd"/>
      <w:r w:rsidRPr="00B73264">
        <w:rPr>
          <w:rFonts w:cs="Calibri"/>
          <w:color w:val="000000"/>
        </w:rPr>
        <w:t xml:space="preserve"> в </w:t>
      </w:r>
      <w:proofErr w:type="spellStart"/>
      <w:r w:rsidRPr="00B73264">
        <w:rPr>
          <w:rFonts w:cs="Calibri"/>
          <w:color w:val="000000"/>
        </w:rPr>
        <w:t>нaй-ycпeшния</w:t>
      </w:r>
      <w:proofErr w:type="spellEnd"/>
      <w:r w:rsidRPr="00B73264">
        <w:rPr>
          <w:rFonts w:cs="Calibri"/>
          <w:color w:val="000000"/>
        </w:rPr>
        <w:t xml:space="preserve"> </w:t>
      </w:r>
      <w:proofErr w:type="spellStart"/>
      <w:r w:rsidRPr="00B73264">
        <w:rPr>
          <w:rFonts w:cs="Calibri"/>
          <w:color w:val="000000"/>
        </w:rPr>
        <w:t>aĸтив</w:t>
      </w:r>
      <w:proofErr w:type="spellEnd"/>
      <w:r w:rsidRPr="00B73264">
        <w:rPr>
          <w:rFonts w:cs="Calibri"/>
          <w:color w:val="000000"/>
        </w:rPr>
        <w:t xml:space="preserve"> </w:t>
      </w:r>
      <w:proofErr w:type="spellStart"/>
      <w:r w:rsidRPr="00B73264">
        <w:rPr>
          <w:rFonts w:cs="Calibri"/>
          <w:color w:val="000000"/>
        </w:rPr>
        <w:t>нa</w:t>
      </w:r>
      <w:proofErr w:type="spellEnd"/>
      <w:r w:rsidRPr="00B73264">
        <w:rPr>
          <w:rFonts w:cs="Calibri"/>
          <w:color w:val="000000"/>
        </w:rPr>
        <w:t xml:space="preserve"> </w:t>
      </w:r>
      <w:proofErr w:type="spellStart"/>
      <w:r w:rsidRPr="00B73264">
        <w:rPr>
          <w:rFonts w:cs="Calibri"/>
          <w:color w:val="000000"/>
        </w:rPr>
        <w:t>инвecтитopитe</w:t>
      </w:r>
      <w:proofErr w:type="spellEnd"/>
      <w:r w:rsidRPr="00B73264">
        <w:rPr>
          <w:rFonts w:cs="Calibri"/>
          <w:color w:val="000000"/>
        </w:rPr>
        <w:t xml:space="preserve">, </w:t>
      </w:r>
      <w:proofErr w:type="spellStart"/>
      <w:r w:rsidRPr="00B73264">
        <w:rPr>
          <w:rFonts w:cs="Calibri"/>
          <w:color w:val="000000"/>
        </w:rPr>
        <w:t>вaлyтaтa</w:t>
      </w:r>
      <w:proofErr w:type="spellEnd"/>
      <w:r w:rsidRPr="00B73264">
        <w:rPr>
          <w:rFonts w:cs="Calibri"/>
          <w:color w:val="000000"/>
        </w:rPr>
        <w:t xml:space="preserve"> e </w:t>
      </w:r>
      <w:proofErr w:type="spellStart"/>
      <w:r w:rsidRPr="00B73264">
        <w:rPr>
          <w:rFonts w:cs="Calibri"/>
          <w:color w:val="000000"/>
        </w:rPr>
        <w:t>изпpaвeнa</w:t>
      </w:r>
      <w:proofErr w:type="spellEnd"/>
      <w:r w:rsidRPr="00B73264">
        <w:rPr>
          <w:rFonts w:cs="Calibri"/>
          <w:color w:val="000000"/>
        </w:rPr>
        <w:t xml:space="preserve"> </w:t>
      </w:r>
      <w:proofErr w:type="spellStart"/>
      <w:r w:rsidRPr="00B73264">
        <w:rPr>
          <w:rFonts w:cs="Calibri"/>
          <w:color w:val="000000"/>
        </w:rPr>
        <w:t>пpeд</w:t>
      </w:r>
      <w:proofErr w:type="spellEnd"/>
      <w:r w:rsidRPr="00B73264">
        <w:rPr>
          <w:rFonts w:cs="Calibri"/>
          <w:color w:val="000000"/>
        </w:rPr>
        <w:t xml:space="preserve"> </w:t>
      </w:r>
      <w:proofErr w:type="spellStart"/>
      <w:r w:rsidRPr="00B73264">
        <w:rPr>
          <w:rFonts w:cs="Calibri"/>
          <w:color w:val="000000"/>
        </w:rPr>
        <w:t>пpeдизвиĸaтeлcтвa</w:t>
      </w:r>
      <w:proofErr w:type="spellEnd"/>
      <w:r w:rsidRPr="00B73264">
        <w:rPr>
          <w:rFonts w:cs="Calibri"/>
          <w:color w:val="000000"/>
        </w:rPr>
        <w:t xml:space="preserve"> </w:t>
      </w:r>
      <w:proofErr w:type="spellStart"/>
      <w:r w:rsidRPr="00B73264">
        <w:rPr>
          <w:rFonts w:cs="Calibri"/>
          <w:color w:val="000000"/>
        </w:rPr>
        <w:t>пpeз</w:t>
      </w:r>
      <w:proofErr w:type="spellEnd"/>
      <w:r w:rsidRPr="00B73264">
        <w:rPr>
          <w:rFonts w:cs="Calibri"/>
          <w:color w:val="000000"/>
        </w:rPr>
        <w:t xml:space="preserve"> 2019 </w:t>
      </w:r>
      <w:proofErr w:type="spellStart"/>
      <w:r w:rsidRPr="00B73264">
        <w:rPr>
          <w:rFonts w:cs="Calibri"/>
          <w:color w:val="000000"/>
        </w:rPr>
        <w:t>гoдинa</w:t>
      </w:r>
      <w:proofErr w:type="spellEnd"/>
      <w:r w:rsidRPr="00B73264">
        <w:rPr>
          <w:rFonts w:cs="Calibri"/>
          <w:color w:val="000000"/>
        </w:rPr>
        <w:t xml:space="preserve">. </w:t>
      </w:r>
      <w:proofErr w:type="spellStart"/>
      <w:r w:rsidRPr="00B73264">
        <w:rPr>
          <w:rFonts w:cs="Calibri"/>
          <w:color w:val="000000"/>
        </w:rPr>
        <w:t>Te</w:t>
      </w:r>
      <w:proofErr w:type="spellEnd"/>
      <w:r w:rsidRPr="00B73264">
        <w:rPr>
          <w:rFonts w:cs="Calibri"/>
          <w:color w:val="000000"/>
        </w:rPr>
        <w:t xml:space="preserve"> </w:t>
      </w:r>
      <w:proofErr w:type="spellStart"/>
      <w:r w:rsidRPr="00B73264">
        <w:rPr>
          <w:rFonts w:cs="Calibri"/>
          <w:color w:val="000000"/>
        </w:rPr>
        <w:t>вĸлючвaт</w:t>
      </w:r>
      <w:proofErr w:type="spellEnd"/>
      <w:r w:rsidRPr="00B73264">
        <w:rPr>
          <w:rFonts w:cs="Calibri"/>
          <w:color w:val="000000"/>
        </w:rPr>
        <w:t xml:space="preserve"> </w:t>
      </w:r>
      <w:proofErr w:type="spellStart"/>
      <w:r w:rsidRPr="00B73264">
        <w:rPr>
          <w:rFonts w:cs="Calibri"/>
          <w:color w:val="000000"/>
        </w:rPr>
        <w:t>виcoĸa</w:t>
      </w:r>
      <w:proofErr w:type="spellEnd"/>
      <w:r w:rsidRPr="00B73264">
        <w:rPr>
          <w:rFonts w:cs="Calibri"/>
          <w:color w:val="000000"/>
        </w:rPr>
        <w:t xml:space="preserve"> </w:t>
      </w:r>
      <w:proofErr w:type="spellStart"/>
      <w:r w:rsidRPr="00B73264">
        <w:rPr>
          <w:rFonts w:cs="Calibri"/>
          <w:color w:val="000000"/>
        </w:rPr>
        <w:t>цeнa</w:t>
      </w:r>
      <w:proofErr w:type="spellEnd"/>
      <w:r w:rsidRPr="00B73264">
        <w:rPr>
          <w:rFonts w:cs="Calibri"/>
          <w:color w:val="000000"/>
        </w:rPr>
        <w:t xml:space="preserve">, </w:t>
      </w:r>
      <w:proofErr w:type="spellStart"/>
      <w:r w:rsidRPr="00B73264">
        <w:rPr>
          <w:rFonts w:cs="Calibri"/>
          <w:color w:val="000000"/>
        </w:rPr>
        <w:t>бyм</w:t>
      </w:r>
      <w:proofErr w:type="spellEnd"/>
      <w:r w:rsidRPr="00B73264">
        <w:rPr>
          <w:rFonts w:cs="Calibri"/>
          <w:color w:val="000000"/>
        </w:rPr>
        <w:t xml:space="preserve"> </w:t>
      </w:r>
      <w:proofErr w:type="spellStart"/>
      <w:r w:rsidRPr="00B73264">
        <w:rPr>
          <w:rFonts w:cs="Calibri"/>
          <w:color w:val="000000"/>
        </w:rPr>
        <w:t>нa</w:t>
      </w:r>
      <w:proofErr w:type="spellEnd"/>
      <w:r w:rsidRPr="00B73264">
        <w:rPr>
          <w:rFonts w:cs="Calibri"/>
          <w:color w:val="000000"/>
        </w:rPr>
        <w:t xml:space="preserve"> </w:t>
      </w:r>
      <w:proofErr w:type="spellStart"/>
      <w:r w:rsidRPr="00B73264">
        <w:rPr>
          <w:rFonts w:cs="Calibri"/>
          <w:color w:val="000000"/>
        </w:rPr>
        <w:t>ĸaпитaлoвитe</w:t>
      </w:r>
      <w:proofErr w:type="spellEnd"/>
      <w:r w:rsidRPr="00B73264">
        <w:rPr>
          <w:rFonts w:cs="Calibri"/>
          <w:color w:val="000000"/>
        </w:rPr>
        <w:t xml:space="preserve"> </w:t>
      </w:r>
      <w:proofErr w:type="spellStart"/>
      <w:r w:rsidRPr="00B73264">
        <w:rPr>
          <w:rFonts w:cs="Calibri"/>
          <w:color w:val="000000"/>
        </w:rPr>
        <w:t>инcтpyмeнти</w:t>
      </w:r>
      <w:proofErr w:type="spellEnd"/>
      <w:r w:rsidRPr="00B73264">
        <w:rPr>
          <w:rFonts w:cs="Calibri"/>
          <w:color w:val="000000"/>
        </w:rPr>
        <w:t xml:space="preserve">, </w:t>
      </w:r>
      <w:proofErr w:type="spellStart"/>
      <w:r w:rsidRPr="00B73264">
        <w:rPr>
          <w:rFonts w:cs="Calibri"/>
          <w:color w:val="000000"/>
        </w:rPr>
        <w:t>нaмaлявaнe</w:t>
      </w:r>
      <w:proofErr w:type="spellEnd"/>
      <w:r w:rsidRPr="00B73264">
        <w:rPr>
          <w:rFonts w:cs="Calibri"/>
          <w:color w:val="000000"/>
        </w:rPr>
        <w:t xml:space="preserve"> </w:t>
      </w:r>
      <w:proofErr w:type="spellStart"/>
      <w:r w:rsidRPr="00B73264">
        <w:rPr>
          <w:rFonts w:cs="Calibri"/>
          <w:color w:val="000000"/>
        </w:rPr>
        <w:t>нa</w:t>
      </w:r>
      <w:proofErr w:type="spellEnd"/>
      <w:r w:rsidRPr="00B73264">
        <w:rPr>
          <w:rFonts w:cs="Calibri"/>
          <w:color w:val="000000"/>
        </w:rPr>
        <w:t xml:space="preserve"> </w:t>
      </w:r>
      <w:proofErr w:type="spellStart"/>
      <w:r w:rsidRPr="00B73264">
        <w:rPr>
          <w:rFonts w:cs="Calibri"/>
          <w:color w:val="000000"/>
        </w:rPr>
        <w:t>пapичнитe</w:t>
      </w:r>
      <w:proofErr w:type="spellEnd"/>
      <w:r w:rsidRPr="00B73264">
        <w:rPr>
          <w:rFonts w:cs="Calibri"/>
          <w:color w:val="000000"/>
        </w:rPr>
        <w:t xml:space="preserve"> </w:t>
      </w:r>
      <w:proofErr w:type="spellStart"/>
      <w:r w:rsidRPr="00B73264">
        <w:rPr>
          <w:rFonts w:cs="Calibri"/>
          <w:color w:val="000000"/>
        </w:rPr>
        <w:t>пoтoци</w:t>
      </w:r>
      <w:proofErr w:type="spellEnd"/>
      <w:r w:rsidRPr="00B73264">
        <w:rPr>
          <w:rFonts w:cs="Calibri"/>
          <w:color w:val="000000"/>
        </w:rPr>
        <w:t xml:space="preserve">, </w:t>
      </w:r>
      <w:proofErr w:type="spellStart"/>
      <w:r w:rsidRPr="00B73264">
        <w:rPr>
          <w:rFonts w:cs="Calibri"/>
          <w:color w:val="000000"/>
        </w:rPr>
        <w:t>ĸoитo</w:t>
      </w:r>
      <w:proofErr w:type="spellEnd"/>
      <w:r w:rsidRPr="00B73264">
        <w:rPr>
          <w:rFonts w:cs="Calibri"/>
          <w:color w:val="000000"/>
        </w:rPr>
        <w:t xml:space="preserve"> </w:t>
      </w:r>
      <w:proofErr w:type="spellStart"/>
      <w:r w:rsidRPr="00B73264">
        <w:rPr>
          <w:rFonts w:cs="Calibri"/>
          <w:color w:val="000000"/>
        </w:rPr>
        <w:t>aмepиĸaнcĸи</w:t>
      </w:r>
      <w:proofErr w:type="spellEnd"/>
      <w:r w:rsidRPr="00B73264">
        <w:rPr>
          <w:rFonts w:cs="Calibri"/>
          <w:color w:val="000000"/>
        </w:rPr>
        <w:t xml:space="preserve"> </w:t>
      </w:r>
      <w:proofErr w:type="spellStart"/>
      <w:r w:rsidRPr="00B73264">
        <w:rPr>
          <w:rFonts w:cs="Calibri"/>
          <w:color w:val="000000"/>
        </w:rPr>
        <w:t>ĸoмпaнии</w:t>
      </w:r>
      <w:proofErr w:type="spellEnd"/>
      <w:r w:rsidRPr="00B73264">
        <w:rPr>
          <w:rFonts w:cs="Calibri"/>
          <w:color w:val="000000"/>
        </w:rPr>
        <w:t xml:space="preserve"> </w:t>
      </w:r>
      <w:proofErr w:type="spellStart"/>
      <w:r w:rsidRPr="00B73264">
        <w:rPr>
          <w:rFonts w:cs="Calibri"/>
          <w:color w:val="000000"/>
        </w:rPr>
        <w:t>вpъщaт</w:t>
      </w:r>
      <w:proofErr w:type="spellEnd"/>
      <w:r w:rsidRPr="00B73264">
        <w:rPr>
          <w:rFonts w:cs="Calibri"/>
          <w:color w:val="000000"/>
        </w:rPr>
        <w:t xml:space="preserve"> </w:t>
      </w:r>
      <w:proofErr w:type="spellStart"/>
      <w:r w:rsidRPr="00B73264">
        <w:rPr>
          <w:rFonts w:cs="Calibri"/>
          <w:color w:val="000000"/>
        </w:rPr>
        <w:t>oбpaтнo</w:t>
      </w:r>
      <w:proofErr w:type="spellEnd"/>
      <w:r w:rsidRPr="00B73264">
        <w:rPr>
          <w:rFonts w:cs="Calibri"/>
          <w:color w:val="000000"/>
        </w:rPr>
        <w:t xml:space="preserve"> в CAЩ, </w:t>
      </w:r>
      <w:proofErr w:type="spellStart"/>
      <w:r w:rsidRPr="00B73264">
        <w:rPr>
          <w:rFonts w:cs="Calibri"/>
          <w:color w:val="000000"/>
        </w:rPr>
        <w:t>ĸaĸтo</w:t>
      </w:r>
      <w:proofErr w:type="spellEnd"/>
      <w:r w:rsidRPr="00B73264">
        <w:rPr>
          <w:rFonts w:cs="Calibri"/>
          <w:color w:val="000000"/>
        </w:rPr>
        <w:t xml:space="preserve"> и </w:t>
      </w:r>
      <w:proofErr w:type="spellStart"/>
      <w:r w:rsidRPr="00B73264">
        <w:rPr>
          <w:rFonts w:cs="Calibri"/>
          <w:color w:val="000000"/>
        </w:rPr>
        <w:t>възмoжнocттa</w:t>
      </w:r>
      <w:proofErr w:type="spellEnd"/>
      <w:r w:rsidRPr="00B73264">
        <w:rPr>
          <w:rFonts w:cs="Calibri"/>
          <w:color w:val="000000"/>
        </w:rPr>
        <w:t xml:space="preserve"> </w:t>
      </w:r>
      <w:proofErr w:type="spellStart"/>
      <w:r w:rsidRPr="00B73264">
        <w:rPr>
          <w:rFonts w:cs="Calibri"/>
          <w:color w:val="000000"/>
        </w:rPr>
        <w:t>Фeдepaлният</w:t>
      </w:r>
      <w:proofErr w:type="spellEnd"/>
      <w:r w:rsidRPr="00B73264">
        <w:rPr>
          <w:rFonts w:cs="Calibri"/>
          <w:color w:val="000000"/>
        </w:rPr>
        <w:t xml:space="preserve"> </w:t>
      </w:r>
      <w:proofErr w:type="spellStart"/>
      <w:r w:rsidRPr="00B73264">
        <w:rPr>
          <w:rFonts w:cs="Calibri"/>
          <w:color w:val="000000"/>
        </w:rPr>
        <w:t>peзepв</w:t>
      </w:r>
      <w:proofErr w:type="spellEnd"/>
      <w:r w:rsidRPr="00B73264">
        <w:rPr>
          <w:rFonts w:cs="Calibri"/>
          <w:color w:val="000000"/>
        </w:rPr>
        <w:t xml:space="preserve"> </w:t>
      </w:r>
      <w:proofErr w:type="spellStart"/>
      <w:r w:rsidRPr="00B73264">
        <w:rPr>
          <w:rFonts w:cs="Calibri"/>
          <w:color w:val="000000"/>
        </w:rPr>
        <w:t>дa</w:t>
      </w:r>
      <w:proofErr w:type="spellEnd"/>
      <w:r w:rsidRPr="00B73264">
        <w:rPr>
          <w:rFonts w:cs="Calibri"/>
          <w:color w:val="000000"/>
        </w:rPr>
        <w:t xml:space="preserve"> </w:t>
      </w:r>
      <w:proofErr w:type="spellStart"/>
      <w:r w:rsidRPr="00B73264">
        <w:rPr>
          <w:rFonts w:cs="Calibri"/>
          <w:color w:val="000000"/>
        </w:rPr>
        <w:t>пoвиши</w:t>
      </w:r>
      <w:proofErr w:type="spellEnd"/>
      <w:r w:rsidRPr="00B73264">
        <w:rPr>
          <w:rFonts w:cs="Calibri"/>
          <w:color w:val="000000"/>
        </w:rPr>
        <w:t xml:space="preserve"> </w:t>
      </w:r>
      <w:proofErr w:type="spellStart"/>
      <w:r w:rsidRPr="00B73264">
        <w:rPr>
          <w:rFonts w:cs="Calibri"/>
          <w:color w:val="000000"/>
        </w:rPr>
        <w:t>лиxвитe</w:t>
      </w:r>
      <w:proofErr w:type="spellEnd"/>
      <w:r w:rsidRPr="00B73264">
        <w:rPr>
          <w:rFonts w:cs="Calibri"/>
          <w:color w:val="000000"/>
        </w:rPr>
        <w:t xml:space="preserve"> </w:t>
      </w:r>
      <w:proofErr w:type="spellStart"/>
      <w:r w:rsidRPr="00B73264">
        <w:rPr>
          <w:rFonts w:cs="Calibri"/>
          <w:color w:val="000000"/>
        </w:rPr>
        <w:t>пo-мaлĸo</w:t>
      </w:r>
      <w:proofErr w:type="spellEnd"/>
      <w:r w:rsidRPr="00B73264">
        <w:rPr>
          <w:rFonts w:cs="Calibri"/>
          <w:color w:val="000000"/>
        </w:rPr>
        <w:t xml:space="preserve"> пъти, </w:t>
      </w:r>
      <w:proofErr w:type="spellStart"/>
      <w:r w:rsidRPr="00B73264">
        <w:rPr>
          <w:rFonts w:cs="Calibri"/>
          <w:color w:val="000000"/>
        </w:rPr>
        <w:t>oтĸoлĸoтo</w:t>
      </w:r>
      <w:proofErr w:type="spellEnd"/>
      <w:r w:rsidRPr="00B73264">
        <w:rPr>
          <w:rFonts w:cs="Calibri"/>
          <w:color w:val="000000"/>
        </w:rPr>
        <w:t xml:space="preserve"> </w:t>
      </w:r>
      <w:proofErr w:type="spellStart"/>
      <w:r w:rsidRPr="00B73264">
        <w:rPr>
          <w:rFonts w:cs="Calibri"/>
          <w:color w:val="000000"/>
        </w:rPr>
        <w:t>ce</w:t>
      </w:r>
      <w:proofErr w:type="spellEnd"/>
      <w:r w:rsidRPr="00B73264">
        <w:rPr>
          <w:rFonts w:cs="Calibri"/>
          <w:color w:val="000000"/>
        </w:rPr>
        <w:t xml:space="preserve"> </w:t>
      </w:r>
      <w:proofErr w:type="spellStart"/>
      <w:r w:rsidRPr="00B73264">
        <w:rPr>
          <w:rFonts w:cs="Calibri"/>
          <w:color w:val="000000"/>
        </w:rPr>
        <w:t>oчaĸвa</w:t>
      </w:r>
      <w:proofErr w:type="spellEnd"/>
      <w:r w:rsidRPr="00B73264">
        <w:rPr>
          <w:rFonts w:cs="Calibri"/>
          <w:color w:val="000000"/>
        </w:rPr>
        <w:t xml:space="preserve">. </w:t>
      </w:r>
      <w:proofErr w:type="spellStart"/>
      <w:r w:rsidRPr="00B73264">
        <w:rPr>
          <w:rFonts w:cs="Calibri"/>
          <w:color w:val="000000"/>
        </w:rPr>
        <w:t>Eĸcпepти</w:t>
      </w:r>
      <w:proofErr w:type="spellEnd"/>
      <w:r w:rsidRPr="00B73264">
        <w:rPr>
          <w:rFonts w:cs="Calibri"/>
          <w:color w:val="000000"/>
        </w:rPr>
        <w:t xml:space="preserve"> </w:t>
      </w:r>
      <w:proofErr w:type="spellStart"/>
      <w:r w:rsidRPr="00B73264">
        <w:rPr>
          <w:rFonts w:cs="Calibri"/>
          <w:color w:val="000000"/>
        </w:rPr>
        <w:t>пpoгнoзиpaт</w:t>
      </w:r>
      <w:proofErr w:type="spellEnd"/>
      <w:r w:rsidRPr="00B73264">
        <w:rPr>
          <w:rFonts w:cs="Calibri"/>
          <w:color w:val="000000"/>
        </w:rPr>
        <w:t xml:space="preserve">, </w:t>
      </w:r>
      <w:proofErr w:type="spellStart"/>
      <w:r w:rsidRPr="00B73264">
        <w:rPr>
          <w:rFonts w:cs="Calibri"/>
          <w:color w:val="000000"/>
        </w:rPr>
        <w:t>чe</w:t>
      </w:r>
      <w:proofErr w:type="spellEnd"/>
      <w:r w:rsidRPr="00B73264">
        <w:rPr>
          <w:rFonts w:cs="Calibri"/>
          <w:color w:val="000000"/>
        </w:rPr>
        <w:t xml:space="preserve"> </w:t>
      </w:r>
      <w:proofErr w:type="spellStart"/>
      <w:r w:rsidRPr="00B73264">
        <w:rPr>
          <w:rFonts w:cs="Calibri"/>
          <w:color w:val="000000"/>
        </w:rPr>
        <w:t>дoлapът</w:t>
      </w:r>
      <w:proofErr w:type="spellEnd"/>
      <w:r w:rsidRPr="00B73264">
        <w:rPr>
          <w:rFonts w:cs="Calibri"/>
          <w:color w:val="000000"/>
        </w:rPr>
        <w:t xml:space="preserve"> </w:t>
      </w:r>
      <w:proofErr w:type="spellStart"/>
      <w:r w:rsidRPr="00B73264">
        <w:rPr>
          <w:rFonts w:cs="Calibri"/>
          <w:color w:val="000000"/>
        </w:rPr>
        <w:t>щe</w:t>
      </w:r>
      <w:proofErr w:type="spellEnd"/>
      <w:r w:rsidRPr="00B73264">
        <w:rPr>
          <w:rFonts w:cs="Calibri"/>
          <w:color w:val="000000"/>
        </w:rPr>
        <w:t xml:space="preserve"> </w:t>
      </w:r>
      <w:proofErr w:type="spellStart"/>
      <w:r w:rsidRPr="00B73264">
        <w:rPr>
          <w:rFonts w:cs="Calibri"/>
          <w:color w:val="000000"/>
        </w:rPr>
        <w:t>пpиĸлючи</w:t>
      </w:r>
      <w:proofErr w:type="spellEnd"/>
      <w:r w:rsidRPr="00B73264">
        <w:rPr>
          <w:rFonts w:cs="Calibri"/>
          <w:color w:val="000000"/>
        </w:rPr>
        <w:t xml:space="preserve"> 2019 г. c </w:t>
      </w:r>
      <w:proofErr w:type="spellStart"/>
      <w:r w:rsidRPr="00B73264">
        <w:rPr>
          <w:rFonts w:cs="Calibri"/>
          <w:color w:val="000000"/>
        </w:rPr>
        <w:t>oĸoлo</w:t>
      </w:r>
      <w:proofErr w:type="spellEnd"/>
      <w:r w:rsidRPr="00B73264">
        <w:rPr>
          <w:rFonts w:cs="Calibri"/>
          <w:color w:val="000000"/>
        </w:rPr>
        <w:t xml:space="preserve"> 5% </w:t>
      </w:r>
      <w:proofErr w:type="spellStart"/>
      <w:r w:rsidRPr="00B73264">
        <w:rPr>
          <w:rFonts w:cs="Calibri"/>
          <w:color w:val="000000"/>
        </w:rPr>
        <w:t>пoд</w:t>
      </w:r>
      <w:proofErr w:type="spellEnd"/>
      <w:r w:rsidRPr="00B73264">
        <w:rPr>
          <w:rFonts w:cs="Calibri"/>
          <w:color w:val="000000"/>
        </w:rPr>
        <w:t xml:space="preserve"> </w:t>
      </w:r>
      <w:proofErr w:type="spellStart"/>
      <w:r w:rsidRPr="00B73264">
        <w:rPr>
          <w:rFonts w:cs="Calibri"/>
          <w:color w:val="000000"/>
        </w:rPr>
        <w:t>ceгaшнитe</w:t>
      </w:r>
      <w:proofErr w:type="spellEnd"/>
      <w:r w:rsidRPr="00B73264">
        <w:rPr>
          <w:rFonts w:cs="Calibri"/>
          <w:color w:val="000000"/>
        </w:rPr>
        <w:t xml:space="preserve"> </w:t>
      </w:r>
      <w:proofErr w:type="spellStart"/>
      <w:r w:rsidRPr="00B73264">
        <w:rPr>
          <w:rFonts w:cs="Calibri"/>
          <w:color w:val="000000"/>
        </w:rPr>
        <w:t>нивa</w:t>
      </w:r>
      <w:proofErr w:type="spellEnd"/>
      <w:r w:rsidRPr="00B73264">
        <w:rPr>
          <w:rFonts w:cs="Calibri"/>
          <w:color w:val="000000"/>
        </w:rPr>
        <w:t xml:space="preserve">. </w:t>
      </w:r>
      <w:proofErr w:type="spellStart"/>
      <w:r w:rsidRPr="00B73264">
        <w:rPr>
          <w:rFonts w:cs="Calibri"/>
          <w:color w:val="000000"/>
        </w:rPr>
        <w:t>Toвa</w:t>
      </w:r>
      <w:proofErr w:type="spellEnd"/>
      <w:r w:rsidRPr="00B73264">
        <w:rPr>
          <w:rFonts w:cs="Calibri"/>
          <w:color w:val="000000"/>
        </w:rPr>
        <w:t xml:space="preserve"> </w:t>
      </w:r>
      <w:proofErr w:type="spellStart"/>
      <w:r w:rsidRPr="00B73264">
        <w:rPr>
          <w:rFonts w:cs="Calibri"/>
          <w:color w:val="000000"/>
        </w:rPr>
        <w:t>пpoтивopeчи</w:t>
      </w:r>
      <w:proofErr w:type="spellEnd"/>
      <w:r w:rsidRPr="00B73264">
        <w:rPr>
          <w:rFonts w:cs="Calibri"/>
          <w:color w:val="000000"/>
        </w:rPr>
        <w:t xml:space="preserve"> </w:t>
      </w:r>
      <w:proofErr w:type="spellStart"/>
      <w:r w:rsidRPr="00B73264">
        <w:rPr>
          <w:rFonts w:cs="Calibri"/>
          <w:color w:val="000000"/>
        </w:rPr>
        <w:t>нa</w:t>
      </w:r>
      <w:proofErr w:type="spellEnd"/>
      <w:r w:rsidRPr="00B73264">
        <w:rPr>
          <w:rFonts w:cs="Calibri"/>
          <w:color w:val="000000"/>
        </w:rPr>
        <w:t xml:space="preserve"> </w:t>
      </w:r>
      <w:proofErr w:type="spellStart"/>
      <w:r w:rsidRPr="00B73264">
        <w:rPr>
          <w:rFonts w:cs="Calibri"/>
          <w:color w:val="000000"/>
        </w:rPr>
        <w:t>нacтoящaтa</w:t>
      </w:r>
      <w:proofErr w:type="spellEnd"/>
      <w:r w:rsidRPr="00B73264">
        <w:rPr>
          <w:rFonts w:cs="Calibri"/>
          <w:color w:val="000000"/>
        </w:rPr>
        <w:t xml:space="preserve"> </w:t>
      </w:r>
      <w:proofErr w:type="spellStart"/>
      <w:r w:rsidRPr="00B73264">
        <w:rPr>
          <w:rFonts w:cs="Calibri"/>
          <w:color w:val="000000"/>
        </w:rPr>
        <w:t>тeндeнция</w:t>
      </w:r>
      <w:proofErr w:type="spellEnd"/>
      <w:r w:rsidRPr="00B73264">
        <w:rPr>
          <w:rFonts w:cs="Calibri"/>
          <w:color w:val="000000"/>
        </w:rPr>
        <w:t xml:space="preserve">, </w:t>
      </w:r>
      <w:proofErr w:type="spellStart"/>
      <w:r w:rsidRPr="00B73264">
        <w:rPr>
          <w:rFonts w:cs="Calibri"/>
          <w:color w:val="000000"/>
        </w:rPr>
        <w:t>ĸaтo</w:t>
      </w:r>
      <w:proofErr w:type="spellEnd"/>
      <w:r w:rsidRPr="00B73264">
        <w:rPr>
          <w:rFonts w:cs="Calibri"/>
          <w:color w:val="000000"/>
        </w:rPr>
        <w:t xml:space="preserve"> </w:t>
      </w:r>
      <w:proofErr w:type="spellStart"/>
      <w:r w:rsidRPr="00B73264">
        <w:rPr>
          <w:rFonts w:cs="Calibri"/>
          <w:color w:val="000000"/>
        </w:rPr>
        <w:t>фючъpcитe</w:t>
      </w:r>
      <w:proofErr w:type="spellEnd"/>
      <w:r w:rsidRPr="00B73264">
        <w:rPr>
          <w:rFonts w:cs="Calibri"/>
          <w:color w:val="000000"/>
        </w:rPr>
        <w:t xml:space="preserve"> </w:t>
      </w:r>
      <w:proofErr w:type="spellStart"/>
      <w:r w:rsidRPr="00B73264">
        <w:rPr>
          <w:rFonts w:cs="Calibri"/>
          <w:color w:val="000000"/>
        </w:rPr>
        <w:t>пoĸaзвaт</w:t>
      </w:r>
      <w:proofErr w:type="spellEnd"/>
      <w:r w:rsidRPr="00B73264">
        <w:rPr>
          <w:rFonts w:cs="Calibri"/>
          <w:color w:val="000000"/>
        </w:rPr>
        <w:t xml:space="preserve"> </w:t>
      </w:r>
      <w:proofErr w:type="spellStart"/>
      <w:r w:rsidRPr="00B73264">
        <w:rPr>
          <w:rFonts w:cs="Calibri"/>
          <w:color w:val="000000"/>
        </w:rPr>
        <w:t>пoзициoниpaнe</w:t>
      </w:r>
      <w:proofErr w:type="spellEnd"/>
      <w:r w:rsidRPr="00B73264">
        <w:rPr>
          <w:rFonts w:cs="Calibri"/>
          <w:color w:val="000000"/>
        </w:rPr>
        <w:t xml:space="preserve"> </w:t>
      </w:r>
      <w:proofErr w:type="spellStart"/>
      <w:r w:rsidRPr="00B73264">
        <w:rPr>
          <w:rFonts w:cs="Calibri"/>
          <w:color w:val="000000"/>
        </w:rPr>
        <w:t>нa</w:t>
      </w:r>
      <w:proofErr w:type="spellEnd"/>
      <w:r w:rsidRPr="00B73264">
        <w:rPr>
          <w:rFonts w:cs="Calibri"/>
          <w:color w:val="000000"/>
        </w:rPr>
        <w:t xml:space="preserve"> </w:t>
      </w:r>
      <w:proofErr w:type="spellStart"/>
      <w:r w:rsidRPr="00B73264">
        <w:rPr>
          <w:rFonts w:cs="Calibri"/>
          <w:color w:val="000000"/>
        </w:rPr>
        <w:t>aмepиĸaнcĸaтa</w:t>
      </w:r>
      <w:proofErr w:type="spellEnd"/>
      <w:r w:rsidRPr="00B73264">
        <w:rPr>
          <w:rFonts w:cs="Calibri"/>
          <w:color w:val="000000"/>
        </w:rPr>
        <w:t xml:space="preserve"> </w:t>
      </w:r>
      <w:proofErr w:type="spellStart"/>
      <w:r w:rsidRPr="00B73264">
        <w:rPr>
          <w:rFonts w:cs="Calibri"/>
          <w:color w:val="000000"/>
        </w:rPr>
        <w:t>вaлyтa</w:t>
      </w:r>
      <w:proofErr w:type="spellEnd"/>
      <w:r w:rsidRPr="00B73264">
        <w:rPr>
          <w:rFonts w:cs="Calibri"/>
          <w:color w:val="000000"/>
        </w:rPr>
        <w:t xml:space="preserve"> в </w:t>
      </w:r>
      <w:proofErr w:type="spellStart"/>
      <w:r w:rsidRPr="00B73264">
        <w:rPr>
          <w:rFonts w:cs="Calibri"/>
          <w:color w:val="000000"/>
        </w:rPr>
        <w:t>близocт</w:t>
      </w:r>
      <w:proofErr w:type="spellEnd"/>
      <w:r w:rsidRPr="00B73264">
        <w:rPr>
          <w:rFonts w:cs="Calibri"/>
          <w:color w:val="000000"/>
        </w:rPr>
        <w:t xml:space="preserve"> </w:t>
      </w:r>
      <w:proofErr w:type="spellStart"/>
      <w:r w:rsidRPr="00B73264">
        <w:rPr>
          <w:rFonts w:cs="Calibri"/>
          <w:color w:val="000000"/>
        </w:rPr>
        <w:t>дo</w:t>
      </w:r>
      <w:proofErr w:type="spellEnd"/>
      <w:r w:rsidRPr="00B73264">
        <w:rPr>
          <w:rFonts w:cs="Calibri"/>
          <w:color w:val="000000"/>
        </w:rPr>
        <w:t xml:space="preserve"> </w:t>
      </w:r>
      <w:proofErr w:type="spellStart"/>
      <w:r w:rsidRPr="00B73264">
        <w:rPr>
          <w:rFonts w:cs="Calibri"/>
          <w:color w:val="000000"/>
        </w:rPr>
        <w:t>иcтopичecĸитe</w:t>
      </w:r>
      <w:proofErr w:type="spellEnd"/>
      <w:r w:rsidRPr="00B73264">
        <w:rPr>
          <w:rFonts w:cs="Calibri"/>
          <w:color w:val="000000"/>
        </w:rPr>
        <w:t xml:space="preserve"> </w:t>
      </w:r>
      <w:proofErr w:type="spellStart"/>
      <w:r w:rsidRPr="00B73264">
        <w:rPr>
          <w:rFonts w:cs="Calibri"/>
          <w:color w:val="000000"/>
        </w:rPr>
        <w:t>въpxoвe</w:t>
      </w:r>
      <w:proofErr w:type="spellEnd"/>
      <w:r w:rsidRPr="00B73264">
        <w:rPr>
          <w:rFonts w:cs="Calibri"/>
          <w:color w:val="000000"/>
        </w:rPr>
        <w:t>.</w:t>
      </w:r>
    </w:p>
    <w:p w:rsidR="00565683" w:rsidRPr="00B73264" w:rsidRDefault="00565683" w:rsidP="0090041F">
      <w:pPr>
        <w:pStyle w:val="af6"/>
        <w:jc w:val="both"/>
        <w:rPr>
          <w:rFonts w:cs="Calibri"/>
          <w:color w:val="000000"/>
        </w:rPr>
      </w:pPr>
      <w:r w:rsidRPr="00B73264">
        <w:rPr>
          <w:rFonts w:cs="Calibri"/>
          <w:color w:val="000000"/>
        </w:rPr>
        <w:t xml:space="preserve">Промяната на долара влияе пряко върху стойността на номиналния внос и износ за България. </w:t>
      </w:r>
    </w:p>
    <w:p w:rsidR="00565683" w:rsidRPr="00B73264" w:rsidRDefault="00565683" w:rsidP="0090041F">
      <w:pPr>
        <w:pStyle w:val="af6"/>
        <w:jc w:val="both"/>
        <w:rPr>
          <w:rFonts w:cs="Calibri"/>
          <w:color w:val="000000"/>
        </w:rPr>
      </w:pPr>
    </w:p>
    <w:p w:rsidR="00565683" w:rsidRPr="00B73264" w:rsidRDefault="00565683" w:rsidP="0090041F">
      <w:pPr>
        <w:pStyle w:val="af6"/>
        <w:jc w:val="both"/>
        <w:rPr>
          <w:rFonts w:cs="Calibri"/>
          <w:color w:val="000000"/>
        </w:rPr>
      </w:pPr>
      <w:r w:rsidRPr="00B73264">
        <w:rPr>
          <w:rFonts w:cs="Calibri"/>
          <w:color w:val="000000"/>
        </w:rPr>
        <w:t xml:space="preserve">Един от първоначалните ефекти от по-висок курс долар лев е по-скъпа техника и поскъпване на останалите стоки произвеждани в Азия. Всички знаем, че основаната част от потребителската електроника като телевизори, компютри, </w:t>
      </w:r>
      <w:proofErr w:type="spellStart"/>
      <w:r w:rsidRPr="00B73264">
        <w:rPr>
          <w:rFonts w:cs="Calibri"/>
          <w:color w:val="000000"/>
        </w:rPr>
        <w:t>смартфони</w:t>
      </w:r>
      <w:proofErr w:type="spellEnd"/>
      <w:r w:rsidRPr="00B73264">
        <w:rPr>
          <w:rFonts w:cs="Calibri"/>
          <w:color w:val="000000"/>
        </w:rPr>
        <w:t xml:space="preserve"> и </w:t>
      </w:r>
      <w:proofErr w:type="spellStart"/>
      <w:r w:rsidRPr="00B73264">
        <w:rPr>
          <w:rFonts w:cs="Calibri"/>
          <w:color w:val="000000"/>
        </w:rPr>
        <w:t>тн</w:t>
      </w:r>
      <w:proofErr w:type="spellEnd"/>
      <w:r w:rsidRPr="00B73264">
        <w:rPr>
          <w:rFonts w:cs="Calibri"/>
          <w:color w:val="000000"/>
        </w:rPr>
        <w:t xml:space="preserve"> се произвежда в Китай и други страни от югоизточна Азия. Голяма част от техните валути пък са обвързани с щатския долар. Следователно по-висок курс на долара ще направи тези стоки по-скъпи за българските потребители. Това е лоша новина за българския потребител, който обмисля покупка на нова потребителска техника произведена в Азия. </w:t>
      </w:r>
    </w:p>
    <w:p w:rsidR="00565683" w:rsidRPr="00B73264" w:rsidRDefault="00565683" w:rsidP="0090041F">
      <w:pPr>
        <w:pStyle w:val="af6"/>
        <w:jc w:val="both"/>
        <w:rPr>
          <w:rFonts w:cs="Calibri"/>
          <w:color w:val="000000"/>
        </w:rPr>
      </w:pPr>
      <w:proofErr w:type="spellStart"/>
      <w:r w:rsidRPr="00B73264">
        <w:rPr>
          <w:rFonts w:cs="Calibri"/>
          <w:color w:val="000000"/>
        </w:rPr>
        <w:t>Kaтo</w:t>
      </w:r>
      <w:proofErr w:type="spellEnd"/>
      <w:r w:rsidRPr="00B73264">
        <w:rPr>
          <w:rFonts w:cs="Calibri"/>
          <w:color w:val="000000"/>
        </w:rPr>
        <w:t xml:space="preserve"> </w:t>
      </w:r>
      <w:proofErr w:type="spellStart"/>
      <w:r w:rsidRPr="00B73264">
        <w:rPr>
          <w:rFonts w:cs="Calibri"/>
          <w:color w:val="000000"/>
        </w:rPr>
        <w:t>цялo</w:t>
      </w:r>
      <w:proofErr w:type="spellEnd"/>
      <w:r w:rsidRPr="00B73264">
        <w:rPr>
          <w:rFonts w:cs="Calibri"/>
          <w:color w:val="000000"/>
        </w:rPr>
        <w:t xml:space="preserve"> високият курс на долара, спрямо еврото </w:t>
      </w:r>
      <w:proofErr w:type="spellStart"/>
      <w:r w:rsidRPr="00B73264">
        <w:rPr>
          <w:rFonts w:cs="Calibri"/>
          <w:color w:val="000000"/>
        </w:rPr>
        <w:t>имa</w:t>
      </w:r>
      <w:proofErr w:type="spellEnd"/>
      <w:r w:rsidRPr="00B73264">
        <w:rPr>
          <w:rFonts w:cs="Calibri"/>
          <w:color w:val="000000"/>
        </w:rPr>
        <w:t xml:space="preserve"> някои позитиви за икономиката на България. Скъпият долар прави европейските стоки, включително и българските, сравнително по-евтини на международните пазари. Така увеличава </w:t>
      </w:r>
      <w:proofErr w:type="spellStart"/>
      <w:r w:rsidRPr="00B73264">
        <w:rPr>
          <w:rFonts w:cs="Calibri"/>
          <w:color w:val="000000"/>
        </w:rPr>
        <w:t>ĸoнĸypeнтocпocoбнocттa</w:t>
      </w:r>
      <w:proofErr w:type="spellEnd"/>
      <w:r w:rsidRPr="00B73264">
        <w:rPr>
          <w:rFonts w:cs="Calibri"/>
          <w:color w:val="000000"/>
        </w:rPr>
        <w:t xml:space="preserve"> им.</w:t>
      </w:r>
    </w:p>
    <w:p w:rsidR="00565683" w:rsidRPr="00B73264" w:rsidRDefault="00565683" w:rsidP="0090041F">
      <w:pPr>
        <w:pStyle w:val="af6"/>
        <w:jc w:val="both"/>
        <w:rPr>
          <w:rFonts w:cs="Calibri"/>
          <w:color w:val="000000"/>
        </w:rPr>
      </w:pPr>
      <w:r w:rsidRPr="00B73264">
        <w:rPr>
          <w:rFonts w:cs="Calibri"/>
          <w:color w:val="000000"/>
        </w:rPr>
        <w:t xml:space="preserve">Именно поради тази зависимост са големите усилия на администрацията на президента на САЩ Доналд </w:t>
      </w:r>
      <w:proofErr w:type="spellStart"/>
      <w:r w:rsidRPr="00B73264">
        <w:rPr>
          <w:rFonts w:cs="Calibri"/>
          <w:color w:val="000000"/>
        </w:rPr>
        <w:t>Тръмп</w:t>
      </w:r>
      <w:proofErr w:type="spellEnd"/>
      <w:r w:rsidRPr="00B73264">
        <w:rPr>
          <w:rFonts w:cs="Calibri"/>
          <w:color w:val="000000"/>
        </w:rPr>
        <w:t xml:space="preserve"> да окаже натиск върху курса на долара спрямо останалите валути. Така ще се стимулира американската икономика.</w:t>
      </w:r>
    </w:p>
    <w:p w:rsidR="001B0DDE" w:rsidRPr="00B73264" w:rsidRDefault="00565683" w:rsidP="0090041F">
      <w:pPr>
        <w:pStyle w:val="af6"/>
        <w:ind w:left="0"/>
        <w:jc w:val="both"/>
        <w:rPr>
          <w:color w:val="000000"/>
        </w:rPr>
      </w:pPr>
      <w:r w:rsidRPr="00B73264">
        <w:rPr>
          <w:rFonts w:cs="Calibri"/>
          <w:color w:val="000000"/>
        </w:rPr>
        <w:lastRenderedPageBreak/>
        <w:t>Българската икономика е сериозно обвързана с икономиката на еврозоната - над 60% от износа ни е към страни използващи еврото като основна валута. Така положителният ефект от ниския курс долар лев се засилва допълнително</w:t>
      </w:r>
      <w:r w:rsidR="001B0DDE" w:rsidRPr="00B73264">
        <w:rPr>
          <w:color w:val="000000"/>
        </w:rPr>
        <w:t>.</w:t>
      </w:r>
    </w:p>
    <w:p w:rsidR="001B0DDE" w:rsidRPr="00B73264" w:rsidRDefault="001B0DDE" w:rsidP="002228B1">
      <w:pPr>
        <w:pStyle w:val="af6"/>
        <w:numPr>
          <w:ilvl w:val="0"/>
          <w:numId w:val="2"/>
        </w:numPr>
        <w:tabs>
          <w:tab w:val="clear" w:pos="3690"/>
          <w:tab w:val="left" w:pos="284"/>
          <w:tab w:val="num" w:pos="540"/>
        </w:tabs>
        <w:spacing w:after="0"/>
        <w:ind w:left="284" w:hanging="284"/>
        <w:jc w:val="both"/>
        <w:rPr>
          <w:i/>
          <w:color w:val="000000"/>
        </w:rPr>
      </w:pPr>
      <w:r w:rsidRPr="00B73264">
        <w:rPr>
          <w:i/>
          <w:color w:val="000000"/>
        </w:rPr>
        <w:t xml:space="preserve">На база посоченото и познаването на </w:t>
      </w:r>
      <w:r w:rsidR="00B41CDC" w:rsidRPr="00B73264">
        <w:rPr>
          <w:i/>
          <w:color w:val="000000"/>
        </w:rPr>
        <w:t>икономическата</w:t>
      </w:r>
      <w:r w:rsidRPr="00B73264">
        <w:rPr>
          <w:i/>
          <w:color w:val="000000"/>
        </w:rPr>
        <w:t xml:space="preserve"> среда в страната, към момента на изготвяне на настоящия доклад, оценяваме </w:t>
      </w:r>
      <w:r w:rsidR="00B41CDC" w:rsidRPr="00B73264">
        <w:rPr>
          <w:i/>
          <w:color w:val="000000"/>
        </w:rPr>
        <w:t>валутния</w:t>
      </w:r>
      <w:r w:rsidRPr="00B73264">
        <w:rPr>
          <w:i/>
          <w:color w:val="000000"/>
        </w:rPr>
        <w:t xml:space="preserve"> риск като</w:t>
      </w:r>
      <w:r w:rsidRPr="00B73264">
        <w:rPr>
          <w:b/>
          <w:i/>
          <w:color w:val="000000"/>
        </w:rPr>
        <w:t xml:space="preserve">: </w:t>
      </w:r>
      <w:r w:rsidR="00CB3EB2" w:rsidRPr="00B73264">
        <w:rPr>
          <w:b/>
          <w:i/>
          <w:color w:val="000000"/>
        </w:rPr>
        <w:t xml:space="preserve">  нисък </w:t>
      </w:r>
      <w:r w:rsidRPr="00B73264">
        <w:rPr>
          <w:b/>
          <w:i/>
          <w:color w:val="000000"/>
        </w:rPr>
        <w:t xml:space="preserve"> риск</w:t>
      </w:r>
      <w:r w:rsidRPr="00B73264">
        <w:rPr>
          <w:i/>
          <w:color w:val="000000"/>
        </w:rPr>
        <w:t>.</w:t>
      </w:r>
    </w:p>
    <w:p w:rsidR="001B0DDE" w:rsidRPr="00B73264" w:rsidRDefault="001B0DDE" w:rsidP="001B0DDE">
      <w:pPr>
        <w:pStyle w:val="af6"/>
        <w:ind w:left="0"/>
        <w:rPr>
          <w:color w:val="000000"/>
        </w:rPr>
      </w:pPr>
    </w:p>
    <w:p w:rsidR="001B0DDE" w:rsidRPr="00B73264" w:rsidRDefault="001B0DDE" w:rsidP="002228B1">
      <w:pPr>
        <w:pStyle w:val="af6"/>
        <w:numPr>
          <w:ilvl w:val="0"/>
          <w:numId w:val="6"/>
        </w:numPr>
        <w:tabs>
          <w:tab w:val="num" w:pos="567"/>
        </w:tabs>
        <w:spacing w:after="0"/>
        <w:ind w:left="567" w:hanging="283"/>
        <w:jc w:val="both"/>
        <w:rPr>
          <w:b/>
          <w:color w:val="000000"/>
        </w:rPr>
      </w:pPr>
      <w:r w:rsidRPr="00B73264">
        <w:rPr>
          <w:b/>
          <w:color w:val="000000"/>
        </w:rPr>
        <w:t>Инфлационен риск:</w:t>
      </w:r>
    </w:p>
    <w:p w:rsidR="001B0DDE" w:rsidRPr="00B73264" w:rsidRDefault="001B0DDE" w:rsidP="001B0DDE">
      <w:pPr>
        <w:jc w:val="both"/>
        <w:rPr>
          <w:color w:val="000000"/>
        </w:rPr>
      </w:pPr>
    </w:p>
    <w:p w:rsidR="006515D8" w:rsidRPr="00B73264" w:rsidRDefault="006515D8" w:rsidP="006515D8">
      <w:pPr>
        <w:tabs>
          <w:tab w:val="center" w:pos="9781"/>
        </w:tabs>
        <w:jc w:val="both"/>
        <w:rPr>
          <w:color w:val="000000"/>
          <w:lang w:val="x-none"/>
        </w:rPr>
      </w:pPr>
      <w:r w:rsidRPr="00B73264">
        <w:rPr>
          <w:color w:val="000000"/>
          <w:lang w:val="x-none"/>
        </w:rPr>
        <w:t xml:space="preserve">Инфлацията в страната е важен фактор, </w:t>
      </w:r>
      <w:proofErr w:type="spellStart"/>
      <w:r w:rsidRPr="00B73264">
        <w:rPr>
          <w:color w:val="000000"/>
          <w:lang w:val="x-none"/>
        </w:rPr>
        <w:t>касаещ</w:t>
      </w:r>
      <w:proofErr w:type="spellEnd"/>
      <w:r w:rsidRPr="00B73264">
        <w:rPr>
          <w:color w:val="000000"/>
          <w:lang w:val="x-none"/>
        </w:rPr>
        <w:t xml:space="preserve"> реалната възвращаемост на инвестициите в България. Основните рискове, свързани с инфлацията се отнасят до развитието на международните цени и до темпа на икономически растеж в страната. </w:t>
      </w:r>
    </w:p>
    <w:p w:rsidR="006515D8" w:rsidRPr="00B73264" w:rsidRDefault="006515D8" w:rsidP="006515D8">
      <w:pPr>
        <w:tabs>
          <w:tab w:val="center" w:pos="9781"/>
        </w:tabs>
        <w:jc w:val="both"/>
        <w:rPr>
          <w:color w:val="000000"/>
          <w:lang w:val="x-none"/>
        </w:rPr>
      </w:pPr>
      <w:r w:rsidRPr="00B73264">
        <w:rPr>
          <w:color w:val="000000"/>
          <w:lang w:val="x-none"/>
        </w:rPr>
        <w:t>Големият двигател на растежа на цените през годината са горивата, които тръгнаха нагоре в резултат на покачващите се котировки на петрола на международните пазари. Очаквано, в транспорта поскъпването е най-осезаемо - инфлацията достига 4.9% спрямо 2017 г. Ефект от по-високите цени на петрола е видим и в групата на жилищата и комуналните услуги, където течните горива поскъпват с 10.6%, природният газ с 8.5%, а топлоенергията - с 11.6% за годината.</w:t>
      </w:r>
    </w:p>
    <w:p w:rsidR="006515D8" w:rsidRPr="00B73264" w:rsidRDefault="006515D8" w:rsidP="006515D8">
      <w:pPr>
        <w:tabs>
          <w:tab w:val="center" w:pos="9781"/>
        </w:tabs>
        <w:jc w:val="both"/>
        <w:rPr>
          <w:color w:val="000000"/>
          <w:lang w:val="x-none"/>
        </w:rPr>
      </w:pPr>
      <w:r w:rsidRPr="00B73264">
        <w:rPr>
          <w:color w:val="000000"/>
          <w:lang w:val="x-none"/>
        </w:rPr>
        <w:t xml:space="preserve">Цените на услугите по събиране, отвеждане и третиране на отпадъчни води също се повишават значително (с 13.7% през 2018 г.) след взето решение за това в края на 2017 г. от страна на Комисията по енергийно и водно регулиране (КЕВР). </w:t>
      </w:r>
      <w:proofErr w:type="spellStart"/>
      <w:r w:rsidRPr="00B73264">
        <w:rPr>
          <w:color w:val="000000"/>
          <w:lang w:val="x-none"/>
        </w:rPr>
        <w:t>ВиК</w:t>
      </w:r>
      <w:proofErr w:type="spellEnd"/>
      <w:r w:rsidRPr="00B73264">
        <w:rPr>
          <w:color w:val="000000"/>
          <w:lang w:val="x-none"/>
        </w:rPr>
        <w:t xml:space="preserve"> услугите заедно с цените на краткосрочното настаняване в хотели (с 13.8% по-високи) са основните фактори, които извеждат инфлацията в услугите до 3.9% през годината. За сравнение, година по-рано поскъпването беше едва 0.5%.</w:t>
      </w:r>
    </w:p>
    <w:p w:rsidR="006515D8" w:rsidRPr="00B73264" w:rsidRDefault="006515D8" w:rsidP="006515D8">
      <w:pPr>
        <w:tabs>
          <w:tab w:val="center" w:pos="9781"/>
        </w:tabs>
        <w:jc w:val="both"/>
        <w:rPr>
          <w:color w:val="000000"/>
          <w:lang w:val="x-none"/>
        </w:rPr>
      </w:pPr>
      <w:r w:rsidRPr="00B73264">
        <w:rPr>
          <w:color w:val="000000"/>
          <w:lang w:val="x-none"/>
        </w:rPr>
        <w:t>Най-голямата група стоки в потребителската кошница - храните (малко под една трета от всички наблюдавани стоки и услуги), поскъ</w:t>
      </w:r>
      <w:r w:rsidR="001D74A5">
        <w:rPr>
          <w:color w:val="000000"/>
          <w:lang w:val="x-none"/>
        </w:rPr>
        <w:t>пват относително слабо през 201</w:t>
      </w:r>
      <w:r w:rsidR="001D74A5">
        <w:rPr>
          <w:color w:val="000000"/>
          <w:lang w:val="en-US"/>
        </w:rPr>
        <w:t>9</w:t>
      </w:r>
      <w:r w:rsidRPr="00B73264">
        <w:rPr>
          <w:color w:val="000000"/>
          <w:lang w:val="x-none"/>
        </w:rPr>
        <w:t xml:space="preserve"> г. Инфлацията тук е 2.2% спрямо 2017 г., като определящи са по-високите цени на хляба и зърнените продукти, които се повишиха след лошата зърнена реколта в България и ЕС.</w:t>
      </w:r>
    </w:p>
    <w:p w:rsidR="006515D8" w:rsidRPr="00B73264" w:rsidRDefault="006515D8" w:rsidP="006515D8">
      <w:pPr>
        <w:tabs>
          <w:tab w:val="center" w:pos="9781"/>
        </w:tabs>
        <w:jc w:val="both"/>
        <w:rPr>
          <w:color w:val="000000"/>
          <w:lang w:val="x-none"/>
        </w:rPr>
      </w:pPr>
      <w:r w:rsidRPr="00B73264">
        <w:rPr>
          <w:color w:val="000000"/>
          <w:lang w:val="x-none"/>
        </w:rPr>
        <w:t>Средногодишната инфлация по европейския хармонизиран индекс на потребителските цени (ХИПЦ) е по-ниска от отчетената по бъл</w:t>
      </w:r>
      <w:r w:rsidR="001D74A5">
        <w:rPr>
          <w:color w:val="000000"/>
          <w:lang w:val="x-none"/>
        </w:rPr>
        <w:t>гарския измерител - 2.6% за 201</w:t>
      </w:r>
      <w:r w:rsidR="001D74A5">
        <w:rPr>
          <w:color w:val="000000"/>
          <w:lang w:val="en-US"/>
        </w:rPr>
        <w:t>9</w:t>
      </w:r>
      <w:r w:rsidRPr="00B73264">
        <w:rPr>
          <w:color w:val="000000"/>
          <w:lang w:val="x-none"/>
        </w:rPr>
        <w:t xml:space="preserve"> г. Основната разлика между стойностите на двата показателя идва от по-малкото тегло, с което се взимат административните увеличения на тока, топлоенергията, водата и природния газ.  Храните също са с по-слаб ефект върху общата инфлация в Европа, тъй като по-малка част от доходите на средния европеец отиват за тях.</w:t>
      </w:r>
    </w:p>
    <w:p w:rsidR="001B0DDE" w:rsidRPr="00B73264" w:rsidRDefault="006515D8" w:rsidP="006515D8">
      <w:pPr>
        <w:tabs>
          <w:tab w:val="center" w:pos="9781"/>
        </w:tabs>
        <w:jc w:val="both"/>
        <w:rPr>
          <w:color w:val="000000"/>
        </w:rPr>
      </w:pPr>
      <w:r w:rsidRPr="00B73264">
        <w:rPr>
          <w:color w:val="000000"/>
          <w:lang w:val="x-none"/>
        </w:rPr>
        <w:t>Инфлацията е важна, тъй като освен разполагаемия доход тя изяжда и от доходността на инвестициите, ако е извън здравословните нива. Разбира се, всичко е доста условно и зависи както от потребителския профил на човека, така и от спестовния му план</w:t>
      </w:r>
      <w:r w:rsidR="001B0DDE" w:rsidRPr="00B73264">
        <w:rPr>
          <w:color w:val="000000"/>
        </w:rPr>
        <w:t xml:space="preserve">. </w:t>
      </w:r>
    </w:p>
    <w:p w:rsidR="00A8419E" w:rsidRDefault="00A8419E" w:rsidP="00F63E6D">
      <w:pPr>
        <w:tabs>
          <w:tab w:val="center" w:pos="9781"/>
        </w:tabs>
        <w:jc w:val="both"/>
      </w:pPr>
    </w:p>
    <w:tbl>
      <w:tblPr>
        <w:tblW w:w="9687" w:type="dxa"/>
        <w:tblInd w:w="354" w:type="dxa"/>
        <w:tblCellMar>
          <w:left w:w="70" w:type="dxa"/>
          <w:right w:w="70" w:type="dxa"/>
        </w:tblCellMar>
        <w:tblLook w:val="04A0" w:firstRow="1" w:lastRow="0" w:firstColumn="1" w:lastColumn="0" w:noHBand="0" w:noVBand="1"/>
      </w:tblPr>
      <w:tblGrid>
        <w:gridCol w:w="806"/>
        <w:gridCol w:w="842"/>
        <w:gridCol w:w="806"/>
        <w:gridCol w:w="805"/>
        <w:gridCol w:w="805"/>
        <w:gridCol w:w="805"/>
        <w:gridCol w:w="805"/>
        <w:gridCol w:w="805"/>
        <w:gridCol w:w="805"/>
        <w:gridCol w:w="805"/>
        <w:gridCol w:w="805"/>
        <w:gridCol w:w="793"/>
      </w:tblGrid>
      <w:tr w:rsidR="00D44046" w:rsidRPr="00A8419E" w:rsidTr="00810EA4">
        <w:trPr>
          <w:gridAfter w:val="1"/>
          <w:wAfter w:w="793" w:type="dxa"/>
          <w:trHeight w:val="255"/>
        </w:trPr>
        <w:tc>
          <w:tcPr>
            <w:tcW w:w="8894" w:type="dxa"/>
            <w:gridSpan w:val="11"/>
            <w:tcBorders>
              <w:top w:val="nil"/>
              <w:left w:val="nil"/>
              <w:bottom w:val="nil"/>
              <w:right w:val="nil"/>
            </w:tcBorders>
            <w:shd w:val="clear" w:color="auto" w:fill="FBD4B4"/>
          </w:tcPr>
          <w:p w:rsidR="00D44046" w:rsidRPr="00A8419E" w:rsidRDefault="00D44046" w:rsidP="00A8419E">
            <w:pPr>
              <w:jc w:val="center"/>
              <w:rPr>
                <w:rFonts w:eastAsia="Times New Roman" w:cs="Calibri"/>
                <w:b/>
                <w:bCs/>
                <w:color w:val="000000"/>
                <w:sz w:val="20"/>
                <w:szCs w:val="20"/>
                <w:lang w:eastAsia="bg-BG"/>
              </w:rPr>
            </w:pPr>
            <w:r w:rsidRPr="00A8419E">
              <w:rPr>
                <w:rFonts w:eastAsia="Times New Roman" w:cs="Calibri"/>
                <w:b/>
                <w:bCs/>
                <w:color w:val="000000"/>
                <w:sz w:val="20"/>
                <w:szCs w:val="20"/>
                <w:lang w:eastAsia="bg-BG"/>
              </w:rPr>
              <w:t>Годишна инфлация, измерена чрез Индекс на потребителските цени, по години</w:t>
            </w:r>
          </w:p>
        </w:tc>
      </w:tr>
      <w:tr w:rsidR="00810EA4" w:rsidRPr="00A8419E" w:rsidTr="00B34B4C">
        <w:trPr>
          <w:trHeight w:val="255"/>
        </w:trPr>
        <w:tc>
          <w:tcPr>
            <w:tcW w:w="806"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2009 г.</w:t>
            </w:r>
          </w:p>
        </w:tc>
        <w:tc>
          <w:tcPr>
            <w:tcW w:w="842"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2010 г.</w:t>
            </w:r>
          </w:p>
        </w:tc>
        <w:tc>
          <w:tcPr>
            <w:tcW w:w="806"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2011 г.</w:t>
            </w:r>
          </w:p>
        </w:tc>
        <w:tc>
          <w:tcPr>
            <w:tcW w:w="805"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val="en-US" w:eastAsia="bg-BG"/>
              </w:rPr>
              <w:t xml:space="preserve">2012 г. </w:t>
            </w:r>
          </w:p>
        </w:tc>
        <w:tc>
          <w:tcPr>
            <w:tcW w:w="805"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 xml:space="preserve">2013 г. </w:t>
            </w:r>
          </w:p>
        </w:tc>
        <w:tc>
          <w:tcPr>
            <w:tcW w:w="805"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 xml:space="preserve">2014 г. </w:t>
            </w:r>
          </w:p>
        </w:tc>
        <w:tc>
          <w:tcPr>
            <w:tcW w:w="805"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2015 г.</w:t>
            </w:r>
          </w:p>
        </w:tc>
        <w:tc>
          <w:tcPr>
            <w:tcW w:w="805"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2016 г.</w:t>
            </w:r>
          </w:p>
        </w:tc>
        <w:tc>
          <w:tcPr>
            <w:tcW w:w="805" w:type="dxa"/>
            <w:tcBorders>
              <w:top w:val="nil"/>
              <w:left w:val="nil"/>
              <w:right w:val="nil"/>
            </w:tcBorders>
            <w:shd w:val="clear" w:color="auto" w:fill="auto"/>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2017 г.</w:t>
            </w:r>
          </w:p>
        </w:tc>
        <w:tc>
          <w:tcPr>
            <w:tcW w:w="805" w:type="dxa"/>
            <w:tcBorders>
              <w:top w:val="nil"/>
              <w:left w:val="nil"/>
              <w:right w:val="nil"/>
            </w:tcBorders>
            <w:vAlign w:val="center"/>
          </w:tcPr>
          <w:p w:rsidR="00810EA4" w:rsidRPr="009430FF" w:rsidRDefault="00810EA4" w:rsidP="00B34B4C">
            <w:pPr>
              <w:jc w:val="center"/>
              <w:rPr>
                <w:rFonts w:eastAsia="Times New Roman" w:cs="Calibri"/>
                <w:b/>
                <w:bCs/>
                <w:sz w:val="20"/>
                <w:szCs w:val="20"/>
                <w:lang w:eastAsia="bg-BG"/>
              </w:rPr>
            </w:pPr>
            <w:r w:rsidRPr="009430FF">
              <w:rPr>
                <w:rFonts w:eastAsia="Times New Roman" w:cs="Calibri"/>
                <w:b/>
                <w:bCs/>
                <w:sz w:val="20"/>
                <w:szCs w:val="20"/>
                <w:lang w:eastAsia="bg-BG"/>
              </w:rPr>
              <w:t>20</w:t>
            </w:r>
            <w:r>
              <w:rPr>
                <w:rFonts w:eastAsia="Times New Roman" w:cs="Calibri"/>
                <w:b/>
                <w:bCs/>
                <w:sz w:val="20"/>
                <w:szCs w:val="20"/>
                <w:lang w:eastAsia="bg-BG"/>
              </w:rPr>
              <w:t>18</w:t>
            </w:r>
            <w:r w:rsidRPr="009430FF">
              <w:rPr>
                <w:rFonts w:eastAsia="Times New Roman" w:cs="Calibri"/>
                <w:b/>
                <w:bCs/>
                <w:sz w:val="20"/>
                <w:szCs w:val="20"/>
                <w:lang w:eastAsia="bg-BG"/>
              </w:rPr>
              <w:t xml:space="preserve"> г.</w:t>
            </w:r>
          </w:p>
        </w:tc>
        <w:tc>
          <w:tcPr>
            <w:tcW w:w="805" w:type="dxa"/>
            <w:tcBorders>
              <w:top w:val="nil"/>
              <w:left w:val="nil"/>
              <w:right w:val="nil"/>
            </w:tcBorders>
            <w:shd w:val="clear" w:color="auto" w:fill="auto"/>
          </w:tcPr>
          <w:p w:rsidR="00810EA4" w:rsidRDefault="00810EA4" w:rsidP="00B34B4C">
            <w:pPr>
              <w:rPr>
                <w:rFonts w:eastAsia="Times New Roman" w:cs="Calibri"/>
                <w:b/>
                <w:bCs/>
                <w:sz w:val="20"/>
                <w:szCs w:val="20"/>
                <w:lang w:eastAsia="bg-BG"/>
              </w:rPr>
            </w:pPr>
            <w:r>
              <w:rPr>
                <w:rFonts w:eastAsia="Times New Roman" w:cs="Calibri"/>
                <w:b/>
                <w:bCs/>
                <w:sz w:val="20"/>
                <w:szCs w:val="20"/>
                <w:lang w:eastAsia="bg-BG"/>
              </w:rPr>
              <w:t>2019 г.</w:t>
            </w:r>
          </w:p>
        </w:tc>
        <w:tc>
          <w:tcPr>
            <w:tcW w:w="793" w:type="dxa"/>
          </w:tcPr>
          <w:p w:rsidR="00810EA4" w:rsidRDefault="00810EA4" w:rsidP="00B34B4C">
            <w:pPr>
              <w:rPr>
                <w:rFonts w:eastAsia="Times New Roman" w:cs="Calibri"/>
                <w:b/>
                <w:bCs/>
                <w:sz w:val="20"/>
                <w:szCs w:val="20"/>
                <w:lang w:eastAsia="bg-BG"/>
              </w:rPr>
            </w:pPr>
          </w:p>
        </w:tc>
      </w:tr>
      <w:tr w:rsidR="00810EA4" w:rsidRPr="00A8419E" w:rsidTr="00B34B4C">
        <w:trPr>
          <w:trHeight w:val="270"/>
        </w:trPr>
        <w:tc>
          <w:tcPr>
            <w:tcW w:w="806"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0.60%</w:t>
            </w:r>
          </w:p>
        </w:tc>
        <w:tc>
          <w:tcPr>
            <w:tcW w:w="842"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4.50%</w:t>
            </w:r>
          </w:p>
        </w:tc>
        <w:tc>
          <w:tcPr>
            <w:tcW w:w="806"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2.80%</w:t>
            </w:r>
          </w:p>
        </w:tc>
        <w:tc>
          <w:tcPr>
            <w:tcW w:w="805"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val="en-US" w:eastAsia="bg-BG"/>
              </w:rPr>
              <w:t>4.20%</w:t>
            </w:r>
          </w:p>
        </w:tc>
        <w:tc>
          <w:tcPr>
            <w:tcW w:w="805"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val="en-US" w:eastAsia="bg-BG"/>
              </w:rPr>
              <w:t>-1.60%</w:t>
            </w:r>
          </w:p>
        </w:tc>
        <w:tc>
          <w:tcPr>
            <w:tcW w:w="805"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-0.90%</w:t>
            </w:r>
          </w:p>
        </w:tc>
        <w:tc>
          <w:tcPr>
            <w:tcW w:w="805"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-0.40%</w:t>
            </w:r>
          </w:p>
        </w:tc>
        <w:tc>
          <w:tcPr>
            <w:tcW w:w="805"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-0.80%</w:t>
            </w:r>
          </w:p>
        </w:tc>
        <w:tc>
          <w:tcPr>
            <w:tcW w:w="805" w:type="dxa"/>
            <w:tcBorders>
              <w:top w:val="nil"/>
              <w:left w:val="nil"/>
              <w:bottom w:val="single" w:sz="8" w:space="0" w:color="E36C0A"/>
              <w:right w:val="nil"/>
            </w:tcBorders>
            <w:shd w:val="clear" w:color="auto" w:fill="auto"/>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2,1%</w:t>
            </w:r>
          </w:p>
        </w:tc>
        <w:tc>
          <w:tcPr>
            <w:tcW w:w="805" w:type="dxa"/>
            <w:tcBorders>
              <w:top w:val="nil"/>
              <w:left w:val="nil"/>
              <w:bottom w:val="single" w:sz="8" w:space="0" w:color="E36C0A"/>
              <w:right w:val="nil"/>
            </w:tcBorders>
            <w:vAlign w:val="center"/>
          </w:tcPr>
          <w:p w:rsidR="00810EA4" w:rsidRPr="009430FF" w:rsidRDefault="00810EA4" w:rsidP="00B34B4C">
            <w:pPr>
              <w:jc w:val="center"/>
              <w:rPr>
                <w:rFonts w:eastAsia="Times New Roman" w:cs="Calibri"/>
                <w:sz w:val="20"/>
                <w:szCs w:val="20"/>
                <w:lang w:eastAsia="bg-BG"/>
              </w:rPr>
            </w:pPr>
            <w:r w:rsidRPr="009430FF">
              <w:rPr>
                <w:rFonts w:eastAsia="Times New Roman" w:cs="Calibri"/>
                <w:sz w:val="20"/>
                <w:szCs w:val="20"/>
                <w:lang w:eastAsia="bg-BG"/>
              </w:rPr>
              <w:t>2,</w:t>
            </w:r>
            <w:r>
              <w:rPr>
                <w:rFonts w:eastAsia="Times New Roman" w:cs="Calibri"/>
                <w:sz w:val="20"/>
                <w:szCs w:val="20"/>
                <w:lang w:eastAsia="bg-BG"/>
              </w:rPr>
              <w:t>8</w:t>
            </w:r>
            <w:r w:rsidRPr="009430FF">
              <w:rPr>
                <w:rFonts w:eastAsia="Times New Roman" w:cs="Calibri"/>
                <w:sz w:val="20"/>
                <w:szCs w:val="20"/>
                <w:lang w:eastAsia="bg-BG"/>
              </w:rPr>
              <w:t>%</w:t>
            </w:r>
          </w:p>
        </w:tc>
        <w:tc>
          <w:tcPr>
            <w:tcW w:w="805" w:type="dxa"/>
            <w:tcBorders>
              <w:top w:val="nil"/>
              <w:left w:val="nil"/>
              <w:bottom w:val="single" w:sz="8" w:space="0" w:color="E36C0A"/>
              <w:right w:val="nil"/>
            </w:tcBorders>
            <w:shd w:val="clear" w:color="auto" w:fill="auto"/>
          </w:tcPr>
          <w:p w:rsidR="00810EA4" w:rsidRPr="00CA4B35" w:rsidRDefault="00810EA4" w:rsidP="00B34B4C">
            <w:pPr>
              <w:rPr>
                <w:rFonts w:eastAsia="Times New Roman" w:cs="Calibri"/>
                <w:color w:val="FF0000"/>
                <w:sz w:val="20"/>
                <w:szCs w:val="20"/>
                <w:highlight w:val="yellow"/>
                <w:lang w:eastAsia="bg-BG"/>
              </w:rPr>
            </w:pPr>
            <w:r w:rsidRPr="005B6328">
              <w:rPr>
                <w:rFonts w:eastAsia="Times New Roman" w:cs="Calibri"/>
                <w:color w:val="000000" w:themeColor="text1"/>
                <w:sz w:val="20"/>
                <w:szCs w:val="20"/>
                <w:lang w:eastAsia="bg-BG"/>
              </w:rPr>
              <w:t>3,1%</w:t>
            </w:r>
          </w:p>
        </w:tc>
        <w:tc>
          <w:tcPr>
            <w:tcW w:w="793" w:type="dxa"/>
          </w:tcPr>
          <w:p w:rsidR="00810EA4" w:rsidRPr="00CA4B35" w:rsidRDefault="00810EA4" w:rsidP="00B34B4C">
            <w:pPr>
              <w:rPr>
                <w:rFonts w:eastAsia="Times New Roman" w:cs="Calibri"/>
                <w:color w:val="FF0000"/>
                <w:sz w:val="20"/>
                <w:szCs w:val="20"/>
                <w:highlight w:val="yellow"/>
                <w:lang w:eastAsia="bg-BG"/>
              </w:rPr>
            </w:pPr>
          </w:p>
        </w:tc>
      </w:tr>
    </w:tbl>
    <w:p w:rsidR="001B0DDE" w:rsidRPr="00B41CDC" w:rsidRDefault="001B0DDE" w:rsidP="00B41CDC">
      <w:pPr>
        <w:pStyle w:val="af6"/>
        <w:ind w:left="0" w:right="284"/>
        <w:jc w:val="right"/>
        <w:rPr>
          <w:i/>
          <w:sz w:val="20"/>
          <w:szCs w:val="20"/>
        </w:rPr>
      </w:pPr>
      <w:r w:rsidRPr="00A8419E">
        <w:rPr>
          <w:i/>
          <w:sz w:val="20"/>
          <w:szCs w:val="20"/>
        </w:rPr>
        <w:t>Източник: НСИ</w:t>
      </w:r>
    </w:p>
    <w:p w:rsidR="001B0DDE" w:rsidRPr="00B73264" w:rsidRDefault="0090041F" w:rsidP="00A8419E">
      <w:pPr>
        <w:pStyle w:val="af6"/>
        <w:ind w:left="0"/>
        <w:jc w:val="both"/>
        <w:rPr>
          <w:i/>
          <w:color w:val="000000"/>
        </w:rPr>
      </w:pPr>
      <w:r w:rsidRPr="00B73264">
        <w:rPr>
          <w:color w:val="000000"/>
        </w:rPr>
        <w:t>Прогнозите за инфлацията са предпазливи, защото като малка и отворена икономика България е подвластна на външни ценови ефекти. Като цяло обаче значително ускорение на растежа на цените в страната през тази година не се очаква. Според икономическата прогноза на МВФ и Европейската комисия темпът ще се забави през 2019 г.  Средногодишното повишение на ХИПЦ през 2019 г. се прогнозира да бъде 2,0%, като толкова се очаква да бъде и инфлацията в края на годината. По-високите стойности ще се дължат на засилване на базисната инфлация под влияние на по-високото вътрешно търсене. Средногодишното нарастване на цените се очаква леко да се ускори до 2,1% през 2020 и 2021 г., като приносът на базисната инфлация ще продължи да нараства, докато поскъпването при потребителските цени на горивата се очаква да се забавя до края на прогнозния период предвид очакваната динамика на международните цени на суровия петрол</w:t>
      </w:r>
      <w:r w:rsidR="001B0DDE" w:rsidRPr="00B73264">
        <w:rPr>
          <w:i/>
          <w:color w:val="000000"/>
        </w:rPr>
        <w:t>.</w:t>
      </w:r>
    </w:p>
    <w:p w:rsidR="001B0DDE" w:rsidRPr="002228B1" w:rsidRDefault="001B0DDE" w:rsidP="002228B1">
      <w:pPr>
        <w:pStyle w:val="af6"/>
        <w:numPr>
          <w:ilvl w:val="0"/>
          <w:numId w:val="2"/>
        </w:numPr>
        <w:tabs>
          <w:tab w:val="clear" w:pos="3690"/>
          <w:tab w:val="num" w:pos="284"/>
        </w:tabs>
        <w:spacing w:after="0"/>
        <w:ind w:left="284" w:hanging="284"/>
        <w:jc w:val="both"/>
        <w:rPr>
          <w:b/>
          <w:i/>
          <w:color w:val="E36C0A"/>
        </w:rPr>
      </w:pPr>
      <w:r w:rsidRPr="00FD3526">
        <w:rPr>
          <w:i/>
        </w:rPr>
        <w:lastRenderedPageBreak/>
        <w:t>На база посоченото по-горе, към момента на изготвяне на настоящия доклад, оценяваме инфлационния  риск като</w:t>
      </w:r>
      <w:r w:rsidRPr="00F51E2A">
        <w:rPr>
          <w:i/>
          <w:color w:val="76923C"/>
        </w:rPr>
        <w:t xml:space="preserve">: </w:t>
      </w:r>
      <w:r w:rsidR="00D04B36">
        <w:rPr>
          <w:b/>
          <w:i/>
          <w:color w:val="E36C0A"/>
        </w:rPr>
        <w:t xml:space="preserve"> нисък </w:t>
      </w:r>
      <w:r w:rsidRPr="002228B1">
        <w:rPr>
          <w:b/>
          <w:i/>
          <w:color w:val="E36C0A"/>
        </w:rPr>
        <w:t xml:space="preserve"> риск.</w:t>
      </w:r>
    </w:p>
    <w:p w:rsidR="001B0DDE" w:rsidRPr="00FD3526" w:rsidRDefault="001B0DDE" w:rsidP="001B0DDE">
      <w:pPr>
        <w:pStyle w:val="af6"/>
        <w:ind w:left="0"/>
        <w:rPr>
          <w:b/>
          <w:color w:val="632423"/>
        </w:rPr>
      </w:pPr>
    </w:p>
    <w:p w:rsidR="001B0DDE" w:rsidRPr="00FD3526" w:rsidRDefault="001B0DDE" w:rsidP="002228B1">
      <w:pPr>
        <w:pStyle w:val="af6"/>
        <w:numPr>
          <w:ilvl w:val="0"/>
          <w:numId w:val="6"/>
        </w:numPr>
        <w:tabs>
          <w:tab w:val="num" w:pos="567"/>
        </w:tabs>
        <w:spacing w:after="0"/>
        <w:ind w:left="567" w:hanging="283"/>
        <w:jc w:val="both"/>
        <w:rPr>
          <w:b/>
        </w:rPr>
      </w:pPr>
      <w:r w:rsidRPr="00FD3526">
        <w:rPr>
          <w:b/>
        </w:rPr>
        <w:t>Риск от лицензионни режими:</w:t>
      </w:r>
    </w:p>
    <w:p w:rsidR="001B0DDE" w:rsidRPr="00FD3526" w:rsidRDefault="001B0DDE" w:rsidP="001B0DDE">
      <w:pPr>
        <w:pStyle w:val="af6"/>
        <w:ind w:left="0"/>
        <w:rPr>
          <w:b/>
        </w:rPr>
      </w:pPr>
    </w:p>
    <w:p w:rsidR="00B22ACD" w:rsidRDefault="001B0DDE" w:rsidP="00B22ACD">
      <w:pPr>
        <w:pStyle w:val="af2"/>
        <w:jc w:val="both"/>
        <w:rPr>
          <w:rFonts w:ascii="Calibri" w:hAnsi="Calibri"/>
          <w:sz w:val="22"/>
          <w:szCs w:val="22"/>
        </w:rPr>
      </w:pPr>
      <w:r w:rsidRPr="00FD3526">
        <w:rPr>
          <w:rFonts w:ascii="Calibri" w:hAnsi="Calibri"/>
          <w:sz w:val="22"/>
          <w:szCs w:val="22"/>
        </w:rPr>
        <w:t xml:space="preserve">Отговорните власти провеждат политика по намаляване броя на </w:t>
      </w:r>
      <w:proofErr w:type="spellStart"/>
      <w:r w:rsidRPr="00FD3526">
        <w:rPr>
          <w:rFonts w:ascii="Calibri" w:hAnsi="Calibri"/>
          <w:sz w:val="22"/>
          <w:szCs w:val="22"/>
        </w:rPr>
        <w:t>отежняващите</w:t>
      </w:r>
      <w:proofErr w:type="spellEnd"/>
      <w:r w:rsidRPr="00FD3526">
        <w:rPr>
          <w:rFonts w:ascii="Calibri" w:hAnsi="Calibri"/>
          <w:sz w:val="22"/>
          <w:szCs w:val="22"/>
        </w:rPr>
        <w:t xml:space="preserve"> лицензии и разрешителни,</w:t>
      </w:r>
      <w:r w:rsidRPr="00FD3526">
        <w:rPr>
          <w:sz w:val="22"/>
          <w:szCs w:val="22"/>
        </w:rPr>
        <w:t xml:space="preserve"> </w:t>
      </w:r>
      <w:r w:rsidRPr="00FD3526">
        <w:rPr>
          <w:rFonts w:ascii="Calibri" w:hAnsi="Calibri"/>
          <w:sz w:val="22"/>
          <w:szCs w:val="22"/>
        </w:rPr>
        <w:t xml:space="preserve">и опростяване на тези, които останат в сила. Това ще окаже благоприятно влияние върху ограничаването на бюрокрацията и корупционните практики. Създадена е и информационна система - административен регистър на регулаторните режими (лицензионни, разрешителни, регистрационни, </w:t>
      </w:r>
      <w:proofErr w:type="spellStart"/>
      <w:r w:rsidRPr="00FD3526">
        <w:rPr>
          <w:rFonts w:ascii="Calibri" w:hAnsi="Calibri"/>
          <w:sz w:val="22"/>
          <w:szCs w:val="22"/>
        </w:rPr>
        <w:t>съгласувателни</w:t>
      </w:r>
      <w:proofErr w:type="spellEnd"/>
      <w:r w:rsidRPr="00FD3526">
        <w:rPr>
          <w:rFonts w:ascii="Calibri" w:hAnsi="Calibri"/>
          <w:sz w:val="22"/>
          <w:szCs w:val="22"/>
        </w:rPr>
        <w:t>).</w:t>
      </w:r>
    </w:p>
    <w:p w:rsidR="001B0DDE" w:rsidRPr="00FD3526" w:rsidRDefault="001B0DDE" w:rsidP="001B0DDE">
      <w:pPr>
        <w:pStyle w:val="af2"/>
        <w:jc w:val="both"/>
        <w:rPr>
          <w:rFonts w:ascii="Calibri" w:hAnsi="Calibri"/>
          <w:sz w:val="22"/>
          <w:szCs w:val="22"/>
          <w:lang w:val="en-US"/>
        </w:rPr>
      </w:pPr>
    </w:p>
    <w:p w:rsidR="001B0DDE" w:rsidRPr="002228B1" w:rsidRDefault="001B0DDE" w:rsidP="002228B1">
      <w:pPr>
        <w:pStyle w:val="af6"/>
        <w:numPr>
          <w:ilvl w:val="0"/>
          <w:numId w:val="2"/>
        </w:numPr>
        <w:tabs>
          <w:tab w:val="clear" w:pos="3690"/>
          <w:tab w:val="num" w:pos="284"/>
        </w:tabs>
        <w:spacing w:after="0"/>
        <w:ind w:left="284" w:hanging="284"/>
        <w:jc w:val="both"/>
        <w:rPr>
          <w:i/>
          <w:color w:val="E36C0A"/>
        </w:rPr>
      </w:pPr>
      <w:r w:rsidRPr="00FD3526">
        <w:rPr>
          <w:i/>
        </w:rPr>
        <w:t>На база посоченото по-горе и познаването на регулаторната среда, към момента на изготвяне на настоящия доклад, оценяваме риска от лицензионни режими като</w:t>
      </w:r>
      <w:r w:rsidRPr="00C44CFD">
        <w:rPr>
          <w:i/>
          <w:color w:val="00B050"/>
        </w:rPr>
        <w:t xml:space="preserve">: </w:t>
      </w:r>
      <w:r w:rsidRPr="002228B1">
        <w:rPr>
          <w:b/>
          <w:i/>
          <w:color w:val="E36C0A"/>
        </w:rPr>
        <w:t xml:space="preserve"> без риск.</w:t>
      </w:r>
    </w:p>
    <w:p w:rsidR="001B0DDE" w:rsidRPr="00FD3526" w:rsidRDefault="001B0DDE" w:rsidP="001B0DDE">
      <w:pPr>
        <w:pStyle w:val="af6"/>
        <w:ind w:left="0"/>
        <w:rPr>
          <w:b/>
        </w:rPr>
      </w:pPr>
    </w:p>
    <w:p w:rsidR="001B0DDE" w:rsidRPr="00FD3526" w:rsidRDefault="001B0DDE" w:rsidP="002228B1">
      <w:pPr>
        <w:pStyle w:val="af6"/>
        <w:numPr>
          <w:ilvl w:val="0"/>
          <w:numId w:val="6"/>
        </w:numPr>
        <w:tabs>
          <w:tab w:val="num" w:pos="567"/>
        </w:tabs>
        <w:spacing w:after="0"/>
        <w:ind w:left="567" w:hanging="283"/>
        <w:jc w:val="both"/>
        <w:rPr>
          <w:b/>
        </w:rPr>
      </w:pPr>
      <w:r w:rsidRPr="00FD3526">
        <w:rPr>
          <w:b/>
        </w:rPr>
        <w:t>Други рискове, свързани с влиянието на основните макроикономически фактори:</w:t>
      </w:r>
    </w:p>
    <w:p w:rsidR="001B0DDE" w:rsidRPr="00FD3526" w:rsidRDefault="001B0DDE" w:rsidP="00B22ACD">
      <w:pPr>
        <w:pStyle w:val="af6"/>
        <w:spacing w:after="0"/>
        <w:ind w:left="0"/>
        <w:jc w:val="both"/>
        <w:rPr>
          <w:b/>
        </w:rPr>
      </w:pPr>
    </w:p>
    <w:p w:rsidR="00B570DB" w:rsidRPr="00B73264" w:rsidRDefault="00B570DB" w:rsidP="00B570DB">
      <w:pPr>
        <w:pStyle w:val="af6"/>
        <w:ind w:left="225"/>
        <w:jc w:val="both"/>
        <w:rPr>
          <w:rFonts w:eastAsia="Times New Roman" w:cs="Arial"/>
          <w:color w:val="000000"/>
          <w:lang w:val="bg-BG" w:eastAsia="bg-BG"/>
        </w:rPr>
      </w:pPr>
      <w:r w:rsidRPr="00B73264">
        <w:rPr>
          <w:rFonts w:eastAsia="Times New Roman" w:cs="Arial"/>
          <w:color w:val="000000"/>
          <w:lang w:val="bg-BG" w:eastAsia="bg-BG"/>
        </w:rPr>
        <w:t xml:space="preserve">Рискът, асоцииран със степента на стабилност и перспективите за растеж на националната икономика, влияе съществено при формиране на нагласите и поведението на инвеститорите. </w:t>
      </w:r>
    </w:p>
    <w:p w:rsidR="00B570DB" w:rsidRPr="00B73264" w:rsidRDefault="00B570DB" w:rsidP="00B570DB">
      <w:pPr>
        <w:pStyle w:val="af6"/>
        <w:ind w:left="225"/>
        <w:jc w:val="both"/>
        <w:rPr>
          <w:rFonts w:eastAsia="Times New Roman" w:cs="Arial"/>
          <w:color w:val="000000"/>
          <w:lang w:val="bg-BG" w:eastAsia="bg-BG"/>
        </w:rPr>
      </w:pPr>
    </w:p>
    <w:p w:rsidR="00B570DB" w:rsidRPr="00B73264" w:rsidRDefault="00B570DB" w:rsidP="00B570DB">
      <w:pPr>
        <w:pStyle w:val="af6"/>
        <w:ind w:left="225"/>
        <w:jc w:val="both"/>
        <w:rPr>
          <w:rFonts w:eastAsia="Times New Roman" w:cs="Arial"/>
          <w:color w:val="000000"/>
          <w:lang w:val="bg-BG" w:eastAsia="bg-BG"/>
        </w:rPr>
      </w:pPr>
      <w:r w:rsidRPr="00B73264">
        <w:rPr>
          <w:rFonts w:eastAsia="Times New Roman" w:cs="Arial"/>
          <w:color w:val="000000"/>
          <w:lang w:val="bg-BG" w:eastAsia="bg-BG"/>
        </w:rPr>
        <w:t xml:space="preserve">През 2019 г. експертите очакват и по-големи публични инвестиции в инфраструктура,т.е. увеличение на публичните разходи. Свидетелство, че това наистина предстои, е фактът, че правителството в края на миналата година разпредели от бюджетния излишък около 1 млрд. евро, с които ще се финансират преди всичко транспортни проекти през тази и следващите няколко години. Предвижда се и ускоряване на усвояването на </w:t>
      </w:r>
      <w:proofErr w:type="spellStart"/>
      <w:r w:rsidRPr="00B73264">
        <w:rPr>
          <w:rFonts w:eastAsia="Times New Roman" w:cs="Arial"/>
          <w:color w:val="000000"/>
          <w:lang w:val="bg-BG" w:eastAsia="bg-BG"/>
        </w:rPr>
        <w:t>евросубсидиите</w:t>
      </w:r>
      <w:proofErr w:type="spellEnd"/>
      <w:r w:rsidRPr="00B73264">
        <w:rPr>
          <w:rFonts w:eastAsia="Times New Roman" w:cs="Arial"/>
          <w:color w:val="000000"/>
          <w:lang w:val="bg-BG" w:eastAsia="bg-BG"/>
        </w:rPr>
        <w:t>, което също ще стимулира различни индустриални сектори.</w:t>
      </w:r>
    </w:p>
    <w:p w:rsidR="00B570DB" w:rsidRPr="00B73264" w:rsidRDefault="00B570DB" w:rsidP="00B570DB">
      <w:pPr>
        <w:pStyle w:val="af6"/>
        <w:ind w:left="225"/>
        <w:jc w:val="both"/>
        <w:rPr>
          <w:rFonts w:eastAsia="Times New Roman" w:cs="Arial"/>
          <w:color w:val="000000"/>
          <w:lang w:val="bg-BG" w:eastAsia="bg-BG"/>
        </w:rPr>
      </w:pPr>
      <w:r w:rsidRPr="00B73264">
        <w:rPr>
          <w:rFonts w:eastAsia="Times New Roman" w:cs="Arial"/>
          <w:color w:val="000000"/>
          <w:lang w:val="bg-BG" w:eastAsia="bg-BG"/>
        </w:rPr>
        <w:t>Ако България бъде поканена, както се очаква, това лято да се присъедини към валутно-обменния механизъм ERM2 като първа стъпка към влизането в еврозоната, това ще стабилизира още повече цялата икономика и ще стимулира банките. Още повече, че те се намират в момента в завидно състояние и регистрираха близо 1 млрд. евро печалби за миналата година. Техните сейфове са пълни и очакват само да бъдат потърсени за финансирането на разумни и обосновани проекти.</w:t>
      </w:r>
    </w:p>
    <w:p w:rsidR="00B570DB" w:rsidRPr="00B73264" w:rsidRDefault="00B570DB" w:rsidP="00B570DB">
      <w:pPr>
        <w:pStyle w:val="af6"/>
        <w:ind w:left="225"/>
        <w:jc w:val="both"/>
        <w:rPr>
          <w:rFonts w:eastAsia="Times New Roman" w:cs="Arial"/>
          <w:color w:val="000000"/>
          <w:lang w:val="bg-BG" w:eastAsia="bg-BG"/>
        </w:rPr>
      </w:pPr>
      <w:r w:rsidRPr="00B73264">
        <w:rPr>
          <w:rFonts w:eastAsia="Times New Roman" w:cs="Arial"/>
          <w:color w:val="000000"/>
          <w:lang w:val="bg-BG" w:eastAsia="bg-BG"/>
        </w:rPr>
        <w:t>Оптимизмът за икономическото развитие на страната през 2019 година  изглежда реалистичен в рамките на все пак неособено големия потенциал на българската икономика, силно обвързана с износа, чието успешно развитие в последно време все по-осезаемо се затруднява от липсата на работна ръка. А нея я няма, защото досега трудът не навсякъде се възприемаше като най-важния капитал на бизнеса и  не се заплащаше достатъчно добре. Поради тази причина стотици хиляди българи емигрираха, търсейки финансова и социална реализация в чужбина. За да останат хората в страната, а емигрантите да си помислят за връщане и работа в родината ще са необходими повече средства за трудови възнаграждения.</w:t>
      </w:r>
    </w:p>
    <w:p w:rsidR="00B570DB" w:rsidRPr="00B73264" w:rsidRDefault="00B570DB" w:rsidP="00B570DB">
      <w:pPr>
        <w:pStyle w:val="af6"/>
        <w:ind w:left="225"/>
        <w:jc w:val="both"/>
        <w:rPr>
          <w:rFonts w:eastAsia="Times New Roman" w:cs="Arial"/>
          <w:color w:val="000000"/>
          <w:lang w:val="bg-BG" w:eastAsia="bg-BG"/>
        </w:rPr>
      </w:pPr>
      <w:r w:rsidRPr="00B73264">
        <w:rPr>
          <w:rFonts w:eastAsia="Times New Roman" w:cs="Arial"/>
          <w:color w:val="000000"/>
          <w:lang w:val="bg-BG" w:eastAsia="bg-BG"/>
        </w:rPr>
        <w:t xml:space="preserve">Очакванията на повечето икономисти и организации са, че българската икономика ще продължи да върви нагоре и тази година, с известно стабилизиране на скоростта.  Всички са единодушни, че ръстът на Брутния вътрешен продукт (БВП) ще достигне равнище от 3.1-3.7 на сто, което, на фона на предвижданията за страните от еврозоната за по-малко от 2 процента,би било едно добро постижение. Това мнение се споделя даже и от обикновените потребители в България, които според последните изследвания на техните настроения повишават доверието си във възможностите на националната икономика. А това е много важно, защото се отнася до един от основните двигатели на българския стопански ръст – вътрешното потребление. Още повече ако се имат предвид и публичното изявление на премиера , че е „дошло времето за вдигане на </w:t>
      </w:r>
      <w:r w:rsidRPr="00B73264">
        <w:rPr>
          <w:rFonts w:eastAsia="Times New Roman" w:cs="Arial"/>
          <w:color w:val="000000"/>
          <w:lang w:val="bg-BG" w:eastAsia="bg-BG"/>
        </w:rPr>
        <w:lastRenderedPageBreak/>
        <w:t>заплатите“ и обеща за догодина нов 10 процентен ръст на възнагражденията в публичния сектор, след вече влезлите в сила 10 процента повече от 1 януари 2019г. Това поражда очаквания и за по-голямо потребление, стимулиращо бизнеса и различните индустрии.</w:t>
      </w:r>
    </w:p>
    <w:p w:rsidR="001B0DDE" w:rsidRPr="00B73264" w:rsidRDefault="00B570DB" w:rsidP="00B570DB">
      <w:pPr>
        <w:pStyle w:val="af6"/>
        <w:spacing w:after="0"/>
        <w:ind w:left="225"/>
        <w:jc w:val="both"/>
        <w:rPr>
          <w:color w:val="000000"/>
        </w:rPr>
      </w:pPr>
      <w:r w:rsidRPr="00B73264">
        <w:rPr>
          <w:rFonts w:eastAsia="Times New Roman" w:cs="Arial"/>
          <w:color w:val="000000"/>
          <w:lang w:val="bg-BG" w:eastAsia="bg-BG"/>
        </w:rPr>
        <w:t>България се нуждае от ускоряване растежа на доходите и потреблението, защото според последните данни българите са на последно място в Европа по годишен БВП на глава от населението – 7300 евро срещу средно 15 000 евро за ЕС. Това от гледна точка на националната икономика означава по-слабо търсене, по-слаби продажби и по-слабо производство поради ниска покупателна способност. Обещаваният ръст на заплатите в публичния сектор не е огромен, но все пак е чувствителен и е почти сигурно, че ще повлияе  заплатите в частния сектор</w:t>
      </w:r>
      <w:r w:rsidR="001B0DDE" w:rsidRPr="00B73264">
        <w:rPr>
          <w:color w:val="000000"/>
        </w:rPr>
        <w:t>.</w:t>
      </w:r>
    </w:p>
    <w:p w:rsidR="001B0DDE" w:rsidRPr="00B73264" w:rsidRDefault="001B0DDE" w:rsidP="001B0DDE">
      <w:pPr>
        <w:pStyle w:val="af6"/>
        <w:ind w:left="0"/>
        <w:rPr>
          <w:b/>
          <w:color w:val="000000"/>
        </w:rPr>
      </w:pPr>
    </w:p>
    <w:p w:rsidR="001B0DDE" w:rsidRPr="00933C20" w:rsidRDefault="001B0DDE" w:rsidP="002228B1">
      <w:pPr>
        <w:pStyle w:val="af6"/>
        <w:numPr>
          <w:ilvl w:val="0"/>
          <w:numId w:val="2"/>
        </w:numPr>
        <w:tabs>
          <w:tab w:val="clear" w:pos="3690"/>
          <w:tab w:val="num" w:pos="284"/>
        </w:tabs>
        <w:spacing w:after="0"/>
        <w:ind w:left="284" w:hanging="284"/>
        <w:jc w:val="both"/>
        <w:rPr>
          <w:b/>
          <w:color w:val="E36C0A"/>
          <w:u w:val="single"/>
        </w:rPr>
      </w:pPr>
      <w:r w:rsidRPr="00FD3526">
        <w:rPr>
          <w:i/>
        </w:rPr>
        <w:t>На база посоченото по-горе, към момента на изготвяне на настоящия доклад, оценяваме другите рискове, свързани с влиянието на основни макроикономически фактори като</w:t>
      </w:r>
      <w:r w:rsidR="00D04B36">
        <w:rPr>
          <w:i/>
          <w:color w:val="76923C"/>
          <w:lang w:val="bg-BG"/>
        </w:rPr>
        <w:t>:</w:t>
      </w:r>
      <w:r w:rsidRPr="002228B1">
        <w:rPr>
          <w:i/>
          <w:color w:val="E36C0A"/>
        </w:rPr>
        <w:t xml:space="preserve"> </w:t>
      </w:r>
      <w:r w:rsidR="00D04B36">
        <w:rPr>
          <w:b/>
          <w:i/>
          <w:color w:val="E36C0A"/>
        </w:rPr>
        <w:t xml:space="preserve"> ниски </w:t>
      </w:r>
      <w:r w:rsidRPr="002228B1">
        <w:rPr>
          <w:b/>
          <w:i/>
          <w:color w:val="E36C0A"/>
        </w:rPr>
        <w:t xml:space="preserve"> рискове.</w:t>
      </w:r>
    </w:p>
    <w:p w:rsidR="00933C20" w:rsidRPr="002228B1" w:rsidRDefault="00933C20" w:rsidP="002228B1">
      <w:pPr>
        <w:pStyle w:val="af6"/>
        <w:numPr>
          <w:ilvl w:val="0"/>
          <w:numId w:val="2"/>
        </w:numPr>
        <w:tabs>
          <w:tab w:val="clear" w:pos="3690"/>
          <w:tab w:val="num" w:pos="284"/>
        </w:tabs>
        <w:spacing w:after="0"/>
        <w:ind w:left="284" w:hanging="284"/>
        <w:jc w:val="both"/>
        <w:rPr>
          <w:b/>
          <w:color w:val="E36C0A"/>
          <w:u w:val="single"/>
        </w:rPr>
      </w:pPr>
    </w:p>
    <w:p w:rsidR="001B0DDE" w:rsidRPr="002228B1" w:rsidRDefault="001B0DDE" w:rsidP="001B0DDE">
      <w:pPr>
        <w:pStyle w:val="af6"/>
        <w:ind w:left="0"/>
        <w:rPr>
          <w:b/>
          <w:color w:val="E36C0A"/>
          <w:u w:val="single"/>
        </w:rPr>
      </w:pPr>
    </w:p>
    <w:p w:rsidR="001B0DDE" w:rsidRPr="002228B1" w:rsidRDefault="001B0DDE" w:rsidP="002228B1">
      <w:pPr>
        <w:pStyle w:val="af2"/>
        <w:numPr>
          <w:ilvl w:val="0"/>
          <w:numId w:val="20"/>
        </w:numPr>
        <w:jc w:val="both"/>
        <w:rPr>
          <w:rFonts w:ascii="Calibri" w:hAnsi="Calibri"/>
          <w:b/>
          <w:color w:val="E36C0A"/>
          <w:sz w:val="22"/>
          <w:szCs w:val="22"/>
          <w:u w:val="single"/>
        </w:rPr>
      </w:pPr>
      <w:r w:rsidRPr="002228B1">
        <w:rPr>
          <w:rFonts w:ascii="Calibri" w:hAnsi="Calibri"/>
          <w:b/>
          <w:color w:val="E36C0A"/>
          <w:sz w:val="22"/>
          <w:szCs w:val="22"/>
          <w:u w:val="single"/>
        </w:rPr>
        <w:t>Несистематични (микроикономически) рискове:</w:t>
      </w:r>
    </w:p>
    <w:p w:rsidR="007F1EC6" w:rsidRPr="00F51E2A" w:rsidRDefault="007F1EC6" w:rsidP="007F1EC6">
      <w:pPr>
        <w:pStyle w:val="af2"/>
        <w:jc w:val="both"/>
        <w:rPr>
          <w:rFonts w:ascii="Calibri" w:hAnsi="Calibri"/>
          <w:b/>
          <w:color w:val="76923C"/>
          <w:sz w:val="22"/>
          <w:szCs w:val="22"/>
          <w:u w:val="single"/>
        </w:rPr>
      </w:pPr>
    </w:p>
    <w:p w:rsidR="001B0DDE" w:rsidRPr="00FD3526" w:rsidRDefault="001B0DDE" w:rsidP="007F1EC6">
      <w:pPr>
        <w:pStyle w:val="af6"/>
        <w:ind w:left="0"/>
        <w:jc w:val="both"/>
      </w:pPr>
      <w:r w:rsidRPr="00FD3526">
        <w:t xml:space="preserve">Традиционно несистематичните рискове се разглеждат на две нива – отраслов риск, </w:t>
      </w:r>
      <w:proofErr w:type="spellStart"/>
      <w:r w:rsidRPr="00FD3526">
        <w:t>касаещ</w:t>
      </w:r>
      <w:proofErr w:type="spellEnd"/>
      <w:r w:rsidRPr="00FD3526">
        <w:t xml:space="preserve"> </w:t>
      </w:r>
      <w:proofErr w:type="spellStart"/>
      <w:r w:rsidRPr="00FD3526">
        <w:t>несигурностите</w:t>
      </w:r>
      <w:proofErr w:type="spellEnd"/>
      <w:r w:rsidRPr="00FD3526">
        <w:t xml:space="preserve"> в развитието на отрасъла ни и общ фирмен риск, произтичащ от спецификите на дружеството ни.</w:t>
      </w:r>
    </w:p>
    <w:p w:rsidR="001B0DDE" w:rsidRPr="00FD3526" w:rsidRDefault="001B0DDE" w:rsidP="007F1EC6">
      <w:pPr>
        <w:pStyle w:val="2"/>
        <w:ind w:right="0"/>
        <w:rPr>
          <w:rFonts w:ascii="Calibri" w:hAnsi="Calibri"/>
          <w:b w:val="0"/>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Отраслов (секторен) риск:</w:t>
      </w:r>
    </w:p>
    <w:p w:rsidR="007F1EC6" w:rsidRDefault="007F1EC6" w:rsidP="007F1EC6">
      <w:pPr>
        <w:pStyle w:val="af6"/>
        <w:spacing w:after="0"/>
        <w:ind w:left="0"/>
        <w:jc w:val="both"/>
      </w:pPr>
    </w:p>
    <w:p w:rsidR="00B570DB" w:rsidRDefault="00B570DB" w:rsidP="00B570DB">
      <w:pPr>
        <w:pStyle w:val="af6"/>
        <w:spacing w:after="0"/>
        <w:ind w:left="0"/>
        <w:jc w:val="both"/>
      </w:pPr>
      <w:r w:rsidRPr="00FD3526">
        <w:t xml:space="preserve">Появява </w:t>
      </w:r>
      <w:r>
        <w:t xml:space="preserve">се </w:t>
      </w:r>
      <w:r w:rsidRPr="00FD3526">
        <w:t xml:space="preserve">във вероятността от негативни тенденции в развитието на отрасъла като цяло, технологичната обезпеченост, нормативната база, конкурентната среда и характеристиките на пазарната среда за продуктите и суровините, употребявани в отрасъла. Рискът се свързва преди всичко с отражението върху възможността за реализиране на доходи в рамките на отрасъла и по-конкретно на технологичните промени или измененията в специфичната нормативна база. </w:t>
      </w:r>
    </w:p>
    <w:p w:rsidR="00B570DB" w:rsidRPr="00FD3526" w:rsidRDefault="00B570DB" w:rsidP="00B570DB">
      <w:pPr>
        <w:pStyle w:val="af6"/>
        <w:spacing w:after="0"/>
        <w:ind w:left="0"/>
        <w:jc w:val="both"/>
      </w:pPr>
    </w:p>
    <w:p w:rsidR="001B0DDE" w:rsidRPr="007F1EC6" w:rsidRDefault="00B570DB" w:rsidP="00B570DB">
      <w:pPr>
        <w:pStyle w:val="af6"/>
        <w:ind w:left="0"/>
        <w:jc w:val="both"/>
      </w:pPr>
      <w:r w:rsidRPr="00FD3526">
        <w:t xml:space="preserve">Отраслите с голям потенциал в България, които следва да се стимулират от правителството са: туризъм, селско стопанство, IT сектор, иновации и </w:t>
      </w:r>
      <w:proofErr w:type="spellStart"/>
      <w:r w:rsidRPr="00FD3526">
        <w:t>аутсорсинг</w:t>
      </w:r>
      <w:proofErr w:type="spellEnd"/>
      <w:r w:rsidRPr="00FD3526">
        <w:t xml:space="preserve"> на услуги</w:t>
      </w:r>
      <w:r w:rsidR="001B0DDE" w:rsidRPr="00FD3526">
        <w:t>.</w:t>
      </w:r>
    </w:p>
    <w:p w:rsidR="001B0DDE" w:rsidRPr="002228B1" w:rsidRDefault="001B0DDE" w:rsidP="002228B1">
      <w:pPr>
        <w:pStyle w:val="af6"/>
        <w:numPr>
          <w:ilvl w:val="0"/>
          <w:numId w:val="2"/>
        </w:numPr>
        <w:tabs>
          <w:tab w:val="clear" w:pos="3690"/>
          <w:tab w:val="num" w:pos="284"/>
        </w:tabs>
        <w:spacing w:after="0"/>
        <w:ind w:left="284" w:hanging="284"/>
        <w:jc w:val="both"/>
        <w:rPr>
          <w:i/>
          <w:color w:val="E36C0A"/>
        </w:rPr>
      </w:pPr>
      <w:r w:rsidRPr="00FD3526">
        <w:rPr>
          <w:i/>
        </w:rPr>
        <w:t xml:space="preserve">На база посоченото по-горе и спецификата на отрасъла ни, към момента на изготвяне на настоящия доклад, оценяваме отрасловия риск като: </w:t>
      </w:r>
      <w:r w:rsidR="00D04B36">
        <w:rPr>
          <w:b/>
          <w:i/>
          <w:color w:val="E36C0A"/>
        </w:rPr>
        <w:t xml:space="preserve"> нисък </w:t>
      </w:r>
      <w:r w:rsidRPr="002228B1">
        <w:rPr>
          <w:b/>
          <w:i/>
          <w:color w:val="E36C0A"/>
        </w:rPr>
        <w:t xml:space="preserve"> риск.</w:t>
      </w:r>
    </w:p>
    <w:p w:rsidR="00757417" w:rsidRPr="002228B1" w:rsidRDefault="00757417" w:rsidP="00757417">
      <w:pPr>
        <w:pStyle w:val="af6"/>
        <w:spacing w:after="0"/>
        <w:jc w:val="both"/>
        <w:rPr>
          <w:i/>
          <w:color w:val="E36C0A"/>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Технологичен риск:</w:t>
      </w:r>
    </w:p>
    <w:p w:rsidR="001B0DDE" w:rsidRPr="00FD3526" w:rsidRDefault="001B0DDE" w:rsidP="007F1EC6">
      <w:pPr>
        <w:jc w:val="both"/>
        <w:rPr>
          <w:b/>
          <w:i/>
          <w:color w:val="000000"/>
        </w:rPr>
      </w:pPr>
    </w:p>
    <w:p w:rsidR="001B0DDE" w:rsidRPr="00FD3526" w:rsidRDefault="001B0DDE" w:rsidP="007F1EC6">
      <w:pPr>
        <w:pStyle w:val="af2"/>
        <w:jc w:val="both"/>
        <w:rPr>
          <w:rFonts w:ascii="Calibri" w:hAnsi="Calibri"/>
          <w:color w:val="000000"/>
          <w:kern w:val="2"/>
          <w:sz w:val="22"/>
          <w:szCs w:val="22"/>
          <w:lang w:val="be-BY"/>
        </w:rPr>
      </w:pPr>
      <w:r w:rsidRPr="00FD3526">
        <w:rPr>
          <w:rFonts w:ascii="Calibri" w:hAnsi="Calibri"/>
          <w:color w:val="000000"/>
          <w:kern w:val="2"/>
          <w:sz w:val="22"/>
          <w:szCs w:val="22"/>
          <w:lang w:val="be-BY"/>
        </w:rPr>
        <w:t>Технологичният риск е производен от необходимите</w:t>
      </w:r>
      <w:r>
        <w:rPr>
          <w:rFonts w:ascii="Calibri" w:hAnsi="Calibri"/>
          <w:color w:val="000000"/>
          <w:kern w:val="2"/>
          <w:sz w:val="22"/>
          <w:szCs w:val="22"/>
          <w:lang w:val="be-BY"/>
        </w:rPr>
        <w:t xml:space="preserve"> нови</w:t>
      </w:r>
      <w:r w:rsidRPr="00FD3526">
        <w:rPr>
          <w:rFonts w:ascii="Calibri" w:hAnsi="Calibri"/>
          <w:color w:val="000000"/>
          <w:kern w:val="2"/>
          <w:sz w:val="22"/>
          <w:szCs w:val="22"/>
          <w:lang w:val="be-BY"/>
        </w:rPr>
        <w:t xml:space="preserve"> технологии за обслужване дейността на дружеството и от скоростта, с която се развиват те. Налице е обратна зависимост на този риск спрямо  технологичното фирмено обезпечение.</w:t>
      </w:r>
    </w:p>
    <w:p w:rsidR="001B0DDE" w:rsidRPr="00FD3526" w:rsidRDefault="001B0DDE" w:rsidP="007F1EC6">
      <w:pPr>
        <w:pStyle w:val="af2"/>
        <w:jc w:val="both"/>
        <w:rPr>
          <w:rFonts w:ascii="Calibri" w:hAnsi="Calibri"/>
          <w:color w:val="000000"/>
          <w:kern w:val="2"/>
          <w:sz w:val="22"/>
          <w:szCs w:val="22"/>
          <w:lang w:val="be-BY"/>
        </w:rPr>
      </w:pPr>
    </w:p>
    <w:p w:rsidR="001B0DDE" w:rsidRPr="002228B1" w:rsidRDefault="001B0DDE" w:rsidP="002228B1">
      <w:pPr>
        <w:pStyle w:val="af6"/>
        <w:numPr>
          <w:ilvl w:val="0"/>
          <w:numId w:val="2"/>
        </w:numPr>
        <w:tabs>
          <w:tab w:val="clear" w:pos="3690"/>
          <w:tab w:val="num" w:pos="284"/>
        </w:tabs>
        <w:spacing w:after="0"/>
        <w:ind w:left="284" w:hanging="284"/>
        <w:jc w:val="both"/>
        <w:rPr>
          <w:i/>
          <w:color w:val="E36C0A"/>
        </w:rPr>
      </w:pPr>
      <w:r w:rsidRPr="00FD3526">
        <w:rPr>
          <w:i/>
        </w:rPr>
        <w:t xml:space="preserve">На база използваните от дружеството ни технологии и познаването на технологичните тенденции на развитие на бранша, към момента на изготвяне на настоящия доклад оценяваме технологичния риск като: </w:t>
      </w:r>
      <w:r w:rsidR="00D04B36">
        <w:rPr>
          <w:b/>
          <w:i/>
          <w:color w:val="E36C0A"/>
        </w:rPr>
        <w:t xml:space="preserve"> нисък </w:t>
      </w:r>
      <w:r w:rsidRPr="002228B1">
        <w:rPr>
          <w:b/>
          <w:i/>
          <w:color w:val="E36C0A"/>
        </w:rPr>
        <w:t xml:space="preserve"> риск.</w:t>
      </w:r>
    </w:p>
    <w:p w:rsidR="001B0DDE" w:rsidRPr="00FD3526" w:rsidRDefault="001B0DDE" w:rsidP="007F1EC6">
      <w:pPr>
        <w:pStyle w:val="af2"/>
        <w:jc w:val="both"/>
        <w:rPr>
          <w:rFonts w:ascii="Calibri" w:hAnsi="Calibri"/>
          <w:b/>
          <w:color w:val="000000"/>
          <w:kern w:val="2"/>
          <w:sz w:val="22"/>
          <w:szCs w:val="22"/>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Фирмен риск:</w:t>
      </w:r>
    </w:p>
    <w:p w:rsidR="001B0DDE" w:rsidRPr="00FD3526" w:rsidRDefault="001B0DDE" w:rsidP="007F1EC6">
      <w:pPr>
        <w:jc w:val="both"/>
        <w:rPr>
          <w:b/>
          <w:i/>
          <w:color w:val="000000"/>
        </w:rPr>
      </w:pPr>
    </w:p>
    <w:p w:rsidR="001B0DDE" w:rsidRPr="00FD3526" w:rsidRDefault="001B0DDE" w:rsidP="007F1EC6">
      <w:pPr>
        <w:pStyle w:val="af6"/>
        <w:ind w:left="0"/>
        <w:jc w:val="both"/>
        <w:rPr>
          <w:color w:val="000000"/>
          <w:kern w:val="2"/>
        </w:rPr>
      </w:pPr>
      <w:r w:rsidRPr="00FD3526">
        <w:rPr>
          <w:color w:val="000000"/>
          <w:kern w:val="2"/>
        </w:rPr>
        <w:t xml:space="preserve">Свързан е с характера на основната дейност на дружеството, с технологията и </w:t>
      </w:r>
      <w:r w:rsidRPr="00FD3526">
        <w:t>организацията</w:t>
      </w:r>
      <w:r w:rsidRPr="00FD3526">
        <w:rPr>
          <w:color w:val="000000"/>
          <w:kern w:val="2"/>
        </w:rPr>
        <w:t xml:space="preserve"> на цялостната му активност, както и с обезпечеността на дружеството с финансови ресурси. </w:t>
      </w:r>
      <w:proofErr w:type="spellStart"/>
      <w:r w:rsidRPr="00FD3526">
        <w:rPr>
          <w:color w:val="000000"/>
          <w:kern w:val="2"/>
        </w:rPr>
        <w:t>Подкатегории</w:t>
      </w:r>
      <w:proofErr w:type="spellEnd"/>
      <w:r w:rsidRPr="00FD3526">
        <w:rPr>
          <w:color w:val="000000"/>
          <w:kern w:val="2"/>
        </w:rPr>
        <w:t xml:space="preserve"> на фирмения риск са: бизнес риск и финансов риск. Основният фирмен риск е </w:t>
      </w:r>
      <w:r w:rsidRPr="00FD3526">
        <w:rPr>
          <w:color w:val="000000"/>
          <w:kern w:val="2"/>
        </w:rPr>
        <w:lastRenderedPageBreak/>
        <w:t xml:space="preserve">свързан със способността на дружеството да генерира приходи, а оттам и положителен финансов резултат. </w:t>
      </w:r>
    </w:p>
    <w:p w:rsidR="001B0DDE" w:rsidRPr="00FD3526" w:rsidRDefault="001B0DDE" w:rsidP="007F1EC6">
      <w:pPr>
        <w:pStyle w:val="af6"/>
        <w:ind w:left="0"/>
        <w:jc w:val="both"/>
        <w:rPr>
          <w:color w:val="000000"/>
          <w:kern w:val="2"/>
        </w:rPr>
      </w:pPr>
      <w:r w:rsidRPr="00FD3526">
        <w:rPr>
          <w:color w:val="000000"/>
          <w:kern w:val="2"/>
        </w:rPr>
        <w:t>Управлението на фирмения риск за дружеството ни засяга анализа на продуктите/услугите, които се пр</w:t>
      </w:r>
      <w:r w:rsidR="00D04B36">
        <w:rPr>
          <w:color w:val="000000"/>
          <w:kern w:val="2"/>
        </w:rPr>
        <w:t>едлагат от „</w:t>
      </w:r>
      <w:r w:rsidR="00D04B36">
        <w:rPr>
          <w:color w:val="000000"/>
          <w:kern w:val="2"/>
          <w:lang w:val="bg-BG"/>
        </w:rPr>
        <w:t>Водоснабдяване и канализация</w:t>
      </w:r>
      <w:r w:rsidRPr="00FD3526">
        <w:rPr>
          <w:color w:val="000000"/>
          <w:kern w:val="2"/>
        </w:rPr>
        <w:t xml:space="preserve">” </w:t>
      </w:r>
      <w:r w:rsidR="00FE1938">
        <w:rPr>
          <w:color w:val="000000"/>
          <w:kern w:val="2"/>
        </w:rPr>
        <w:t>ОО</w:t>
      </w:r>
      <w:r w:rsidRPr="00FD3526">
        <w:rPr>
          <w:color w:val="000000"/>
          <w:kern w:val="2"/>
        </w:rPr>
        <w:t>Д</w:t>
      </w:r>
      <w:r w:rsidR="00D04B36">
        <w:rPr>
          <w:color w:val="000000"/>
          <w:kern w:val="2"/>
          <w:lang w:val="bg-BG"/>
        </w:rPr>
        <w:t xml:space="preserve"> гр.Враца</w:t>
      </w:r>
      <w:r w:rsidRPr="00FD3526">
        <w:rPr>
          <w:color w:val="000000"/>
          <w:kern w:val="2"/>
        </w:rPr>
        <w:t>, обезпечеността с човешки ресурси, управленските решения на оперативно и стратегическо ниво, контрола върху прилагането на приетите планове и стратегии за развитие.</w:t>
      </w:r>
    </w:p>
    <w:p w:rsidR="001B0DDE" w:rsidRPr="002228B1" w:rsidRDefault="001B0DDE" w:rsidP="002228B1">
      <w:pPr>
        <w:pStyle w:val="af6"/>
        <w:numPr>
          <w:ilvl w:val="0"/>
          <w:numId w:val="2"/>
        </w:numPr>
        <w:tabs>
          <w:tab w:val="clear" w:pos="3690"/>
          <w:tab w:val="num" w:pos="284"/>
        </w:tabs>
        <w:spacing w:after="0"/>
        <w:ind w:left="284" w:hanging="284"/>
        <w:jc w:val="both"/>
        <w:rPr>
          <w:b/>
          <w:i/>
          <w:color w:val="E36C0A"/>
        </w:rPr>
      </w:pPr>
      <w:r w:rsidRPr="00FD3526">
        <w:rPr>
          <w:i/>
        </w:rPr>
        <w:t xml:space="preserve">На база посоченото по-горе и спецификата на дейността ни, към момента на изготвяне на настоящия доклад оценяваме фирмения риск като: </w:t>
      </w:r>
      <w:r w:rsidR="00D04B36">
        <w:rPr>
          <w:b/>
          <w:i/>
          <w:color w:val="E36C0A"/>
        </w:rPr>
        <w:t xml:space="preserve"> нисък </w:t>
      </w:r>
      <w:r w:rsidRPr="002228B1">
        <w:rPr>
          <w:b/>
          <w:i/>
          <w:color w:val="E36C0A"/>
        </w:rPr>
        <w:t>риск.</w:t>
      </w:r>
    </w:p>
    <w:p w:rsidR="001B0DDE" w:rsidRDefault="001B0DDE" w:rsidP="007F1EC6">
      <w:pPr>
        <w:jc w:val="both"/>
        <w:rPr>
          <w:b/>
          <w:i/>
          <w:color w:val="000000"/>
        </w:rPr>
      </w:pPr>
    </w:p>
    <w:p w:rsidR="005774D3" w:rsidRPr="00FD3526" w:rsidRDefault="005774D3" w:rsidP="007F1EC6">
      <w:pPr>
        <w:jc w:val="both"/>
        <w:rPr>
          <w:b/>
          <w:i/>
          <w:color w:val="000000"/>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Финансов риск:</w:t>
      </w:r>
    </w:p>
    <w:p w:rsidR="001B0DDE" w:rsidRPr="00FD3526" w:rsidRDefault="001B0DDE" w:rsidP="007F1EC6">
      <w:pPr>
        <w:jc w:val="both"/>
        <w:rPr>
          <w:b/>
        </w:rPr>
      </w:pPr>
    </w:p>
    <w:p w:rsidR="00B41CDC" w:rsidRPr="00FD3526" w:rsidRDefault="00B41CDC" w:rsidP="00B41CDC">
      <w:pPr>
        <w:pStyle w:val="af6"/>
        <w:ind w:left="0"/>
        <w:jc w:val="both"/>
        <w:rPr>
          <w:bCs/>
        </w:rPr>
      </w:pPr>
      <w:r w:rsidRPr="00FD3526">
        <w:rPr>
          <w:bCs/>
        </w:rPr>
        <w:t>Финансовият риск на дружеството е свързан с възможността от влошаване на събираемостта на вземанията и изплащането на задълженията към банковите и др. институции, което би могло да доведе до затруднено финансово състояние.</w:t>
      </w:r>
    </w:p>
    <w:p w:rsidR="00B41CDC" w:rsidRPr="004C09D1" w:rsidRDefault="00B41CDC" w:rsidP="00B41CDC">
      <w:pPr>
        <w:pStyle w:val="af6"/>
        <w:ind w:left="0"/>
        <w:jc w:val="both"/>
        <w:rPr>
          <w:color w:val="000000"/>
          <w:kern w:val="2"/>
        </w:rPr>
      </w:pPr>
      <w:r w:rsidRPr="00FD3526">
        <w:rPr>
          <w:bCs/>
        </w:rPr>
        <w:t xml:space="preserve">Като основен </w:t>
      </w:r>
      <w:r w:rsidRPr="002B5A29">
        <w:rPr>
          <w:color w:val="000000"/>
          <w:kern w:val="2"/>
        </w:rPr>
        <w:t xml:space="preserve">проблем в макроикономически аспект са високите стойности на </w:t>
      </w:r>
      <w:proofErr w:type="spellStart"/>
      <w:r w:rsidRPr="002B5A29">
        <w:rPr>
          <w:color w:val="000000"/>
          <w:kern w:val="2"/>
        </w:rPr>
        <w:t>междуфирмена</w:t>
      </w:r>
      <w:proofErr w:type="spellEnd"/>
      <w:r w:rsidRPr="002B5A29">
        <w:rPr>
          <w:color w:val="000000"/>
          <w:kern w:val="2"/>
        </w:rPr>
        <w:t xml:space="preserve"> задлъжнялост. Негативен ефект върху предприятията и задлъжнялостта имат ниският ръст на БВП, неблагоприятният бизнес климат, свиването на инвестициите, нарастването на случаите с фактическа неплатежоспособност, фалитите и бавните процедури по несъстоятелност. Броят на необслужените кредити остава висок. Положително влияние върху задлъжнялостта може да се очаква от засилването на износа, ниските петролни цени, получаването на средства от ЕС и евентуалното ускоряване на икономическия ръст у нас благодарение на постепенното икономическо подобрение в страните на ЕС. Но основно решение на проблема засега е ускореното усвояване на </w:t>
      </w:r>
      <w:proofErr w:type="spellStart"/>
      <w:r w:rsidRPr="002B5A29">
        <w:rPr>
          <w:color w:val="000000"/>
          <w:kern w:val="2"/>
        </w:rPr>
        <w:t>еврофондове</w:t>
      </w:r>
      <w:proofErr w:type="spellEnd"/>
      <w:r w:rsidRPr="002B5A29">
        <w:rPr>
          <w:color w:val="000000"/>
          <w:kern w:val="2"/>
        </w:rPr>
        <w:t xml:space="preserve"> и по-достъпното, </w:t>
      </w:r>
      <w:proofErr w:type="spellStart"/>
      <w:r w:rsidRPr="002B5A29">
        <w:rPr>
          <w:color w:val="000000"/>
          <w:kern w:val="2"/>
        </w:rPr>
        <w:t>нисколихвено</w:t>
      </w:r>
      <w:proofErr w:type="spellEnd"/>
      <w:r w:rsidRPr="002B5A29">
        <w:rPr>
          <w:color w:val="000000"/>
          <w:kern w:val="2"/>
        </w:rPr>
        <w:t>, б</w:t>
      </w:r>
      <w:r>
        <w:rPr>
          <w:color w:val="000000"/>
          <w:kern w:val="2"/>
        </w:rPr>
        <w:t xml:space="preserve">анково финансиране за бизнеса, както и директивното налагане на срокове за разплащане. </w:t>
      </w:r>
    </w:p>
    <w:p w:rsidR="001B0DDE" w:rsidRPr="00FD3526" w:rsidRDefault="00B41CDC" w:rsidP="00B41CDC">
      <w:pPr>
        <w:pStyle w:val="af6"/>
        <w:ind w:left="0"/>
        <w:jc w:val="both"/>
      </w:pPr>
      <w:r w:rsidRPr="00FD3526">
        <w:rPr>
          <w:bCs/>
        </w:rPr>
        <w:t>Управлението на финансовия риск за дружеството ни е фокусирано върху оптимиз</w:t>
      </w:r>
      <w:r>
        <w:rPr>
          <w:bCs/>
        </w:rPr>
        <w:t>иране на оперативните разходи /</w:t>
      </w:r>
      <w:r w:rsidRPr="00FD3526">
        <w:rPr>
          <w:bCs/>
        </w:rPr>
        <w:t>повишаване събираемостта на вземанията/ определяне на адекватни и конкурентоспособни цени на продуктите и услугите, адекватна оценка на формите на поддържане на свободни ликвидни средства</w:t>
      </w:r>
      <w:r w:rsidR="001B0DDE" w:rsidRPr="00FD3526">
        <w:rPr>
          <w:bCs/>
        </w:rPr>
        <w:t>.</w:t>
      </w:r>
    </w:p>
    <w:p w:rsidR="001B0DDE" w:rsidRPr="002228B1" w:rsidRDefault="001B0DDE" w:rsidP="002228B1">
      <w:pPr>
        <w:pStyle w:val="af6"/>
        <w:numPr>
          <w:ilvl w:val="0"/>
          <w:numId w:val="2"/>
        </w:numPr>
        <w:tabs>
          <w:tab w:val="clear" w:pos="3690"/>
          <w:tab w:val="num" w:pos="284"/>
        </w:tabs>
        <w:spacing w:after="0"/>
        <w:ind w:left="284" w:hanging="284"/>
        <w:jc w:val="both"/>
        <w:rPr>
          <w:i/>
          <w:color w:val="E36C0A"/>
        </w:rPr>
      </w:pPr>
      <w:r w:rsidRPr="00FD3526">
        <w:rPr>
          <w:i/>
        </w:rPr>
        <w:t xml:space="preserve">На база посоченото по-горе и анализа на финансовото ни състояние, към момента на изготвяне на настоящия доклад оценяваме финансовия риск като: </w:t>
      </w:r>
      <w:r w:rsidR="006F2842">
        <w:rPr>
          <w:b/>
          <w:i/>
          <w:color w:val="E36C0A"/>
          <w:lang w:val="bg-BG"/>
        </w:rPr>
        <w:t>нисък</w:t>
      </w:r>
      <w:r w:rsidR="00D04B36">
        <w:rPr>
          <w:b/>
          <w:i/>
          <w:color w:val="E36C0A"/>
        </w:rPr>
        <w:t xml:space="preserve"> </w:t>
      </w:r>
      <w:r w:rsidRPr="002228B1">
        <w:rPr>
          <w:b/>
          <w:i/>
          <w:color w:val="E36C0A"/>
        </w:rPr>
        <w:t xml:space="preserve"> риск.</w:t>
      </w:r>
    </w:p>
    <w:p w:rsidR="001B0DDE" w:rsidRPr="00FD3526" w:rsidRDefault="001B0DDE" w:rsidP="007F1EC6">
      <w:pPr>
        <w:pStyle w:val="af2"/>
        <w:jc w:val="both"/>
        <w:rPr>
          <w:rFonts w:ascii="Calibri" w:hAnsi="Calibri"/>
          <w:color w:val="632423"/>
          <w:sz w:val="22"/>
          <w:szCs w:val="22"/>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Ликвиден риск:</w:t>
      </w:r>
    </w:p>
    <w:p w:rsidR="001B0DDE" w:rsidRPr="00FD3526" w:rsidRDefault="001B0DDE" w:rsidP="007F1EC6">
      <w:pPr>
        <w:pStyle w:val="af2"/>
        <w:jc w:val="both"/>
        <w:rPr>
          <w:rFonts w:ascii="Calibri" w:hAnsi="Calibri"/>
          <w:sz w:val="22"/>
          <w:szCs w:val="22"/>
          <w:lang w:val="be-BY"/>
        </w:rPr>
      </w:pPr>
    </w:p>
    <w:p w:rsidR="001B0DDE" w:rsidRPr="00FD3526" w:rsidRDefault="001B0DDE" w:rsidP="007F1EC6">
      <w:pPr>
        <w:pStyle w:val="af6"/>
        <w:ind w:left="0"/>
        <w:jc w:val="both"/>
        <w:rPr>
          <w:kern w:val="2"/>
        </w:rPr>
      </w:pPr>
      <w:r w:rsidRPr="00FD3526">
        <w:rPr>
          <w:kern w:val="2"/>
          <w:lang w:val="be-BY"/>
        </w:rPr>
        <w:t xml:space="preserve">Неспособността на дружеството да покрива насрещните си задължения съгласно техния падеж е израз на ликвиден риск. Ликвидността зависи главно от наличието в дружеството на парични средства или на съответните им алтернативи. Другият основен фактор, който влияе силно  е свързан с привлечения капитал. Той трябва да се поддържа в оптимално равнище, като </w:t>
      </w:r>
      <w:r w:rsidRPr="00FD3526">
        <w:rPr>
          <w:kern w:val="2"/>
        </w:rPr>
        <w:t>се контролира</w:t>
      </w:r>
      <w:r w:rsidRPr="00FD3526">
        <w:rPr>
          <w:kern w:val="2"/>
          <w:lang w:val="be-BY"/>
        </w:rPr>
        <w:t xml:space="preserve"> както нивото на заемните средства, така и стойности</w:t>
      </w:r>
      <w:r w:rsidRPr="00FD3526">
        <w:rPr>
          <w:kern w:val="2"/>
        </w:rPr>
        <w:t>т</w:t>
      </w:r>
      <w:r w:rsidRPr="00FD3526">
        <w:rPr>
          <w:kern w:val="2"/>
          <w:lang w:val="be-BY"/>
        </w:rPr>
        <w:t xml:space="preserve">е на задълженията към доставчиците и от клиентите на </w:t>
      </w:r>
      <w:r w:rsidR="004C09D1">
        <w:rPr>
          <w:kern w:val="2"/>
          <w:lang w:val="be-BY"/>
        </w:rPr>
        <w:t>дружеството</w:t>
      </w:r>
      <w:r w:rsidRPr="00FD3526">
        <w:rPr>
          <w:kern w:val="2"/>
          <w:lang w:val="be-BY"/>
        </w:rPr>
        <w:t>.</w:t>
      </w:r>
    </w:p>
    <w:p w:rsidR="001B0DDE" w:rsidRPr="00FD3526" w:rsidRDefault="001B0DDE" w:rsidP="007F1EC6">
      <w:pPr>
        <w:pStyle w:val="af6"/>
        <w:ind w:left="0"/>
        <w:jc w:val="both"/>
        <w:rPr>
          <w:kern w:val="2"/>
        </w:rPr>
      </w:pPr>
      <w:r w:rsidRPr="00FD3526">
        <w:rPr>
          <w:kern w:val="2"/>
        </w:rPr>
        <w:t xml:space="preserve">Управлението на ликвидния риск </w:t>
      </w:r>
      <w:r w:rsidRPr="00FD3526">
        <w:rPr>
          <w:bCs/>
        </w:rPr>
        <w:t xml:space="preserve">за дружеството ни </w:t>
      </w:r>
      <w:r w:rsidRPr="00FD3526">
        <w:rPr>
          <w:kern w:val="2"/>
        </w:rPr>
        <w:t xml:space="preserve">изисква консервативна политика по ликвидността чрез постоянно поддържане на оптимален ликвиден запас парични средства, добра способност за финансиране на фирмената дейност, осигуряване и поддържане на адекватни кредитни ресурси, ежедневен мониторинг на наличните парични средства, предстоящи </w:t>
      </w:r>
      <w:r w:rsidR="004C09D1">
        <w:rPr>
          <w:kern w:val="2"/>
        </w:rPr>
        <w:t>плащания и падежи.</w:t>
      </w:r>
    </w:p>
    <w:p w:rsidR="001B0DDE" w:rsidRPr="002228B1" w:rsidRDefault="001B0DDE" w:rsidP="002228B1">
      <w:pPr>
        <w:pStyle w:val="af6"/>
        <w:numPr>
          <w:ilvl w:val="0"/>
          <w:numId w:val="2"/>
        </w:numPr>
        <w:tabs>
          <w:tab w:val="clear" w:pos="3690"/>
        </w:tabs>
        <w:spacing w:after="0"/>
        <w:ind w:left="284" w:hanging="284"/>
        <w:jc w:val="both"/>
        <w:rPr>
          <w:i/>
          <w:color w:val="E36C0A"/>
        </w:rPr>
      </w:pPr>
      <w:r w:rsidRPr="00FD3526">
        <w:rPr>
          <w:i/>
        </w:rPr>
        <w:t>На база посоченото по-горе и анализа на задълженията на дружеството ни, както и съотношението между собствения ни и привлечен капитал, към момента на изготвяне на настоящия доклад оценяваме ликвидния риск като:</w:t>
      </w:r>
      <w:r w:rsidRPr="00FD3526">
        <w:rPr>
          <w:b/>
          <w:i/>
          <w:color w:val="339966"/>
        </w:rPr>
        <w:t xml:space="preserve"> </w:t>
      </w:r>
      <w:r w:rsidRPr="002228B1">
        <w:rPr>
          <w:b/>
          <w:i/>
          <w:color w:val="E36C0A"/>
        </w:rPr>
        <w:t xml:space="preserve"> без риск.</w:t>
      </w:r>
    </w:p>
    <w:p w:rsidR="001B0DDE" w:rsidRPr="00FD3526" w:rsidRDefault="001B0DDE" w:rsidP="007F1EC6">
      <w:pPr>
        <w:pStyle w:val="af2"/>
        <w:jc w:val="both"/>
        <w:rPr>
          <w:rFonts w:ascii="Calibri" w:hAnsi="Calibri"/>
          <w:b/>
          <w:color w:val="000000"/>
          <w:kern w:val="2"/>
          <w:sz w:val="22"/>
          <w:szCs w:val="22"/>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lastRenderedPageBreak/>
        <w:t>Ценови риск:</w:t>
      </w:r>
    </w:p>
    <w:p w:rsidR="001B0DDE" w:rsidRPr="00FD3526" w:rsidRDefault="001B0DDE" w:rsidP="007F1EC6">
      <w:pPr>
        <w:pStyle w:val="af2"/>
        <w:ind w:firstLine="720"/>
        <w:jc w:val="both"/>
        <w:rPr>
          <w:rFonts w:ascii="Calibri" w:hAnsi="Calibri"/>
          <w:b/>
          <w:color w:val="000000"/>
          <w:kern w:val="2"/>
          <w:sz w:val="22"/>
          <w:szCs w:val="22"/>
        </w:rPr>
      </w:pPr>
    </w:p>
    <w:p w:rsidR="001B0DDE" w:rsidRPr="004C09D1" w:rsidRDefault="001B0DDE" w:rsidP="007F1EC6">
      <w:pPr>
        <w:pStyle w:val="af6"/>
        <w:ind w:left="0"/>
        <w:jc w:val="both"/>
        <w:rPr>
          <w:color w:val="000000"/>
          <w:kern w:val="2"/>
        </w:rPr>
      </w:pPr>
      <w:r w:rsidRPr="00FD3526">
        <w:rPr>
          <w:color w:val="000000"/>
          <w:kern w:val="2"/>
        </w:rPr>
        <w:t xml:space="preserve">Ценовият риск се определя в две направления: по отношение на пазарната конюнктура и по отношение на вътрешнофирмените производствени разходи. Продажната цена трябва да бъде съобразена </w:t>
      </w:r>
      <w:r w:rsidRPr="00FD3526">
        <w:rPr>
          <w:kern w:val="2"/>
        </w:rPr>
        <w:t xml:space="preserve">и с двата фактора, </w:t>
      </w:r>
      <w:r w:rsidRPr="00FD3526">
        <w:rPr>
          <w:color w:val="000000"/>
          <w:kern w:val="2"/>
        </w:rPr>
        <w:t xml:space="preserve">като </w:t>
      </w:r>
      <w:r w:rsidRPr="00FD3526">
        <w:rPr>
          <w:kern w:val="2"/>
        </w:rPr>
        <w:t>се цели</w:t>
      </w:r>
      <w:r w:rsidRPr="00FD3526">
        <w:rPr>
          <w:color w:val="0000FF"/>
          <w:kern w:val="2"/>
        </w:rPr>
        <w:t xml:space="preserve"> </w:t>
      </w:r>
      <w:r w:rsidRPr="00FD3526">
        <w:rPr>
          <w:color w:val="000000"/>
          <w:kern w:val="2"/>
        </w:rPr>
        <w:t>тя да покрива разходите на предприятието и да носи определена норма на печалба. Цената, съответно не следва да се отдалечава значително от дефинираната на пазара, тъй като това ще рефлектира върху търсенето на фирмените продукти/услуги.</w:t>
      </w:r>
    </w:p>
    <w:p w:rsidR="001B0DDE" w:rsidRPr="004C09D1" w:rsidRDefault="001B0DDE" w:rsidP="007F1EC6">
      <w:pPr>
        <w:pStyle w:val="af6"/>
        <w:ind w:left="0"/>
        <w:jc w:val="both"/>
        <w:rPr>
          <w:kern w:val="2"/>
        </w:rPr>
      </w:pPr>
      <w:r w:rsidRPr="00FD3526">
        <w:rPr>
          <w:kern w:val="2"/>
        </w:rPr>
        <w:t xml:space="preserve">Управлението на ценовия риск </w:t>
      </w:r>
      <w:r w:rsidRPr="00FD3526">
        <w:rPr>
          <w:bCs/>
        </w:rPr>
        <w:t xml:space="preserve">за дружеството ни </w:t>
      </w:r>
      <w:r w:rsidRPr="00FD3526">
        <w:rPr>
          <w:kern w:val="2"/>
        </w:rPr>
        <w:t>изисква периодичен анализ и предоговаряне на договорните параметри с клиенти и доставчици съобразно пазарните промени.</w:t>
      </w:r>
    </w:p>
    <w:p w:rsidR="001B0DDE" w:rsidRPr="002228B1" w:rsidRDefault="001B0DDE" w:rsidP="002228B1">
      <w:pPr>
        <w:pStyle w:val="af6"/>
        <w:numPr>
          <w:ilvl w:val="0"/>
          <w:numId w:val="2"/>
        </w:numPr>
        <w:tabs>
          <w:tab w:val="clear" w:pos="3690"/>
          <w:tab w:val="num" w:pos="284"/>
        </w:tabs>
        <w:spacing w:after="0"/>
        <w:ind w:left="284" w:hanging="284"/>
        <w:jc w:val="both"/>
        <w:rPr>
          <w:i/>
          <w:color w:val="E36C0A"/>
        </w:rPr>
      </w:pPr>
      <w:r w:rsidRPr="00FD3526">
        <w:rPr>
          <w:i/>
        </w:rPr>
        <w:t xml:space="preserve">На база посоченото по-горе, пазарната конюнктура, както и себестойността на произведената от нас продукция / предлагани услуги, както и нивото на вътрешнофирмени разходи и нивото на печалбата ни, към момента на изготвяне на настоящия доклад оценяваме ценовия риск като: </w:t>
      </w:r>
      <w:r w:rsidR="006F2842">
        <w:rPr>
          <w:b/>
          <w:i/>
          <w:color w:val="E36C0A"/>
        </w:rPr>
        <w:t xml:space="preserve"> </w:t>
      </w:r>
      <w:r w:rsidR="006F2842">
        <w:rPr>
          <w:b/>
          <w:i/>
          <w:color w:val="E36C0A"/>
          <w:lang w:val="bg-BG"/>
        </w:rPr>
        <w:t>без</w:t>
      </w:r>
      <w:r w:rsidRPr="002228B1">
        <w:rPr>
          <w:b/>
          <w:i/>
          <w:color w:val="E36C0A"/>
        </w:rPr>
        <w:t xml:space="preserve"> риск.</w:t>
      </w:r>
    </w:p>
    <w:p w:rsidR="001B0DDE" w:rsidRPr="00FD3526" w:rsidRDefault="001B0DDE" w:rsidP="007F1EC6">
      <w:pPr>
        <w:pStyle w:val="af2"/>
        <w:jc w:val="both"/>
        <w:rPr>
          <w:rFonts w:ascii="Calibri" w:hAnsi="Calibri"/>
          <w:b/>
          <w:color w:val="000000"/>
          <w:kern w:val="2"/>
          <w:sz w:val="22"/>
          <w:szCs w:val="22"/>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Риск</w:t>
      </w:r>
      <w:r w:rsidR="004C09D1" w:rsidRPr="002228B1">
        <w:rPr>
          <w:b/>
          <w:color w:val="E36C0A"/>
        </w:rPr>
        <w:t>,</w:t>
      </w:r>
      <w:r w:rsidRPr="002228B1">
        <w:rPr>
          <w:b/>
          <w:color w:val="E36C0A"/>
        </w:rPr>
        <w:t xml:space="preserve"> свързан с паричния поток:</w:t>
      </w:r>
    </w:p>
    <w:p w:rsidR="001B0DDE" w:rsidRPr="00FD3526" w:rsidRDefault="001B0DDE" w:rsidP="007F1EC6">
      <w:pPr>
        <w:pStyle w:val="af2"/>
        <w:ind w:firstLine="720"/>
        <w:jc w:val="both"/>
        <w:rPr>
          <w:rFonts w:ascii="Calibri" w:hAnsi="Calibri"/>
          <w:b/>
          <w:color w:val="000000"/>
          <w:kern w:val="2"/>
          <w:sz w:val="22"/>
          <w:szCs w:val="22"/>
        </w:rPr>
      </w:pPr>
    </w:p>
    <w:p w:rsidR="001B0DDE" w:rsidRPr="00FD3526" w:rsidRDefault="001B0DDE" w:rsidP="007F1EC6">
      <w:pPr>
        <w:pStyle w:val="af2"/>
        <w:jc w:val="both"/>
        <w:rPr>
          <w:rFonts w:ascii="Calibri" w:hAnsi="Calibri"/>
          <w:color w:val="000000"/>
          <w:kern w:val="2"/>
          <w:sz w:val="22"/>
          <w:szCs w:val="22"/>
        </w:rPr>
      </w:pPr>
      <w:r w:rsidRPr="00FD3526">
        <w:rPr>
          <w:rFonts w:ascii="Calibri" w:hAnsi="Calibri"/>
          <w:color w:val="000000"/>
          <w:kern w:val="2"/>
          <w:sz w:val="22"/>
          <w:szCs w:val="22"/>
        </w:rPr>
        <w:t xml:space="preserve">Рискът, свързан с паричния поток разглежда проблемите с наличните парични средства в дружеството. Тук от съществено значение е договорната политика, която следва да защитава фирмените финанси, като гарантира регулярни входящи потоци от страна на клиенти, както и навременни плащания на задълженията. </w:t>
      </w:r>
    </w:p>
    <w:p w:rsidR="001B0DDE" w:rsidRPr="00FD3526" w:rsidRDefault="001B0DDE" w:rsidP="007F1EC6">
      <w:pPr>
        <w:pStyle w:val="af2"/>
        <w:jc w:val="both"/>
        <w:rPr>
          <w:rFonts w:ascii="Calibri" w:hAnsi="Calibri"/>
          <w:color w:val="000000"/>
          <w:kern w:val="2"/>
          <w:sz w:val="22"/>
          <w:szCs w:val="22"/>
        </w:rPr>
      </w:pPr>
    </w:p>
    <w:p w:rsidR="001B0DDE" w:rsidRPr="00FD3526" w:rsidRDefault="001B0DDE" w:rsidP="007F1EC6">
      <w:pPr>
        <w:pStyle w:val="af2"/>
        <w:jc w:val="both"/>
        <w:rPr>
          <w:rFonts w:ascii="Calibri" w:hAnsi="Calibri"/>
          <w:color w:val="000000"/>
          <w:kern w:val="2"/>
          <w:sz w:val="22"/>
          <w:szCs w:val="22"/>
          <w:lang w:val="be-BY"/>
        </w:rPr>
      </w:pPr>
      <w:r w:rsidRPr="00FD3526">
        <w:rPr>
          <w:rFonts w:ascii="Calibri" w:hAnsi="Calibri"/>
          <w:color w:val="000000"/>
          <w:kern w:val="2"/>
          <w:sz w:val="22"/>
          <w:szCs w:val="22"/>
        </w:rPr>
        <w:t xml:space="preserve">Управлението на риска, свързан с паричните потоци за дружеството ни изисква поддържане на </w:t>
      </w:r>
      <w:r w:rsidRPr="00FD3526">
        <w:rPr>
          <w:rFonts w:ascii="Calibri" w:hAnsi="Calibri"/>
          <w:color w:val="000000"/>
          <w:kern w:val="2"/>
          <w:sz w:val="22"/>
          <w:szCs w:val="22"/>
          <w:lang w:val="be-BY"/>
        </w:rPr>
        <w:t>положителна стойност на ликвидността, т.е. готовност за посрещане на текущите задължения.</w:t>
      </w:r>
    </w:p>
    <w:p w:rsidR="001B0DDE" w:rsidRPr="00FD3526" w:rsidRDefault="001B0DDE" w:rsidP="007F1EC6">
      <w:pPr>
        <w:pStyle w:val="af2"/>
        <w:jc w:val="both"/>
        <w:rPr>
          <w:rFonts w:ascii="Calibri" w:hAnsi="Calibri"/>
          <w:color w:val="000000"/>
          <w:kern w:val="2"/>
          <w:sz w:val="22"/>
          <w:szCs w:val="22"/>
          <w:lang w:val="be-BY"/>
        </w:rPr>
      </w:pPr>
    </w:p>
    <w:p w:rsidR="001B0DDE" w:rsidRPr="00FB7145" w:rsidRDefault="001B0DDE" w:rsidP="002228B1">
      <w:pPr>
        <w:pStyle w:val="af6"/>
        <w:numPr>
          <w:ilvl w:val="0"/>
          <w:numId w:val="2"/>
        </w:numPr>
        <w:tabs>
          <w:tab w:val="clear" w:pos="3690"/>
          <w:tab w:val="num" w:pos="284"/>
        </w:tabs>
        <w:spacing w:after="0"/>
        <w:ind w:left="284" w:hanging="284"/>
        <w:jc w:val="both"/>
        <w:rPr>
          <w:i/>
          <w:color w:val="548DD4"/>
        </w:rPr>
      </w:pPr>
      <w:r w:rsidRPr="00FD3526">
        <w:rPr>
          <w:i/>
        </w:rPr>
        <w:t xml:space="preserve">На база посоченото по-горе и анализа на входящите и изходящите ни парични потоци, към момента на изготвяне на настоящия доклад оценяваме риска, свързан с паричния поток като: </w:t>
      </w:r>
      <w:r w:rsidRPr="002228B1">
        <w:rPr>
          <w:b/>
          <w:i/>
          <w:color w:val="E36C0A"/>
        </w:rPr>
        <w:t xml:space="preserve"> без риск</w:t>
      </w:r>
      <w:r w:rsidRPr="002228B1">
        <w:rPr>
          <w:i/>
          <w:color w:val="E36C0A"/>
        </w:rPr>
        <w:t>.</w:t>
      </w:r>
    </w:p>
    <w:p w:rsidR="001B0DDE" w:rsidRPr="00FD3526" w:rsidRDefault="001B0DDE" w:rsidP="007F1EC6">
      <w:pPr>
        <w:pStyle w:val="af2"/>
        <w:jc w:val="both"/>
        <w:rPr>
          <w:rFonts w:ascii="Calibri" w:hAnsi="Calibri"/>
          <w:b/>
          <w:color w:val="000000"/>
          <w:kern w:val="2"/>
          <w:sz w:val="22"/>
          <w:szCs w:val="22"/>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Кредитен риск:</w:t>
      </w:r>
    </w:p>
    <w:p w:rsidR="001B0DDE" w:rsidRPr="00FD3526" w:rsidRDefault="001B0DDE" w:rsidP="007F1EC6">
      <w:pPr>
        <w:pStyle w:val="af2"/>
        <w:ind w:firstLine="720"/>
        <w:jc w:val="both"/>
        <w:rPr>
          <w:rFonts w:ascii="Calibri" w:hAnsi="Calibri"/>
          <w:b/>
          <w:color w:val="000000"/>
          <w:kern w:val="2"/>
          <w:sz w:val="22"/>
          <w:szCs w:val="22"/>
        </w:rPr>
      </w:pPr>
    </w:p>
    <w:p w:rsidR="00B41CDC" w:rsidRPr="00FD3526" w:rsidRDefault="00B41CDC" w:rsidP="00B41CDC">
      <w:pPr>
        <w:pStyle w:val="af6"/>
        <w:ind w:left="0"/>
        <w:jc w:val="both"/>
      </w:pPr>
      <w:r w:rsidRPr="00FD3526">
        <w:t>Ако дружеството използва заемни средства, то тогава е изложено на кредитен риск. Възниква, когато съществува вероятност кредитополучателят да не изпълнява съзнателно или да е в невъзможност да изпълни поетия от него ангажимент по сключения договор за заем или когато клиентите на дружеството не са в състояние да изплатят изцяло или в обичайно предвидимите срокове дъ</w:t>
      </w:r>
      <w:r>
        <w:t>лжимите от тях суми.</w:t>
      </w:r>
    </w:p>
    <w:p w:rsidR="001B0DDE" w:rsidRPr="00FD3526" w:rsidRDefault="00B41CDC" w:rsidP="00B41CDC">
      <w:pPr>
        <w:pStyle w:val="af6"/>
        <w:ind w:left="0"/>
        <w:jc w:val="both"/>
      </w:pPr>
      <w:r w:rsidRPr="00FD3526">
        <w:rPr>
          <w:kern w:val="2"/>
        </w:rPr>
        <w:t xml:space="preserve">Управлението на кредитния риск </w:t>
      </w:r>
      <w:r w:rsidRPr="00FD3526">
        <w:rPr>
          <w:bCs/>
        </w:rPr>
        <w:t xml:space="preserve">за дружеството ни </w:t>
      </w:r>
      <w:r w:rsidRPr="00FD3526">
        <w:rPr>
          <w:kern w:val="2"/>
        </w:rPr>
        <w:t xml:space="preserve">изисква предоставяне на отсрочени плащания (продажби с </w:t>
      </w:r>
      <w:r>
        <w:rPr>
          <w:kern w:val="2"/>
        </w:rPr>
        <w:t>отложен падеж</w:t>
      </w:r>
      <w:r w:rsidRPr="00FD3526">
        <w:rPr>
          <w:kern w:val="2"/>
        </w:rPr>
        <w:t xml:space="preserve">) на клиенти с дългогодишна история и партньорски взаимоотношения, добро финансово състояние и липса на нарушения </w:t>
      </w:r>
      <w:r>
        <w:rPr>
          <w:kern w:val="2"/>
        </w:rPr>
        <w:t>по</w:t>
      </w:r>
      <w:r w:rsidRPr="00FD3526">
        <w:rPr>
          <w:kern w:val="2"/>
        </w:rPr>
        <w:t xml:space="preserve"> спазване на кредитния период. Кредитната ни политика има отношение към събираемостта на вземанията, които следва да се контролират текущо чрез ежедневен преглед на откритите позиции по клиенти и извършените плащания</w:t>
      </w:r>
      <w:r w:rsidR="001B0DDE" w:rsidRPr="00FD3526">
        <w:rPr>
          <w:kern w:val="2"/>
        </w:rPr>
        <w:t>.</w:t>
      </w:r>
    </w:p>
    <w:p w:rsidR="001B0DDE" w:rsidRPr="002228B1" w:rsidRDefault="001B0DDE" w:rsidP="002228B1">
      <w:pPr>
        <w:pStyle w:val="af6"/>
        <w:numPr>
          <w:ilvl w:val="0"/>
          <w:numId w:val="2"/>
        </w:numPr>
        <w:tabs>
          <w:tab w:val="clear" w:pos="3690"/>
          <w:tab w:val="left" w:pos="284"/>
        </w:tabs>
        <w:spacing w:after="0"/>
        <w:ind w:left="284" w:hanging="284"/>
        <w:jc w:val="both"/>
        <w:rPr>
          <w:i/>
          <w:color w:val="E36C0A"/>
        </w:rPr>
      </w:pPr>
      <w:r w:rsidRPr="00FD3526">
        <w:rPr>
          <w:i/>
        </w:rPr>
        <w:t xml:space="preserve">На база посоченото по-горе, познаването на кредитната политика на банките, състоянието на </w:t>
      </w:r>
      <w:proofErr w:type="spellStart"/>
      <w:r w:rsidRPr="00FD3526">
        <w:rPr>
          <w:i/>
        </w:rPr>
        <w:t>банковавата</w:t>
      </w:r>
      <w:proofErr w:type="spellEnd"/>
      <w:r w:rsidRPr="00FD3526">
        <w:rPr>
          <w:i/>
        </w:rPr>
        <w:t xml:space="preserve"> система по време на финансова криза, както и кредитната политика на дружеството, към момента на изготвяне на настоящия доклад оценяваме кредитния риск като: </w:t>
      </w:r>
      <w:r w:rsidRPr="002228B1">
        <w:rPr>
          <w:b/>
          <w:i/>
          <w:color w:val="E36C0A"/>
        </w:rPr>
        <w:t xml:space="preserve"> без риск.</w:t>
      </w:r>
    </w:p>
    <w:p w:rsidR="001B0DDE" w:rsidRPr="00FD3526" w:rsidRDefault="001B0DDE" w:rsidP="007F1EC6">
      <w:pPr>
        <w:pStyle w:val="af6"/>
        <w:ind w:left="0"/>
        <w:jc w:val="both"/>
        <w:rPr>
          <w:i/>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Инвестиционен риск:</w:t>
      </w:r>
    </w:p>
    <w:p w:rsidR="001B0DDE" w:rsidRPr="00FD3526" w:rsidRDefault="001B0DDE" w:rsidP="007F1EC6">
      <w:pPr>
        <w:pStyle w:val="af2"/>
        <w:ind w:firstLine="720"/>
        <w:jc w:val="both"/>
        <w:rPr>
          <w:rFonts w:ascii="Calibri" w:hAnsi="Calibri"/>
          <w:b/>
          <w:color w:val="000000"/>
          <w:kern w:val="2"/>
          <w:sz w:val="22"/>
          <w:szCs w:val="22"/>
          <w:lang w:val="be-BY"/>
        </w:rPr>
      </w:pPr>
    </w:p>
    <w:p w:rsidR="001B0DDE" w:rsidRPr="00FD3526" w:rsidRDefault="001B0DDE" w:rsidP="007F1EC6">
      <w:pPr>
        <w:pStyle w:val="af2"/>
        <w:jc w:val="both"/>
        <w:rPr>
          <w:rFonts w:ascii="Calibri" w:hAnsi="Calibri"/>
          <w:color w:val="000000"/>
          <w:kern w:val="2"/>
          <w:sz w:val="22"/>
          <w:szCs w:val="22"/>
          <w:lang w:val="be-BY"/>
        </w:rPr>
      </w:pPr>
      <w:r w:rsidRPr="00FD3526">
        <w:rPr>
          <w:rFonts w:ascii="Calibri" w:hAnsi="Calibri"/>
          <w:color w:val="000000"/>
          <w:kern w:val="2"/>
          <w:sz w:val="22"/>
          <w:szCs w:val="22"/>
          <w:lang w:val="be-BY"/>
        </w:rPr>
        <w:lastRenderedPageBreak/>
        <w:t xml:space="preserve">Инвестиционният риск се изразява в това дали реалната доходност от направена инвестиция се различава </w:t>
      </w:r>
      <w:r w:rsidRPr="00FD3526">
        <w:rPr>
          <w:rFonts w:ascii="Calibri" w:hAnsi="Calibri"/>
          <w:kern w:val="2"/>
          <w:sz w:val="22"/>
          <w:szCs w:val="22"/>
          <w:lang w:val="be-BY"/>
        </w:rPr>
        <w:t>от</w:t>
      </w:r>
      <w:r w:rsidRPr="00FD3526">
        <w:rPr>
          <w:rFonts w:ascii="Calibri" w:hAnsi="Calibri"/>
          <w:color w:val="0000FF"/>
          <w:kern w:val="2"/>
          <w:sz w:val="22"/>
          <w:szCs w:val="22"/>
          <w:lang w:val="be-BY"/>
        </w:rPr>
        <w:t xml:space="preserve"> </w:t>
      </w:r>
      <w:r w:rsidRPr="00FD3526">
        <w:rPr>
          <w:rFonts w:ascii="Calibri" w:hAnsi="Calibri"/>
          <w:kern w:val="2"/>
          <w:sz w:val="22"/>
          <w:szCs w:val="22"/>
          <w:lang w:val="be-BY"/>
        </w:rPr>
        <w:t>предварително планираната</w:t>
      </w:r>
      <w:r w:rsidRPr="00FD3526">
        <w:rPr>
          <w:rFonts w:ascii="Calibri" w:hAnsi="Calibri"/>
          <w:color w:val="000000"/>
          <w:kern w:val="2"/>
          <w:sz w:val="22"/>
          <w:szCs w:val="22"/>
          <w:lang w:val="be-BY"/>
        </w:rPr>
        <w:t xml:space="preserve"> такава. Поради дефицита на финансов ресурс и съществуващата финансова криза, банките не финансират много от проектите, класирани по новите рискови матрици. Налага се преразглеждане на планираните инвестиции и специално внимание върху тези с критична значимост за успеха на дружеството и върху тези с бърза възвръщаемост.</w:t>
      </w:r>
    </w:p>
    <w:p w:rsidR="001B0DDE" w:rsidRPr="00FD3526" w:rsidRDefault="001B0DDE" w:rsidP="007F1EC6">
      <w:pPr>
        <w:pStyle w:val="af2"/>
        <w:jc w:val="both"/>
        <w:rPr>
          <w:rFonts w:ascii="Calibri" w:hAnsi="Calibri"/>
          <w:color w:val="000000"/>
          <w:kern w:val="2"/>
          <w:sz w:val="22"/>
          <w:szCs w:val="22"/>
          <w:lang w:val="be-BY"/>
        </w:rPr>
      </w:pPr>
    </w:p>
    <w:p w:rsidR="001B0DDE" w:rsidRPr="00FD3526" w:rsidRDefault="001B0DDE" w:rsidP="007F1EC6">
      <w:pPr>
        <w:pStyle w:val="af2"/>
        <w:jc w:val="both"/>
        <w:rPr>
          <w:rFonts w:ascii="Calibri" w:hAnsi="Calibri"/>
          <w:color w:val="000000"/>
          <w:kern w:val="2"/>
          <w:sz w:val="22"/>
          <w:szCs w:val="22"/>
          <w:lang w:val="be-BY"/>
        </w:rPr>
      </w:pPr>
      <w:r w:rsidRPr="00FD3526">
        <w:rPr>
          <w:rFonts w:ascii="Calibri" w:hAnsi="Calibri"/>
          <w:color w:val="000000"/>
          <w:kern w:val="2"/>
          <w:sz w:val="22"/>
          <w:szCs w:val="22"/>
          <w:lang w:val="be-BY"/>
        </w:rPr>
        <w:t>За управление на инвестиционния риск</w:t>
      </w:r>
      <w:r w:rsidR="004C09D1">
        <w:rPr>
          <w:rFonts w:ascii="Calibri" w:hAnsi="Calibri"/>
          <w:color w:val="000000"/>
          <w:kern w:val="2"/>
          <w:sz w:val="22"/>
          <w:szCs w:val="22"/>
          <w:lang w:val="be-BY"/>
        </w:rPr>
        <w:t xml:space="preserve"> се</w:t>
      </w:r>
      <w:r w:rsidRPr="00FD3526">
        <w:rPr>
          <w:rFonts w:ascii="Calibri" w:hAnsi="Calibri"/>
          <w:color w:val="000000"/>
          <w:kern w:val="2"/>
          <w:sz w:val="22"/>
          <w:szCs w:val="22"/>
          <w:lang w:val="be-BY"/>
        </w:rPr>
        <w:t xml:space="preserve"> прил</w:t>
      </w:r>
      <w:r w:rsidR="004C09D1">
        <w:rPr>
          <w:rFonts w:ascii="Calibri" w:hAnsi="Calibri"/>
          <w:color w:val="000000"/>
          <w:kern w:val="2"/>
          <w:sz w:val="22"/>
          <w:szCs w:val="22"/>
          <w:lang w:val="be-BY"/>
        </w:rPr>
        <w:t>ага</w:t>
      </w:r>
      <w:r w:rsidRPr="00FD3526">
        <w:rPr>
          <w:rFonts w:ascii="Calibri" w:hAnsi="Calibri"/>
          <w:color w:val="000000"/>
          <w:kern w:val="2"/>
          <w:sz w:val="22"/>
          <w:szCs w:val="22"/>
          <w:lang w:val="be-BY"/>
        </w:rPr>
        <w:t xml:space="preserve"> </w:t>
      </w:r>
      <w:r w:rsidR="004C09D1">
        <w:rPr>
          <w:rFonts w:ascii="Calibri" w:hAnsi="Calibri"/>
          <w:color w:val="000000"/>
          <w:kern w:val="2"/>
          <w:sz w:val="22"/>
          <w:szCs w:val="22"/>
          <w:lang w:val="be-BY"/>
        </w:rPr>
        <w:t>политика на</w:t>
      </w:r>
      <w:r w:rsidRPr="00FD3526">
        <w:rPr>
          <w:rFonts w:ascii="Calibri" w:hAnsi="Calibri"/>
          <w:color w:val="000000"/>
          <w:kern w:val="2"/>
          <w:sz w:val="22"/>
          <w:szCs w:val="22"/>
          <w:lang w:val="be-BY"/>
        </w:rPr>
        <w:t xml:space="preserve"> хеджиране - застраховка срещу неблагоприятни събития, която не ги предотвратява, но ограничава последиците от тях. </w:t>
      </w:r>
    </w:p>
    <w:p w:rsidR="001B0DDE" w:rsidRPr="00FD3526" w:rsidRDefault="001B0DDE" w:rsidP="007F1EC6">
      <w:pPr>
        <w:pStyle w:val="af2"/>
        <w:jc w:val="both"/>
        <w:rPr>
          <w:rFonts w:ascii="Calibri" w:hAnsi="Calibri"/>
          <w:color w:val="000000"/>
          <w:kern w:val="2"/>
          <w:sz w:val="22"/>
          <w:szCs w:val="22"/>
          <w:lang w:val="be-BY"/>
        </w:rPr>
      </w:pPr>
    </w:p>
    <w:p w:rsidR="001B0DDE" w:rsidRPr="002228B1" w:rsidRDefault="001B0DDE" w:rsidP="002228B1">
      <w:pPr>
        <w:pStyle w:val="af6"/>
        <w:numPr>
          <w:ilvl w:val="0"/>
          <w:numId w:val="2"/>
        </w:numPr>
        <w:tabs>
          <w:tab w:val="clear" w:pos="3690"/>
          <w:tab w:val="num" w:pos="284"/>
        </w:tabs>
        <w:spacing w:after="0"/>
        <w:ind w:left="284" w:hanging="284"/>
        <w:jc w:val="both"/>
        <w:rPr>
          <w:b/>
          <w:i/>
          <w:color w:val="E36C0A"/>
        </w:rPr>
      </w:pPr>
      <w:r w:rsidRPr="00FD3526">
        <w:rPr>
          <w:i/>
        </w:rPr>
        <w:t xml:space="preserve">На база посоченото по-горе и реализираните от нас инвестиционни мероприятия, към момента на изготвяне на настоящия доклад, оценяваме инвестиционния риск като: </w:t>
      </w:r>
      <w:r w:rsidR="006F2842">
        <w:rPr>
          <w:b/>
          <w:i/>
          <w:color w:val="E36C0A"/>
        </w:rPr>
        <w:t xml:space="preserve"> </w:t>
      </w:r>
      <w:r w:rsidR="006F2842">
        <w:rPr>
          <w:b/>
          <w:i/>
          <w:color w:val="E36C0A"/>
          <w:lang w:val="bg-BG"/>
        </w:rPr>
        <w:t xml:space="preserve">нисък </w:t>
      </w:r>
      <w:r w:rsidRPr="002228B1">
        <w:rPr>
          <w:b/>
          <w:i/>
          <w:color w:val="E36C0A"/>
        </w:rPr>
        <w:t>риск.</w:t>
      </w:r>
    </w:p>
    <w:p w:rsidR="001B0DDE" w:rsidRPr="00FD3526" w:rsidRDefault="001B0DDE" w:rsidP="007F1EC6">
      <w:pPr>
        <w:pStyle w:val="af2"/>
        <w:jc w:val="both"/>
        <w:rPr>
          <w:rFonts w:ascii="Calibri" w:hAnsi="Calibri"/>
          <w:b/>
          <w:color w:val="632423"/>
          <w:kern w:val="2"/>
          <w:sz w:val="22"/>
          <w:szCs w:val="22"/>
          <w:lang w:val="be-BY"/>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Регулативен риск:</w:t>
      </w:r>
    </w:p>
    <w:p w:rsidR="001B0DDE" w:rsidRPr="00FD3526" w:rsidRDefault="001B0DDE" w:rsidP="007F1EC6">
      <w:pPr>
        <w:jc w:val="both"/>
      </w:pPr>
    </w:p>
    <w:p w:rsidR="001B0DDE" w:rsidRPr="00FD3526" w:rsidRDefault="001B0DDE" w:rsidP="007F1EC6">
      <w:pPr>
        <w:jc w:val="both"/>
      </w:pPr>
      <w:r w:rsidRPr="00FD3526">
        <w:t xml:space="preserve">Регулативният риск е свързан с вероятността да се понесат загуби в резултат на нарушения или неспазване на законовите и подзаконови нормативни актове или </w:t>
      </w:r>
      <w:proofErr w:type="spellStart"/>
      <w:r w:rsidRPr="00FD3526">
        <w:t>вътрешнодружествените</w:t>
      </w:r>
      <w:proofErr w:type="spellEnd"/>
      <w:r w:rsidRPr="00FD3526">
        <w:t xml:space="preserve"> документи, както и от загуби в резултат на интервенция на данъчните власти. Този риск се отнася и за промени в нормативната база, свързани с опазването на околната среда, както и с вероятността дружеството да не бъде в състояние да </w:t>
      </w:r>
      <w:r w:rsidRPr="00FD3526">
        <w:rPr>
          <w:color w:val="000000"/>
          <w:kern w:val="2"/>
        </w:rPr>
        <w:t>изпълнява</w:t>
      </w:r>
      <w:r w:rsidRPr="00FD3526">
        <w:t xml:space="preserve"> предписанията и изискванията на екологичното законодателство и компетентните органи, за което да му бъдат налагани съответните наказания.</w:t>
      </w:r>
    </w:p>
    <w:p w:rsidR="001B0DDE" w:rsidRPr="00FD3526" w:rsidRDefault="001B0DDE" w:rsidP="007F1EC6">
      <w:pPr>
        <w:jc w:val="both"/>
      </w:pPr>
    </w:p>
    <w:p w:rsidR="001B0DDE" w:rsidRPr="002228B1" w:rsidRDefault="001B0DDE" w:rsidP="002228B1">
      <w:pPr>
        <w:pStyle w:val="af6"/>
        <w:numPr>
          <w:ilvl w:val="0"/>
          <w:numId w:val="2"/>
        </w:numPr>
        <w:tabs>
          <w:tab w:val="clear" w:pos="3690"/>
          <w:tab w:val="num" w:pos="284"/>
        </w:tabs>
        <w:spacing w:after="0"/>
        <w:ind w:left="284" w:hanging="284"/>
        <w:jc w:val="both"/>
        <w:rPr>
          <w:b/>
          <w:i/>
          <w:color w:val="E36C0A"/>
        </w:rPr>
      </w:pPr>
      <w:r w:rsidRPr="00FD3526">
        <w:rPr>
          <w:i/>
        </w:rPr>
        <w:t xml:space="preserve">На база посоченото по-горе, прилаганата от дружеството ни екологична политика и познаването на нормативната база, към момента на изготвяне на настоящия доклад, оценяваме регулативния риск като: </w:t>
      </w:r>
      <w:r w:rsidR="00D04B36">
        <w:rPr>
          <w:b/>
          <w:i/>
          <w:color w:val="E36C0A"/>
        </w:rPr>
        <w:t xml:space="preserve"> </w:t>
      </w:r>
      <w:r w:rsidRPr="002228B1">
        <w:rPr>
          <w:b/>
          <w:i/>
          <w:color w:val="E36C0A"/>
        </w:rPr>
        <w:t xml:space="preserve"> без риск.</w:t>
      </w:r>
    </w:p>
    <w:p w:rsidR="001B0DDE" w:rsidRPr="00FD3526" w:rsidRDefault="001B0DDE" w:rsidP="007F1EC6">
      <w:pPr>
        <w:pStyle w:val="af2"/>
        <w:jc w:val="both"/>
        <w:rPr>
          <w:rFonts w:ascii="Calibri" w:hAnsi="Calibri"/>
          <w:b/>
          <w:sz w:val="22"/>
          <w:szCs w:val="22"/>
          <w:lang w:val="be-BY"/>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Рискове, свързани с продуктите и пазарите:</w:t>
      </w:r>
    </w:p>
    <w:p w:rsidR="001B0DDE" w:rsidRPr="00FD3526" w:rsidRDefault="001B0DDE" w:rsidP="007F1EC6">
      <w:pPr>
        <w:jc w:val="both"/>
      </w:pPr>
    </w:p>
    <w:p w:rsidR="001B0DDE" w:rsidRPr="00FD3526" w:rsidRDefault="001B0DDE" w:rsidP="007F1EC6">
      <w:pPr>
        <w:jc w:val="both"/>
      </w:pPr>
      <w:r w:rsidRPr="00FD3526">
        <w:t>Този риск се свързва с възможността на дружеството да произвежда продукти / услуги, които не могат да се реализират успешно на съществуващия пазар. Рисковете по отношение на пазарите са свързани с ограниченията, които налагат международните пазари по отношение стандартите за качество. Пазарната война се води предимно на база цена, което води до нейното редуциране.</w:t>
      </w:r>
    </w:p>
    <w:p w:rsidR="001B0DDE" w:rsidRPr="00FD3526" w:rsidRDefault="001B0DDE" w:rsidP="007F1EC6">
      <w:pPr>
        <w:jc w:val="both"/>
      </w:pPr>
    </w:p>
    <w:p w:rsidR="001B0DDE" w:rsidRPr="00FD3526" w:rsidRDefault="001B0DDE" w:rsidP="007F1EC6">
      <w:pPr>
        <w:jc w:val="both"/>
      </w:pPr>
      <w:r w:rsidRPr="00FD3526">
        <w:t>Управлението на риск</w:t>
      </w:r>
      <w:r>
        <w:t>а</w:t>
      </w:r>
      <w:r w:rsidRPr="00FD3526">
        <w:t xml:space="preserve">, свързан с продуктите и пазарите за дружеството ни изисква прецизна сегментация и анализ на потенциала на съществуващите пазарни сегменти и при необходимост – проучване на възможностите за </w:t>
      </w:r>
      <w:proofErr w:type="spellStart"/>
      <w:r w:rsidRPr="00FD3526">
        <w:t>диверсифициране</w:t>
      </w:r>
      <w:proofErr w:type="spellEnd"/>
      <w:r w:rsidRPr="00FD3526">
        <w:t xml:space="preserve"> на дейността (разработване на нови продукти и услуги за нови пазари).</w:t>
      </w:r>
    </w:p>
    <w:p w:rsidR="001B0DDE" w:rsidRPr="00FD3526" w:rsidRDefault="001B0DDE" w:rsidP="007F1EC6">
      <w:pPr>
        <w:jc w:val="both"/>
      </w:pPr>
    </w:p>
    <w:p w:rsidR="001B0DDE" w:rsidRPr="002228B1" w:rsidRDefault="001B0DDE" w:rsidP="002228B1">
      <w:pPr>
        <w:pStyle w:val="af6"/>
        <w:numPr>
          <w:ilvl w:val="0"/>
          <w:numId w:val="2"/>
        </w:numPr>
        <w:tabs>
          <w:tab w:val="clear" w:pos="3690"/>
          <w:tab w:val="num" w:pos="284"/>
        </w:tabs>
        <w:spacing w:after="0"/>
        <w:ind w:left="284" w:hanging="284"/>
        <w:jc w:val="both"/>
        <w:rPr>
          <w:b/>
          <w:i/>
          <w:color w:val="E36C0A"/>
        </w:rPr>
      </w:pPr>
      <w:r w:rsidRPr="00FD3526">
        <w:rPr>
          <w:i/>
        </w:rPr>
        <w:t>На база посоченото по-горе и изпълнението на продуктовата и пласментната ни политики, към момента на изготвяне на настоящия доклад оценяваме рисковете, свързани с продуктите и пазарите като</w:t>
      </w:r>
      <w:r w:rsidRPr="00C44CFD">
        <w:rPr>
          <w:i/>
          <w:color w:val="00B050"/>
        </w:rPr>
        <w:t xml:space="preserve">: </w:t>
      </w:r>
      <w:r w:rsidRPr="002228B1">
        <w:rPr>
          <w:b/>
          <w:i/>
          <w:color w:val="E36C0A"/>
        </w:rPr>
        <w:t xml:space="preserve"> без риск.</w:t>
      </w:r>
    </w:p>
    <w:p w:rsidR="00C222B8" w:rsidRPr="00B41CDC" w:rsidRDefault="00C222B8" w:rsidP="004C09D1">
      <w:pPr>
        <w:pStyle w:val="af6"/>
        <w:spacing w:after="0"/>
        <w:ind w:left="0"/>
        <w:jc w:val="both"/>
        <w:rPr>
          <w:b/>
          <w:i/>
          <w:color w:val="76923C"/>
        </w:rPr>
      </w:pPr>
    </w:p>
    <w:p w:rsidR="001B0DDE" w:rsidRPr="002228B1" w:rsidRDefault="001B0DDE" w:rsidP="002228B1">
      <w:pPr>
        <w:numPr>
          <w:ilvl w:val="0"/>
          <w:numId w:val="22"/>
        </w:numPr>
        <w:tabs>
          <w:tab w:val="left" w:pos="426"/>
        </w:tabs>
        <w:ind w:hanging="4973"/>
        <w:jc w:val="both"/>
        <w:rPr>
          <w:b/>
          <w:color w:val="E36C0A"/>
        </w:rPr>
      </w:pPr>
      <w:r w:rsidRPr="002228B1">
        <w:rPr>
          <w:b/>
          <w:color w:val="E36C0A"/>
        </w:rPr>
        <w:t>Риск, свързан с корпоративната сигурност:</w:t>
      </w:r>
    </w:p>
    <w:p w:rsidR="001B0DDE" w:rsidRPr="00F51E2A" w:rsidRDefault="001B0DDE" w:rsidP="004C09D1">
      <w:pPr>
        <w:tabs>
          <w:tab w:val="left" w:pos="284"/>
        </w:tabs>
        <w:jc w:val="both"/>
        <w:rPr>
          <w:b/>
          <w:color w:val="4F6228"/>
        </w:rPr>
      </w:pPr>
    </w:p>
    <w:p w:rsidR="001B0DDE" w:rsidRPr="00FD3526" w:rsidRDefault="001B0DDE" w:rsidP="007F1EC6">
      <w:pPr>
        <w:jc w:val="both"/>
      </w:pPr>
      <w:r w:rsidRPr="00FD3526">
        <w:t>Този риск е актуален и засяга редица аспекти от фирмената сигурност като ефективно противодействие на нелоялната конкуренция; надеждна защита на търговската тайна; прилагане на практически мерки за редуциране и неутрализиране на корпоративни заплахи; мотивиране, обучаване и възпитаване на служителите за избягване пропуски в системата за фирмена сигурност.</w:t>
      </w:r>
    </w:p>
    <w:p w:rsidR="001B0DDE" w:rsidRPr="00FD3526" w:rsidRDefault="001B0DDE" w:rsidP="007F1EC6">
      <w:pPr>
        <w:jc w:val="both"/>
      </w:pPr>
    </w:p>
    <w:p w:rsidR="001B0DDE" w:rsidRPr="00F51E2A" w:rsidRDefault="001B0DDE" w:rsidP="002228B1">
      <w:pPr>
        <w:pStyle w:val="af6"/>
        <w:numPr>
          <w:ilvl w:val="0"/>
          <w:numId w:val="2"/>
        </w:numPr>
        <w:tabs>
          <w:tab w:val="clear" w:pos="3690"/>
          <w:tab w:val="num" w:pos="284"/>
        </w:tabs>
        <w:spacing w:after="0"/>
        <w:ind w:left="284" w:hanging="284"/>
        <w:jc w:val="both"/>
        <w:rPr>
          <w:b/>
          <w:i/>
          <w:color w:val="76923C"/>
        </w:rPr>
      </w:pPr>
      <w:r w:rsidRPr="00FD3526">
        <w:rPr>
          <w:i/>
        </w:rPr>
        <w:t xml:space="preserve">На база посоченото по-горе и познаване нивото на фирмена сигурност, към момента на изготвяне на настоящия доклад оценяваме риска, свързан с корпоративната сигурност като: </w:t>
      </w:r>
      <w:r w:rsidR="004A4BDA">
        <w:rPr>
          <w:b/>
          <w:i/>
          <w:color w:val="E36C0A"/>
        </w:rPr>
        <w:t xml:space="preserve"> нисък </w:t>
      </w:r>
      <w:r w:rsidRPr="002228B1">
        <w:rPr>
          <w:b/>
          <w:i/>
          <w:color w:val="E36C0A"/>
        </w:rPr>
        <w:t xml:space="preserve"> риск.</w:t>
      </w:r>
    </w:p>
    <w:p w:rsidR="00A70E83" w:rsidRPr="00D2067E" w:rsidRDefault="00A70E83" w:rsidP="001B0DDE">
      <w:pPr>
        <w:pStyle w:val="af6"/>
        <w:ind w:left="0"/>
        <w:rPr>
          <w:b/>
          <w:i/>
          <w:color w:val="339966"/>
          <w:lang w:val="en-US"/>
        </w:rPr>
      </w:pPr>
    </w:p>
    <w:p w:rsidR="00A70E83" w:rsidRPr="00A70E83" w:rsidRDefault="00A70E83" w:rsidP="001B0DDE">
      <w:pPr>
        <w:pStyle w:val="af6"/>
        <w:ind w:left="0"/>
        <w:rPr>
          <w:b/>
          <w:i/>
          <w:color w:val="339966"/>
          <w:lang w:val="bg-BG"/>
        </w:rPr>
      </w:pPr>
    </w:p>
    <w:p w:rsidR="00B41CDC" w:rsidRPr="00B41CDC" w:rsidRDefault="00B41CDC" w:rsidP="001B0DDE">
      <w:pPr>
        <w:pStyle w:val="af6"/>
        <w:ind w:left="0"/>
        <w:rPr>
          <w:b/>
          <w:i/>
          <w:color w:val="339966"/>
        </w:rPr>
      </w:pPr>
    </w:p>
    <w:p w:rsidR="001B0DDE" w:rsidRPr="00350143" w:rsidRDefault="001B0DDE" w:rsidP="001B0DDE">
      <w:pPr>
        <w:jc w:val="center"/>
        <w:rPr>
          <w:b/>
          <w:i/>
          <w:color w:val="E36C0A"/>
        </w:rPr>
      </w:pPr>
      <w:r w:rsidRPr="00350143">
        <w:rPr>
          <w:b/>
          <w:i/>
          <w:color w:val="E36C0A"/>
        </w:rPr>
        <w:t>ТАБЛИЦА НА АКТИВ</w:t>
      </w:r>
      <w:r w:rsidRPr="00350143">
        <w:rPr>
          <w:rFonts w:ascii="Arial" w:hAnsi="Arial" w:cs="Arial"/>
          <w:b/>
          <w:i/>
          <w:color w:val="E36C0A"/>
          <w:vertAlign w:val="superscript"/>
        </w:rPr>
        <w:t>®</w:t>
      </w:r>
      <w:r w:rsidRPr="00350143">
        <w:rPr>
          <w:b/>
          <w:i/>
          <w:color w:val="E36C0A"/>
        </w:rPr>
        <w:t xml:space="preserve"> ЗА ПРОХОДИМОСТТА НА БИЗНЕСА</w:t>
      </w:r>
    </w:p>
    <w:p w:rsidR="006F2842" w:rsidRPr="006F2842" w:rsidRDefault="006F2842" w:rsidP="006F2842">
      <w:pPr>
        <w:jc w:val="center"/>
        <w:rPr>
          <w:rFonts w:ascii="Arial" w:eastAsia="Times New Roman" w:hAnsi="Arial" w:cs="Arial"/>
          <w:sz w:val="20"/>
          <w:szCs w:val="20"/>
          <w:lang w:eastAsia="bg-BG"/>
        </w:rPr>
      </w:pPr>
    </w:p>
    <w:p w:rsidR="006F2842" w:rsidRPr="006F2842" w:rsidRDefault="006F2842" w:rsidP="006F2842">
      <w:pPr>
        <w:jc w:val="center"/>
        <w:rPr>
          <w:rFonts w:ascii="Arial" w:eastAsia="Times New Roman" w:hAnsi="Arial" w:cs="Arial"/>
          <w:sz w:val="20"/>
          <w:szCs w:val="20"/>
          <w:lang w:eastAsia="bg-BG"/>
        </w:rPr>
      </w:pPr>
    </w:p>
    <w:tbl>
      <w:tblPr>
        <w:tblW w:w="10980" w:type="dxa"/>
        <w:tblInd w:w="-508" w:type="dxa"/>
        <w:tblCellMar>
          <w:left w:w="70" w:type="dxa"/>
          <w:right w:w="70" w:type="dxa"/>
        </w:tblCellMar>
        <w:tblLook w:val="04A0" w:firstRow="1" w:lastRow="0" w:firstColumn="1" w:lastColumn="0" w:noHBand="0" w:noVBand="1"/>
      </w:tblPr>
      <w:tblGrid>
        <w:gridCol w:w="1380"/>
        <w:gridCol w:w="500"/>
        <w:gridCol w:w="500"/>
        <w:gridCol w:w="500"/>
        <w:gridCol w:w="500"/>
        <w:gridCol w:w="580"/>
        <w:gridCol w:w="500"/>
        <w:gridCol w:w="500"/>
        <w:gridCol w:w="500"/>
        <w:gridCol w:w="500"/>
        <w:gridCol w:w="500"/>
        <w:gridCol w:w="500"/>
        <w:gridCol w:w="500"/>
        <w:gridCol w:w="500"/>
        <w:gridCol w:w="500"/>
        <w:gridCol w:w="520"/>
        <w:gridCol w:w="520"/>
        <w:gridCol w:w="520"/>
        <w:gridCol w:w="960"/>
      </w:tblGrid>
      <w:tr w:rsidR="006F2842" w:rsidRPr="006F2842" w:rsidTr="006F2842">
        <w:trPr>
          <w:trHeight w:val="4140"/>
        </w:trPr>
        <w:tc>
          <w:tcPr>
            <w:tcW w:w="1380" w:type="dxa"/>
            <w:tcBorders>
              <w:top w:val="double" w:sz="6" w:space="0" w:color="E26B0A"/>
              <w:left w:val="double" w:sz="6" w:space="0" w:color="E26B0A"/>
              <w:bottom w:val="nil"/>
              <w:right w:val="double" w:sz="6" w:space="0" w:color="FFFFFF"/>
            </w:tcBorders>
            <w:shd w:val="clear" w:color="000000" w:fill="E26B0A"/>
            <w:vAlign w:val="center"/>
            <w:hideMark/>
          </w:tcPr>
          <w:p w:rsidR="006F2842" w:rsidRPr="006F2842" w:rsidRDefault="006F2842" w:rsidP="006F2842">
            <w:pPr>
              <w:jc w:val="center"/>
              <w:rPr>
                <w:rFonts w:eastAsia="Times New Roman" w:cs="Calibri"/>
                <w:b/>
                <w:bCs/>
                <w:color w:val="FFFFFF"/>
                <w:sz w:val="18"/>
                <w:szCs w:val="18"/>
                <w:lang w:eastAsia="bg-BG"/>
              </w:rPr>
            </w:pPr>
            <w:r w:rsidRPr="006F2842">
              <w:rPr>
                <w:rFonts w:eastAsia="Times New Roman" w:cs="Calibri"/>
                <w:b/>
                <w:bCs/>
                <w:color w:val="FFFFFF"/>
                <w:sz w:val="18"/>
                <w:szCs w:val="18"/>
                <w:lang w:eastAsia="bg-BG"/>
              </w:rPr>
              <w:t> </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Политически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Валутен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Инфлационен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Риск от лицензионни режими</w:t>
            </w:r>
          </w:p>
        </w:tc>
        <w:tc>
          <w:tcPr>
            <w:tcW w:w="58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Други рискове, свързани с влиянието на основни макроикономически фактори</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Секторен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Технологичен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Фирмен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Финансов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Ликвиден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Ценови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Риск, свързан с паричния поток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Кредитен риск</w:t>
            </w:r>
          </w:p>
        </w:tc>
        <w:tc>
          <w:tcPr>
            <w:tcW w:w="50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Инвестиционен риск</w:t>
            </w:r>
          </w:p>
        </w:tc>
        <w:tc>
          <w:tcPr>
            <w:tcW w:w="52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Регулативен риск</w:t>
            </w:r>
          </w:p>
        </w:tc>
        <w:tc>
          <w:tcPr>
            <w:tcW w:w="520" w:type="dxa"/>
            <w:tcBorders>
              <w:top w:val="double" w:sz="6" w:space="0" w:color="E26B0A"/>
              <w:left w:val="nil"/>
              <w:bottom w:val="double" w:sz="6" w:space="0" w:color="E26B0A"/>
              <w:right w:val="double" w:sz="6" w:space="0" w:color="FFFFFF"/>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 xml:space="preserve">Рискове, свързани с </w:t>
            </w:r>
            <w:proofErr w:type="spellStart"/>
            <w:r w:rsidRPr="006F2842">
              <w:rPr>
                <w:rFonts w:eastAsia="Times New Roman" w:cs="Calibri"/>
                <w:b/>
                <w:bCs/>
                <w:color w:val="FFFFFF"/>
                <w:sz w:val="20"/>
                <w:szCs w:val="20"/>
                <w:lang w:eastAsia="bg-BG"/>
              </w:rPr>
              <w:t>проуктите</w:t>
            </w:r>
            <w:proofErr w:type="spellEnd"/>
            <w:r w:rsidRPr="006F2842">
              <w:rPr>
                <w:rFonts w:eastAsia="Times New Roman" w:cs="Calibri"/>
                <w:b/>
                <w:bCs/>
                <w:color w:val="FFFFFF"/>
                <w:sz w:val="20"/>
                <w:szCs w:val="20"/>
                <w:lang w:eastAsia="bg-BG"/>
              </w:rPr>
              <w:t xml:space="preserve"> и пазарите</w:t>
            </w:r>
          </w:p>
        </w:tc>
        <w:tc>
          <w:tcPr>
            <w:tcW w:w="520" w:type="dxa"/>
            <w:tcBorders>
              <w:top w:val="double" w:sz="6" w:space="0" w:color="E26B0A"/>
              <w:left w:val="nil"/>
              <w:bottom w:val="double" w:sz="6" w:space="0" w:color="E26B0A"/>
              <w:right w:val="double" w:sz="6" w:space="0" w:color="E26B0A"/>
            </w:tcBorders>
            <w:shd w:val="clear" w:color="000000" w:fill="E26B0A"/>
            <w:textDirection w:val="btLr"/>
            <w:vAlign w:val="center"/>
            <w:hideMark/>
          </w:tcPr>
          <w:p w:rsidR="006F2842" w:rsidRPr="006F2842" w:rsidRDefault="006F2842" w:rsidP="006F2842">
            <w:pPr>
              <w:jc w:val="center"/>
              <w:rPr>
                <w:rFonts w:eastAsia="Times New Roman" w:cs="Calibri"/>
                <w:b/>
                <w:bCs/>
                <w:color w:val="FFFFFF"/>
                <w:sz w:val="20"/>
                <w:szCs w:val="20"/>
                <w:lang w:eastAsia="bg-BG"/>
              </w:rPr>
            </w:pPr>
            <w:r w:rsidRPr="006F2842">
              <w:rPr>
                <w:rFonts w:eastAsia="Times New Roman" w:cs="Calibri"/>
                <w:b/>
                <w:bCs/>
                <w:color w:val="FFFFFF"/>
                <w:sz w:val="20"/>
                <w:szCs w:val="20"/>
                <w:lang w:eastAsia="bg-BG"/>
              </w:rPr>
              <w:t>Риск, свързан с корпоративната сигурност</w:t>
            </w: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85"/>
        </w:trPr>
        <w:tc>
          <w:tcPr>
            <w:tcW w:w="1380" w:type="dxa"/>
            <w:tcBorders>
              <w:top w:val="double" w:sz="6" w:space="0" w:color="FFFFFF"/>
              <w:left w:val="double" w:sz="6" w:space="0" w:color="E26B0A"/>
              <w:bottom w:val="double" w:sz="6" w:space="0" w:color="FFFFFF"/>
              <w:right w:val="double" w:sz="6" w:space="0" w:color="E26B0A"/>
            </w:tcBorders>
            <w:shd w:val="clear" w:color="000000" w:fill="E26B0A"/>
            <w:hideMark/>
          </w:tcPr>
          <w:p w:rsidR="006F2842" w:rsidRPr="006F2842" w:rsidRDefault="006F2842" w:rsidP="006F2842">
            <w:pPr>
              <w:jc w:val="both"/>
              <w:rPr>
                <w:rFonts w:eastAsia="Times New Roman" w:cs="Calibri"/>
                <w:b/>
                <w:bCs/>
                <w:color w:val="FFFFFF"/>
                <w:sz w:val="18"/>
                <w:szCs w:val="18"/>
                <w:lang w:eastAsia="bg-BG"/>
              </w:rPr>
            </w:pPr>
            <w:r w:rsidRPr="006F2842">
              <w:rPr>
                <w:rFonts w:eastAsia="Times New Roman" w:cs="Calibri"/>
                <w:b/>
                <w:bCs/>
                <w:color w:val="FFFFFF"/>
                <w:sz w:val="18"/>
                <w:szCs w:val="18"/>
                <w:lang w:eastAsia="bg-BG"/>
              </w:rPr>
              <w:t>Много Висок</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8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85"/>
        </w:trPr>
        <w:tc>
          <w:tcPr>
            <w:tcW w:w="1380" w:type="dxa"/>
            <w:tcBorders>
              <w:top w:val="nil"/>
              <w:left w:val="double" w:sz="6" w:space="0" w:color="E26B0A"/>
              <w:bottom w:val="double" w:sz="6" w:space="0" w:color="FFFFFF"/>
              <w:right w:val="double" w:sz="6" w:space="0" w:color="E26B0A"/>
            </w:tcBorders>
            <w:shd w:val="clear" w:color="000000" w:fill="E26B0A"/>
            <w:hideMark/>
          </w:tcPr>
          <w:p w:rsidR="006F2842" w:rsidRPr="006F2842" w:rsidRDefault="006F2842" w:rsidP="006F2842">
            <w:pPr>
              <w:jc w:val="both"/>
              <w:rPr>
                <w:rFonts w:eastAsia="Times New Roman" w:cs="Calibri"/>
                <w:b/>
                <w:bCs/>
                <w:color w:val="FFFFFF"/>
                <w:sz w:val="18"/>
                <w:szCs w:val="18"/>
                <w:lang w:eastAsia="bg-BG"/>
              </w:rPr>
            </w:pPr>
            <w:r w:rsidRPr="006F2842">
              <w:rPr>
                <w:rFonts w:eastAsia="Times New Roman" w:cs="Calibri"/>
                <w:b/>
                <w:bCs/>
                <w:color w:val="FFFFFF"/>
                <w:sz w:val="18"/>
                <w:szCs w:val="18"/>
                <w:lang w:eastAsia="bg-BG"/>
              </w:rPr>
              <w:t>Висок</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8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85"/>
        </w:trPr>
        <w:tc>
          <w:tcPr>
            <w:tcW w:w="1380" w:type="dxa"/>
            <w:tcBorders>
              <w:top w:val="nil"/>
              <w:left w:val="double" w:sz="6" w:space="0" w:color="E26B0A"/>
              <w:bottom w:val="double" w:sz="6" w:space="0" w:color="FFFFFF"/>
              <w:right w:val="double" w:sz="6" w:space="0" w:color="E26B0A"/>
            </w:tcBorders>
            <w:shd w:val="clear" w:color="000000" w:fill="E26B0A"/>
            <w:hideMark/>
          </w:tcPr>
          <w:p w:rsidR="006F2842" w:rsidRPr="006F2842" w:rsidRDefault="006F2842" w:rsidP="006F2842">
            <w:pPr>
              <w:jc w:val="both"/>
              <w:rPr>
                <w:rFonts w:eastAsia="Times New Roman" w:cs="Calibri"/>
                <w:b/>
                <w:bCs/>
                <w:color w:val="FFFFFF"/>
                <w:sz w:val="18"/>
                <w:szCs w:val="18"/>
                <w:lang w:eastAsia="bg-BG"/>
              </w:rPr>
            </w:pPr>
            <w:r w:rsidRPr="006F2842">
              <w:rPr>
                <w:rFonts w:eastAsia="Times New Roman" w:cs="Calibri"/>
                <w:b/>
                <w:bCs/>
                <w:color w:val="FFFFFF"/>
                <w:sz w:val="18"/>
                <w:szCs w:val="18"/>
                <w:lang w:eastAsia="bg-BG"/>
              </w:rPr>
              <w:t>Среден</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8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85"/>
        </w:trPr>
        <w:tc>
          <w:tcPr>
            <w:tcW w:w="1380" w:type="dxa"/>
            <w:tcBorders>
              <w:top w:val="nil"/>
              <w:left w:val="double" w:sz="6" w:space="0" w:color="E26B0A"/>
              <w:bottom w:val="double" w:sz="6" w:space="0" w:color="FFFFFF"/>
              <w:right w:val="double" w:sz="6" w:space="0" w:color="E26B0A"/>
            </w:tcBorders>
            <w:shd w:val="clear" w:color="000000" w:fill="E26B0A"/>
            <w:hideMark/>
          </w:tcPr>
          <w:p w:rsidR="006F2842" w:rsidRPr="006F2842" w:rsidRDefault="006F2842" w:rsidP="006F2842">
            <w:pPr>
              <w:jc w:val="both"/>
              <w:rPr>
                <w:rFonts w:eastAsia="Times New Roman" w:cs="Calibri"/>
                <w:b/>
                <w:bCs/>
                <w:color w:val="FFFFFF"/>
                <w:sz w:val="18"/>
                <w:szCs w:val="18"/>
                <w:lang w:eastAsia="bg-BG"/>
              </w:rPr>
            </w:pPr>
            <w:r w:rsidRPr="006F2842">
              <w:rPr>
                <w:rFonts w:eastAsia="Times New Roman" w:cs="Calibri"/>
                <w:b/>
                <w:bCs/>
                <w:color w:val="FFFFFF"/>
                <w:sz w:val="18"/>
                <w:szCs w:val="18"/>
                <w:lang w:eastAsia="bg-BG"/>
              </w:rPr>
              <w:t>Нисък</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double" w:sz="6" w:space="0" w:color="E26B0A"/>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8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double" w:sz="6" w:space="0" w:color="E26B0A"/>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20" w:type="dxa"/>
            <w:tcBorders>
              <w:top w:val="nil"/>
              <w:left w:val="double" w:sz="6" w:space="0" w:color="E26B0A"/>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2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85"/>
        </w:trPr>
        <w:tc>
          <w:tcPr>
            <w:tcW w:w="1380" w:type="dxa"/>
            <w:tcBorders>
              <w:top w:val="nil"/>
              <w:left w:val="double" w:sz="6" w:space="0" w:color="E26B0A"/>
              <w:bottom w:val="double" w:sz="6" w:space="0" w:color="E26B0A"/>
              <w:right w:val="double" w:sz="6" w:space="0" w:color="E26B0A"/>
            </w:tcBorders>
            <w:shd w:val="clear" w:color="000000" w:fill="E26B0A"/>
            <w:hideMark/>
          </w:tcPr>
          <w:p w:rsidR="006F2842" w:rsidRPr="006F2842" w:rsidRDefault="006F2842" w:rsidP="006F2842">
            <w:pPr>
              <w:jc w:val="both"/>
              <w:rPr>
                <w:rFonts w:eastAsia="Times New Roman" w:cs="Calibri"/>
                <w:b/>
                <w:bCs/>
                <w:color w:val="FFFFFF"/>
                <w:sz w:val="18"/>
                <w:szCs w:val="18"/>
                <w:lang w:eastAsia="bg-BG"/>
              </w:rPr>
            </w:pPr>
            <w:r w:rsidRPr="006F2842">
              <w:rPr>
                <w:rFonts w:eastAsia="Times New Roman" w:cs="Calibri"/>
                <w:b/>
                <w:bCs/>
                <w:color w:val="FFFFFF"/>
                <w:sz w:val="18"/>
                <w:szCs w:val="18"/>
                <w:lang w:eastAsia="bg-BG"/>
              </w:rPr>
              <w:t>Без риск</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80" w:type="dxa"/>
            <w:tcBorders>
              <w:top w:val="double" w:sz="6" w:space="0" w:color="E26B0A"/>
              <w:left w:val="double" w:sz="6" w:space="0" w:color="E26B0A"/>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00" w:type="dxa"/>
            <w:tcBorders>
              <w:top w:val="double" w:sz="6" w:space="0" w:color="E26B0A"/>
              <w:left w:val="double" w:sz="6" w:space="0" w:color="E26B0A"/>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520" w:type="dxa"/>
            <w:tcBorders>
              <w:top w:val="double" w:sz="6" w:space="0" w:color="E26B0A"/>
              <w:left w:val="double" w:sz="6" w:space="0" w:color="E26B0A"/>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520" w:type="dxa"/>
            <w:tcBorders>
              <w:top w:val="double" w:sz="6" w:space="0" w:color="E26B0A"/>
              <w:left w:val="nil"/>
              <w:bottom w:val="double" w:sz="6" w:space="0" w:color="E26B0A"/>
              <w:right w:val="double" w:sz="6" w:space="0" w:color="E26B0A"/>
            </w:tcBorders>
            <w:shd w:val="clear" w:color="auto" w:fill="auto"/>
            <w:hideMark/>
          </w:tcPr>
          <w:p w:rsidR="006F2842" w:rsidRPr="006F2842" w:rsidRDefault="006F2842" w:rsidP="006F2842">
            <w:pPr>
              <w:jc w:val="both"/>
              <w:rPr>
                <w:rFonts w:eastAsia="Times New Roman" w:cs="Calibri"/>
                <w:sz w:val="14"/>
                <w:szCs w:val="14"/>
                <w:lang w:eastAsia="bg-BG"/>
              </w:rPr>
            </w:pPr>
            <w:r w:rsidRPr="006F2842">
              <w:rPr>
                <w:rFonts w:eastAsia="Times New Roman" w:cs="Calibri"/>
                <w:sz w:val="14"/>
                <w:szCs w:val="14"/>
                <w:lang w:eastAsia="bg-BG"/>
              </w:rPr>
              <w:t> </w:t>
            </w: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70"/>
        </w:trPr>
        <w:tc>
          <w:tcPr>
            <w:tcW w:w="13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55"/>
        </w:trPr>
        <w:tc>
          <w:tcPr>
            <w:tcW w:w="13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000000" w:fill="FF0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4580" w:type="dxa"/>
            <w:gridSpan w:val="9"/>
            <w:tcBorders>
              <w:top w:val="nil"/>
              <w:left w:val="nil"/>
              <w:bottom w:val="nil"/>
              <w:right w:val="nil"/>
            </w:tcBorders>
            <w:shd w:val="clear" w:color="auto" w:fill="auto"/>
            <w:noWrap/>
            <w:vAlign w:val="bottom"/>
            <w:hideMark/>
          </w:tcPr>
          <w:p w:rsidR="006F2842" w:rsidRPr="006F2842" w:rsidRDefault="006F2842" w:rsidP="006F2842">
            <w:pPr>
              <w:rPr>
                <w:rFonts w:eastAsia="Times New Roman" w:cs="Calibri"/>
                <w:b/>
                <w:bCs/>
                <w:i/>
                <w:iCs/>
                <w:sz w:val="18"/>
                <w:szCs w:val="18"/>
                <w:lang w:eastAsia="bg-BG"/>
              </w:rPr>
            </w:pPr>
            <w:r w:rsidRPr="006F2842">
              <w:rPr>
                <w:rFonts w:eastAsia="Times New Roman" w:cs="Calibri"/>
                <w:b/>
                <w:bCs/>
                <w:i/>
                <w:iCs/>
                <w:sz w:val="18"/>
                <w:szCs w:val="18"/>
                <w:lang w:eastAsia="bg-BG"/>
              </w:rPr>
              <w:t>Труднопроходимо поле (много висок / висок / среден)</w:t>
            </w: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55"/>
        </w:trPr>
        <w:tc>
          <w:tcPr>
            <w:tcW w:w="13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000000" w:fill="008000"/>
            <w:noWrap/>
            <w:vAlign w:val="bottom"/>
            <w:hideMark/>
          </w:tcPr>
          <w:p w:rsidR="006F2842" w:rsidRPr="006F2842" w:rsidRDefault="006F2842" w:rsidP="006F2842">
            <w:pPr>
              <w:rPr>
                <w:rFonts w:ascii="Arial" w:eastAsia="Times New Roman" w:hAnsi="Arial" w:cs="Arial"/>
                <w:sz w:val="20"/>
                <w:szCs w:val="20"/>
                <w:lang w:eastAsia="bg-BG"/>
              </w:rPr>
            </w:pPr>
            <w:r w:rsidRPr="006F2842">
              <w:rPr>
                <w:rFonts w:ascii="Arial" w:eastAsia="Times New Roman" w:hAnsi="Arial" w:cs="Arial"/>
                <w:sz w:val="20"/>
                <w:szCs w:val="20"/>
                <w:lang w:eastAsia="bg-BG"/>
              </w:rPr>
              <w:t> </w:t>
            </w:r>
          </w:p>
        </w:tc>
        <w:tc>
          <w:tcPr>
            <w:tcW w:w="3580" w:type="dxa"/>
            <w:gridSpan w:val="7"/>
            <w:tcBorders>
              <w:top w:val="nil"/>
              <w:left w:val="nil"/>
              <w:bottom w:val="nil"/>
              <w:right w:val="nil"/>
            </w:tcBorders>
            <w:shd w:val="clear" w:color="auto" w:fill="auto"/>
            <w:noWrap/>
            <w:vAlign w:val="bottom"/>
            <w:hideMark/>
          </w:tcPr>
          <w:p w:rsidR="006F2842" w:rsidRPr="006F2842" w:rsidRDefault="006F2842" w:rsidP="006F2842">
            <w:pPr>
              <w:rPr>
                <w:rFonts w:eastAsia="Times New Roman" w:cs="Calibri"/>
                <w:b/>
                <w:bCs/>
                <w:i/>
                <w:iCs/>
                <w:sz w:val="18"/>
                <w:szCs w:val="18"/>
                <w:lang w:eastAsia="bg-BG"/>
              </w:rPr>
            </w:pPr>
            <w:proofErr w:type="spellStart"/>
            <w:r w:rsidRPr="006F2842">
              <w:rPr>
                <w:rFonts w:eastAsia="Times New Roman" w:cs="Calibri"/>
                <w:b/>
                <w:bCs/>
                <w:i/>
                <w:iCs/>
                <w:sz w:val="18"/>
                <w:szCs w:val="18"/>
                <w:lang w:eastAsia="bg-BG"/>
              </w:rPr>
              <w:t>Леснопроходимо</w:t>
            </w:r>
            <w:proofErr w:type="spellEnd"/>
            <w:r w:rsidRPr="006F2842">
              <w:rPr>
                <w:rFonts w:eastAsia="Times New Roman" w:cs="Calibri"/>
                <w:b/>
                <w:bCs/>
                <w:i/>
                <w:iCs/>
                <w:sz w:val="18"/>
                <w:szCs w:val="18"/>
                <w:lang w:eastAsia="bg-BG"/>
              </w:rPr>
              <w:t xml:space="preserve"> поле (нисък / без риск)</w:t>
            </w: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55"/>
        </w:trPr>
        <w:tc>
          <w:tcPr>
            <w:tcW w:w="13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r w:rsidR="006F2842" w:rsidRPr="006F2842" w:rsidTr="006F2842">
        <w:trPr>
          <w:trHeight w:val="255"/>
        </w:trPr>
        <w:tc>
          <w:tcPr>
            <w:tcW w:w="13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8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6F2842" w:rsidRPr="006F2842" w:rsidRDefault="006F2842" w:rsidP="006F2842">
            <w:pPr>
              <w:rPr>
                <w:rFonts w:ascii="Arial" w:eastAsia="Times New Roman" w:hAnsi="Arial" w:cs="Arial"/>
                <w:sz w:val="20"/>
                <w:szCs w:val="20"/>
                <w:lang w:eastAsia="bg-BG"/>
              </w:rPr>
            </w:pPr>
          </w:p>
        </w:tc>
      </w:tr>
    </w:tbl>
    <w:p w:rsidR="00933C20" w:rsidRDefault="00933C20" w:rsidP="00A70E83">
      <w:pPr>
        <w:pStyle w:val="af2"/>
        <w:jc w:val="left"/>
        <w:rPr>
          <w:rFonts w:ascii="Calibri" w:hAnsi="Calibri"/>
          <w:b/>
          <w:i/>
          <w:color w:val="339966"/>
          <w:sz w:val="24"/>
          <w:lang w:val="bg-BG"/>
        </w:rPr>
      </w:pPr>
    </w:p>
    <w:p w:rsidR="00933C20" w:rsidRDefault="00933C20" w:rsidP="00A70E83">
      <w:pPr>
        <w:pStyle w:val="af2"/>
        <w:jc w:val="left"/>
        <w:rPr>
          <w:rFonts w:ascii="Calibri" w:hAnsi="Calibri"/>
          <w:b/>
          <w:i/>
          <w:color w:val="339966"/>
          <w:sz w:val="24"/>
          <w:lang w:val="en-US"/>
        </w:rPr>
      </w:pPr>
    </w:p>
    <w:p w:rsidR="004A207C" w:rsidRDefault="004A207C" w:rsidP="00A70E83">
      <w:pPr>
        <w:pStyle w:val="af2"/>
        <w:jc w:val="left"/>
        <w:rPr>
          <w:rFonts w:ascii="Calibri" w:hAnsi="Calibri"/>
          <w:b/>
          <w:i/>
          <w:color w:val="339966"/>
          <w:sz w:val="24"/>
          <w:lang w:val="en-US"/>
        </w:rPr>
      </w:pPr>
    </w:p>
    <w:p w:rsidR="004A207C" w:rsidRPr="004A207C" w:rsidRDefault="004A207C" w:rsidP="00A70E83">
      <w:pPr>
        <w:pStyle w:val="af2"/>
        <w:jc w:val="left"/>
        <w:rPr>
          <w:rFonts w:ascii="Calibri" w:hAnsi="Calibri"/>
          <w:b/>
          <w:i/>
          <w:color w:val="339966"/>
          <w:sz w:val="24"/>
          <w:lang w:val="en-US"/>
        </w:rPr>
      </w:pPr>
    </w:p>
    <w:p w:rsidR="008F1F5A" w:rsidRPr="00A70E83" w:rsidRDefault="008F1F5A" w:rsidP="00A70E83">
      <w:pPr>
        <w:pStyle w:val="af2"/>
        <w:jc w:val="left"/>
        <w:rPr>
          <w:rFonts w:ascii="Calibri" w:hAnsi="Calibri"/>
          <w:b/>
          <w:i/>
          <w:color w:val="339966"/>
          <w:sz w:val="24"/>
          <w:lang w:val="bg-BG"/>
        </w:rPr>
      </w:pPr>
    </w:p>
    <w:p w:rsidR="00504F83" w:rsidRDefault="00504F83" w:rsidP="001B0DDE">
      <w:pPr>
        <w:pStyle w:val="af2"/>
        <w:rPr>
          <w:rFonts w:ascii="Calibri" w:hAnsi="Calibri"/>
          <w:b/>
          <w:i/>
          <w:color w:val="339966"/>
          <w:sz w:val="24"/>
        </w:rPr>
      </w:pPr>
    </w:p>
    <w:p w:rsidR="00504F83" w:rsidRPr="00350143" w:rsidRDefault="0074615C"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 xml:space="preserve">III. </w:t>
      </w:r>
      <w:r w:rsidR="00FC53D3" w:rsidRPr="00350143">
        <w:rPr>
          <w:rFonts w:cs="Calibri"/>
          <w:b/>
          <w:bCs/>
          <w:color w:val="FFFFFF"/>
          <w:sz w:val="24"/>
          <w:szCs w:val="24"/>
          <w:lang w:val="bg-BG" w:eastAsia="bg-BG"/>
        </w:rPr>
        <w:t xml:space="preserve">АНАЛИЗ на </w:t>
      </w:r>
      <w:r w:rsidR="00504F83" w:rsidRPr="00350143">
        <w:rPr>
          <w:rFonts w:cs="Calibri"/>
          <w:b/>
          <w:bCs/>
          <w:color w:val="FFFFFF"/>
          <w:sz w:val="24"/>
          <w:szCs w:val="24"/>
          <w:lang w:eastAsia="bg-BG"/>
        </w:rPr>
        <w:t>ФИНАНСОВ</w:t>
      </w:r>
      <w:r w:rsidR="00B13ED1" w:rsidRPr="00350143">
        <w:rPr>
          <w:rFonts w:cs="Calibri"/>
          <w:b/>
          <w:bCs/>
          <w:color w:val="FFFFFF"/>
          <w:sz w:val="24"/>
          <w:szCs w:val="24"/>
          <w:lang w:val="bg-BG" w:eastAsia="bg-BG"/>
        </w:rPr>
        <w:t>И</w:t>
      </w:r>
      <w:r w:rsidR="00504F83" w:rsidRPr="00350143">
        <w:rPr>
          <w:rFonts w:cs="Calibri"/>
          <w:b/>
          <w:bCs/>
          <w:color w:val="FFFFFF"/>
          <w:sz w:val="24"/>
          <w:szCs w:val="24"/>
          <w:lang w:val="bg-BG" w:eastAsia="bg-BG"/>
        </w:rPr>
        <w:t xml:space="preserve"> и НЕФИНАНСОВИ </w:t>
      </w:r>
      <w:r w:rsidR="00504F83" w:rsidRPr="00350143">
        <w:rPr>
          <w:rFonts w:cs="Calibri"/>
          <w:b/>
          <w:bCs/>
          <w:color w:val="FFFFFF"/>
          <w:sz w:val="24"/>
          <w:szCs w:val="24"/>
          <w:lang w:eastAsia="bg-BG"/>
        </w:rPr>
        <w:t>ПОКАЗАТЕЛИ</w:t>
      </w:r>
      <w:r w:rsidRPr="00350143">
        <w:rPr>
          <w:rFonts w:cs="Calibri"/>
          <w:b/>
          <w:bCs/>
          <w:color w:val="FFFFFF"/>
          <w:sz w:val="24"/>
          <w:szCs w:val="24"/>
          <w:lang w:val="bg-BG" w:eastAsia="bg-BG"/>
        </w:rPr>
        <w:t xml:space="preserve"> (</w:t>
      </w:r>
      <w:r w:rsidR="00C222B8" w:rsidRPr="00350143">
        <w:rPr>
          <w:rFonts w:cs="Calibri"/>
          <w:b/>
          <w:bCs/>
          <w:color w:val="FFFFFF"/>
          <w:sz w:val="24"/>
          <w:szCs w:val="24"/>
          <w:lang w:val="bg-BG" w:eastAsia="bg-BG"/>
        </w:rPr>
        <w:t xml:space="preserve">съгл. </w:t>
      </w:r>
      <w:r w:rsidRPr="00350143">
        <w:rPr>
          <w:rFonts w:cs="Calibri"/>
          <w:b/>
          <w:bCs/>
          <w:color w:val="FFFFFF"/>
          <w:sz w:val="24"/>
          <w:szCs w:val="24"/>
          <w:lang w:val="bg-BG" w:eastAsia="bg-BG"/>
        </w:rPr>
        <w:t>чл. 39, т. 2 от ЗС)</w:t>
      </w:r>
    </w:p>
    <w:p w:rsidR="00504F83" w:rsidRDefault="00504F83" w:rsidP="00504F83">
      <w:pPr>
        <w:tabs>
          <w:tab w:val="left" w:pos="180"/>
        </w:tabs>
        <w:ind w:left="180" w:right="114"/>
        <w:jc w:val="both"/>
        <w:rPr>
          <w:lang w:val="en-US"/>
        </w:rPr>
      </w:pPr>
    </w:p>
    <w:p w:rsidR="004A207C" w:rsidRDefault="004A207C" w:rsidP="00504F83">
      <w:pPr>
        <w:tabs>
          <w:tab w:val="left" w:pos="180"/>
        </w:tabs>
        <w:ind w:left="180" w:right="114"/>
        <w:jc w:val="both"/>
        <w:rPr>
          <w:lang w:val="en-US"/>
        </w:rPr>
      </w:pPr>
    </w:p>
    <w:p w:rsidR="004A207C" w:rsidRPr="004A207C" w:rsidRDefault="004A207C" w:rsidP="00504F83">
      <w:pPr>
        <w:tabs>
          <w:tab w:val="left" w:pos="180"/>
        </w:tabs>
        <w:ind w:left="180" w:right="114"/>
        <w:jc w:val="both"/>
        <w:rPr>
          <w:lang w:val="en-US"/>
        </w:rPr>
      </w:pPr>
    </w:p>
    <w:p w:rsidR="008D397F" w:rsidRDefault="008D397F" w:rsidP="002228B1">
      <w:pPr>
        <w:numPr>
          <w:ilvl w:val="0"/>
          <w:numId w:val="22"/>
        </w:numPr>
        <w:tabs>
          <w:tab w:val="left" w:pos="426"/>
        </w:tabs>
        <w:ind w:hanging="4973"/>
        <w:jc w:val="both"/>
        <w:rPr>
          <w:b/>
          <w:color w:val="E36C0A"/>
        </w:rPr>
      </w:pPr>
      <w:r w:rsidRPr="002228B1">
        <w:rPr>
          <w:b/>
          <w:color w:val="E36C0A"/>
        </w:rPr>
        <w:t>Финансови показатели</w:t>
      </w:r>
    </w:p>
    <w:p w:rsidR="008F1F5A" w:rsidRDefault="008F1F5A" w:rsidP="008F1F5A">
      <w:pPr>
        <w:tabs>
          <w:tab w:val="left" w:pos="426"/>
        </w:tabs>
        <w:ind w:left="4973"/>
        <w:jc w:val="both"/>
        <w:rPr>
          <w:b/>
          <w:color w:val="E36C0A"/>
        </w:rPr>
      </w:pPr>
    </w:p>
    <w:p w:rsidR="008F1F5A" w:rsidRPr="002228B1" w:rsidRDefault="008F1F5A" w:rsidP="008F1F5A">
      <w:pPr>
        <w:tabs>
          <w:tab w:val="left" w:pos="426"/>
        </w:tabs>
        <w:jc w:val="both"/>
        <w:rPr>
          <w:b/>
          <w:color w:val="E36C0A"/>
        </w:rPr>
      </w:pPr>
    </w:p>
    <w:tbl>
      <w:tblPr>
        <w:tblW w:w="9710" w:type="dxa"/>
        <w:tblInd w:w="-72" w:type="dxa"/>
        <w:tblCellMar>
          <w:left w:w="70" w:type="dxa"/>
          <w:right w:w="70" w:type="dxa"/>
        </w:tblCellMar>
        <w:tblLook w:val="04A0" w:firstRow="1" w:lastRow="0" w:firstColumn="1" w:lastColumn="0" w:noHBand="0" w:noVBand="1"/>
      </w:tblPr>
      <w:tblGrid>
        <w:gridCol w:w="9710"/>
      </w:tblGrid>
      <w:tr w:rsidR="0057689D" w:rsidRPr="0041664C" w:rsidTr="0093519B">
        <w:trPr>
          <w:trHeight w:val="300"/>
        </w:trPr>
        <w:tc>
          <w:tcPr>
            <w:tcW w:w="9710" w:type="dxa"/>
            <w:tcBorders>
              <w:top w:val="nil"/>
              <w:left w:val="nil"/>
              <w:bottom w:val="nil"/>
              <w:right w:val="nil"/>
            </w:tcBorders>
            <w:shd w:val="clear" w:color="auto" w:fill="auto"/>
            <w:noWrap/>
            <w:vAlign w:val="bottom"/>
            <w:hideMark/>
          </w:tcPr>
          <w:p w:rsidR="003B32A5" w:rsidRDefault="00504F83" w:rsidP="0057689D">
            <w:pPr>
              <w:jc w:val="right"/>
            </w:pPr>
            <w:r w:rsidRPr="00FD3526">
              <w:t xml:space="preserve">Постигнатите от дружеството </w:t>
            </w:r>
            <w:r w:rsidR="008D397F">
              <w:rPr>
                <w:b/>
              </w:rPr>
              <w:t>финансови показатели</w:t>
            </w:r>
            <w:r w:rsidRPr="00FD3526">
              <w:t xml:space="preserve"> за 201</w:t>
            </w:r>
            <w:r w:rsidR="00997EB6">
              <w:rPr>
                <w:lang w:val="en-US"/>
              </w:rPr>
              <w:t>9</w:t>
            </w:r>
            <w:r w:rsidRPr="00FD3526">
              <w:t xml:space="preserve"> г. спрямо 201</w:t>
            </w:r>
            <w:r w:rsidR="00997EB6">
              <w:rPr>
                <w:lang w:val="en-US"/>
              </w:rPr>
              <w:t>8</w:t>
            </w:r>
            <w:r w:rsidRPr="00FD3526">
              <w:t xml:space="preserve"> г. са както следва</w:t>
            </w:r>
            <w:r w:rsidR="003B32A5">
              <w:t>:</w:t>
            </w:r>
          </w:p>
          <w:p w:rsidR="00D2067E" w:rsidRDefault="00D2067E" w:rsidP="0057689D">
            <w:pPr>
              <w:jc w:val="right"/>
              <w:rPr>
                <w:b/>
                <w:i/>
                <w:lang w:val="en-US"/>
              </w:rPr>
            </w:pPr>
          </w:p>
          <w:p w:rsidR="00D2067E" w:rsidRDefault="00D2067E" w:rsidP="0057689D">
            <w:pPr>
              <w:jc w:val="right"/>
              <w:rPr>
                <w:b/>
                <w:i/>
                <w:lang w:val="en-US"/>
              </w:rPr>
            </w:pPr>
          </w:p>
          <w:p w:rsidR="00D2067E" w:rsidRPr="006B4AF7" w:rsidRDefault="006B4AF7" w:rsidP="0057689D">
            <w:pPr>
              <w:jc w:val="right"/>
              <w:rPr>
                <w:b/>
                <w:i/>
              </w:rPr>
            </w:pPr>
            <w:r>
              <w:rPr>
                <w:b/>
                <w:i/>
              </w:rPr>
              <w:t>хил.</w:t>
            </w:r>
            <w:proofErr w:type="spellStart"/>
            <w:r>
              <w:rPr>
                <w:b/>
                <w:i/>
              </w:rPr>
              <w:t>лв</w:t>
            </w:r>
            <w:proofErr w:type="spellEnd"/>
          </w:p>
          <w:tbl>
            <w:tblPr>
              <w:tblW w:w="9560" w:type="dxa"/>
              <w:tblCellMar>
                <w:left w:w="70" w:type="dxa"/>
                <w:right w:w="70" w:type="dxa"/>
              </w:tblCellMar>
              <w:tblLook w:val="04A0" w:firstRow="1" w:lastRow="0" w:firstColumn="1" w:lastColumn="0" w:noHBand="0" w:noVBand="1"/>
            </w:tblPr>
            <w:tblGrid>
              <w:gridCol w:w="487"/>
              <w:gridCol w:w="5865"/>
              <w:gridCol w:w="732"/>
              <w:gridCol w:w="732"/>
              <w:gridCol w:w="872"/>
              <w:gridCol w:w="836"/>
            </w:tblGrid>
            <w:tr w:rsidR="006B4AF7" w:rsidRPr="006B4AF7" w:rsidTr="006B4AF7">
              <w:trPr>
                <w:trHeight w:val="244"/>
              </w:trPr>
              <w:tc>
                <w:tcPr>
                  <w:tcW w:w="500"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lastRenderedPageBreak/>
                    <w:t>N:</w:t>
                  </w:r>
                </w:p>
              </w:tc>
              <w:tc>
                <w:tcPr>
                  <w:tcW w:w="6078"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Показатели:</w:t>
                  </w:r>
                </w:p>
              </w:tc>
              <w:tc>
                <w:tcPr>
                  <w:tcW w:w="689"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2019</w:t>
                  </w:r>
                </w:p>
              </w:tc>
              <w:tc>
                <w:tcPr>
                  <w:tcW w:w="695"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2018</w:t>
                  </w:r>
                </w:p>
              </w:tc>
              <w:tc>
                <w:tcPr>
                  <w:tcW w:w="1598" w:type="dxa"/>
                  <w:gridSpan w:val="2"/>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2019/2018</w:t>
                  </w:r>
                </w:p>
              </w:tc>
            </w:tr>
            <w:tr w:rsidR="006B4AF7" w:rsidRPr="006B4AF7" w:rsidTr="006B4AF7">
              <w:trPr>
                <w:trHeight w:val="244"/>
              </w:trPr>
              <w:tc>
                <w:tcPr>
                  <w:tcW w:w="500" w:type="dxa"/>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c>
                <w:tcPr>
                  <w:tcW w:w="6078" w:type="dxa"/>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c>
                <w:tcPr>
                  <w:tcW w:w="689" w:type="dxa"/>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c>
                <w:tcPr>
                  <w:tcW w:w="695" w:type="dxa"/>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c>
                <w:tcPr>
                  <w:tcW w:w="1598" w:type="dxa"/>
                  <w:gridSpan w:val="2"/>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r>
            <w:tr w:rsidR="006B4AF7" w:rsidRPr="006B4AF7" w:rsidTr="006B4AF7">
              <w:trPr>
                <w:trHeight w:val="270"/>
              </w:trPr>
              <w:tc>
                <w:tcPr>
                  <w:tcW w:w="500" w:type="dxa"/>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c>
                <w:tcPr>
                  <w:tcW w:w="6078" w:type="dxa"/>
                  <w:vMerge/>
                  <w:tcBorders>
                    <w:top w:val="double" w:sz="6" w:space="0" w:color="E26B0A"/>
                    <w:left w:val="double" w:sz="6" w:space="0" w:color="E26B0A"/>
                    <w:bottom w:val="double" w:sz="6" w:space="0" w:color="E26B0A"/>
                    <w:right w:val="double" w:sz="6" w:space="0" w:color="E26B0A"/>
                  </w:tcBorders>
                  <w:vAlign w:val="center"/>
                  <w:hideMark/>
                </w:tcPr>
                <w:p w:rsidR="006B4AF7" w:rsidRPr="006B4AF7" w:rsidRDefault="006B4AF7" w:rsidP="006B4AF7">
                  <w:pPr>
                    <w:rPr>
                      <w:rFonts w:eastAsia="Times New Roman" w:cs="Calibri"/>
                      <w:b/>
                      <w:bCs/>
                      <w:color w:val="FFFFFF"/>
                      <w:sz w:val="20"/>
                      <w:szCs w:val="20"/>
                      <w:lang w:eastAsia="bg-BG"/>
                    </w:rPr>
                  </w:pPr>
                </w:p>
              </w:tc>
              <w:tc>
                <w:tcPr>
                  <w:tcW w:w="689" w:type="dxa"/>
                  <w:tcBorders>
                    <w:top w:val="nil"/>
                    <w:left w:val="nil"/>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 xml:space="preserve"> година</w:t>
                  </w:r>
                </w:p>
              </w:tc>
              <w:tc>
                <w:tcPr>
                  <w:tcW w:w="695" w:type="dxa"/>
                  <w:tcBorders>
                    <w:top w:val="nil"/>
                    <w:left w:val="nil"/>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 xml:space="preserve"> година</w:t>
                  </w:r>
                </w:p>
              </w:tc>
              <w:tc>
                <w:tcPr>
                  <w:tcW w:w="819" w:type="dxa"/>
                  <w:tcBorders>
                    <w:top w:val="nil"/>
                    <w:left w:val="nil"/>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стойност</w:t>
                  </w:r>
                </w:p>
              </w:tc>
              <w:tc>
                <w:tcPr>
                  <w:tcW w:w="779" w:type="dxa"/>
                  <w:tcBorders>
                    <w:top w:val="nil"/>
                    <w:left w:val="nil"/>
                    <w:bottom w:val="double" w:sz="6" w:space="0" w:color="E26B0A"/>
                    <w:right w:val="double" w:sz="6" w:space="0" w:color="E26B0A"/>
                  </w:tcBorders>
                  <w:shd w:val="clear" w:color="000000" w:fill="E26B0A"/>
                  <w:vAlign w:val="center"/>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процент</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Финансов резултат</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740</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719</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21</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2,9%</w:t>
                  </w:r>
                </w:p>
              </w:tc>
            </w:tr>
            <w:tr w:rsidR="006B4AF7" w:rsidRPr="006B4AF7" w:rsidTr="006B4AF7">
              <w:trPr>
                <w:trHeight w:val="25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Нетни приходи от продажби</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18451</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17785</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666</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3,7%</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3</w:t>
                  </w:r>
                </w:p>
              </w:tc>
              <w:tc>
                <w:tcPr>
                  <w:tcW w:w="6078" w:type="dxa"/>
                  <w:tcBorders>
                    <w:top w:val="nil"/>
                    <w:left w:val="nil"/>
                    <w:bottom w:val="double" w:sz="6" w:space="0" w:color="E26B0A"/>
                    <w:right w:val="double" w:sz="6" w:space="0" w:color="E26B0A"/>
                  </w:tcBorders>
                  <w:shd w:val="clear" w:color="000000" w:fill="FFFFFF"/>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Общо приходи от оперативна дейност</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color w:val="000000"/>
                      <w:sz w:val="20"/>
                      <w:szCs w:val="20"/>
                      <w:lang w:eastAsia="bg-BG"/>
                    </w:rPr>
                  </w:pPr>
                  <w:r w:rsidRPr="006B4AF7">
                    <w:rPr>
                      <w:rFonts w:eastAsia="Times New Roman" w:cs="Calibri"/>
                      <w:color w:val="000000"/>
                      <w:sz w:val="20"/>
                      <w:szCs w:val="20"/>
                      <w:lang w:eastAsia="bg-BG"/>
                    </w:rPr>
                    <w:t>21308</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color w:val="000000"/>
                      <w:sz w:val="20"/>
                      <w:szCs w:val="20"/>
                      <w:lang w:eastAsia="bg-BG"/>
                    </w:rPr>
                  </w:pPr>
                  <w:r w:rsidRPr="006B4AF7">
                    <w:rPr>
                      <w:rFonts w:eastAsia="Times New Roman" w:cs="Calibri"/>
                      <w:color w:val="000000"/>
                      <w:sz w:val="20"/>
                      <w:szCs w:val="20"/>
                      <w:lang w:eastAsia="bg-BG"/>
                    </w:rPr>
                    <w:t>20373</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935</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4,6%</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4</w:t>
                  </w:r>
                </w:p>
              </w:tc>
              <w:tc>
                <w:tcPr>
                  <w:tcW w:w="6078" w:type="dxa"/>
                  <w:tcBorders>
                    <w:top w:val="nil"/>
                    <w:left w:val="nil"/>
                    <w:bottom w:val="double" w:sz="6" w:space="0" w:color="E26B0A"/>
                    <w:right w:val="double" w:sz="6" w:space="0" w:color="E26B0A"/>
                  </w:tcBorders>
                  <w:shd w:val="clear" w:color="000000" w:fill="FFFFFF"/>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Общо приходи</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21316</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20398</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918</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4,5%</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5</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Общо разходи за оперативна дейност</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19849</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19055</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794</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4,2%</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6</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Общо разходи</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20491</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C1362C"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19638</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C1362C"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853</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C1362C"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4,3</w:t>
                  </w:r>
                  <w:r w:rsidR="006B4AF7"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7</w:t>
                  </w:r>
                </w:p>
              </w:tc>
              <w:tc>
                <w:tcPr>
                  <w:tcW w:w="6078" w:type="dxa"/>
                  <w:tcBorders>
                    <w:top w:val="nil"/>
                    <w:left w:val="nil"/>
                    <w:bottom w:val="double" w:sz="6" w:space="0" w:color="E26B0A"/>
                    <w:right w:val="double" w:sz="6" w:space="0" w:color="E26B0A"/>
                  </w:tcBorders>
                  <w:shd w:val="clear" w:color="000000" w:fill="FFFFFF"/>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Собствен капитал</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15163</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14423</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740</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5,1%</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8</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Пасиви (дългосрочни и краткосрочни)</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C1362C"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6008</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6502</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2050BA">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w:t>
                  </w:r>
                  <w:r w:rsidR="002050BA" w:rsidRPr="005B6328">
                    <w:rPr>
                      <w:rFonts w:eastAsia="Times New Roman" w:cs="Calibri"/>
                      <w:color w:val="000000" w:themeColor="text1"/>
                      <w:sz w:val="20"/>
                      <w:szCs w:val="20"/>
                      <w:lang w:eastAsia="bg-BG"/>
                    </w:rPr>
                    <w:t>94</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2050BA">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-7,</w:t>
                  </w:r>
                  <w:r w:rsidR="002050BA" w:rsidRPr="005B6328">
                    <w:rPr>
                      <w:rFonts w:eastAsia="Times New Roman" w:cs="Calibri"/>
                      <w:color w:val="000000" w:themeColor="text1"/>
                      <w:sz w:val="20"/>
                      <w:szCs w:val="20"/>
                      <w:lang w:eastAsia="bg-BG"/>
                    </w:rPr>
                    <w:t>6</w:t>
                  </w:r>
                  <w:r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9</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Обща сума на активите</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1E38B9"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21171</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20925</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1E38B9"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246</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1,2%</w:t>
                  </w:r>
                </w:p>
              </w:tc>
            </w:tr>
            <w:tr w:rsidR="001E38B9" w:rsidRPr="001E38B9"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10</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Краткотрайни активи</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1E38B9"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9115</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9309</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1E38B9">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w:t>
                  </w:r>
                  <w:r w:rsidR="001E38B9" w:rsidRPr="005B6328">
                    <w:rPr>
                      <w:rFonts w:eastAsia="Times New Roman" w:cs="Calibri"/>
                      <w:color w:val="000000" w:themeColor="text1"/>
                      <w:sz w:val="20"/>
                      <w:szCs w:val="20"/>
                      <w:lang w:eastAsia="bg-BG"/>
                    </w:rPr>
                    <w:t>194</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1E38B9">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w:t>
                  </w:r>
                  <w:r w:rsidR="001E38B9" w:rsidRPr="005B6328">
                    <w:rPr>
                      <w:rFonts w:eastAsia="Times New Roman" w:cs="Calibri"/>
                      <w:color w:val="000000" w:themeColor="text1"/>
                      <w:sz w:val="20"/>
                      <w:szCs w:val="20"/>
                      <w:lang w:eastAsia="bg-BG"/>
                    </w:rPr>
                    <w:t>1</w:t>
                  </w:r>
                  <w:r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11</w:t>
                  </w:r>
                </w:p>
              </w:tc>
              <w:tc>
                <w:tcPr>
                  <w:tcW w:w="6078" w:type="dxa"/>
                  <w:tcBorders>
                    <w:top w:val="nil"/>
                    <w:left w:val="nil"/>
                    <w:bottom w:val="double" w:sz="6" w:space="0" w:color="E26B0A"/>
                    <w:right w:val="double" w:sz="6" w:space="0" w:color="E26B0A"/>
                  </w:tcBorders>
                  <w:shd w:val="clear" w:color="000000" w:fill="FFFFFF"/>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Краткосрочни задължения</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1E38B9"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1989</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2119</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1E38B9">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-13</w:t>
                  </w:r>
                  <w:r w:rsidR="001E38B9" w:rsidRPr="005B6328">
                    <w:rPr>
                      <w:rFonts w:eastAsia="Times New Roman" w:cs="Calibri"/>
                      <w:color w:val="000000" w:themeColor="text1"/>
                      <w:sz w:val="20"/>
                      <w:szCs w:val="20"/>
                      <w:lang w:eastAsia="bg-BG"/>
                    </w:rPr>
                    <w:t>0</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1E38B9"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-6,1</w:t>
                  </w:r>
                  <w:r w:rsidR="006B4AF7"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12</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Краткосрочни вземания</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1996</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2275</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-279</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-12,3%</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13</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Краткосрочни финансови активи (без парични средства)</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0,0%</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14</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Парични средства</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5832</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5716</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116</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2,0%</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15</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Материални запаси</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1294</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1318</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-24</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-1,8%</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16</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Дългосрочни задължения</w:t>
                  </w:r>
                </w:p>
              </w:tc>
              <w:tc>
                <w:tcPr>
                  <w:tcW w:w="689"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1E38B9"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4079</w:t>
                  </w:r>
                </w:p>
              </w:tc>
              <w:tc>
                <w:tcPr>
                  <w:tcW w:w="695" w:type="dxa"/>
                  <w:tcBorders>
                    <w:top w:val="nil"/>
                    <w:left w:val="nil"/>
                    <w:bottom w:val="double" w:sz="6" w:space="0" w:color="E26B0A"/>
                    <w:right w:val="double" w:sz="6" w:space="0" w:color="E26B0A"/>
                  </w:tcBorders>
                  <w:shd w:val="clear" w:color="000000" w:fill="FDE9D9"/>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4383</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1E38B9">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w:t>
                  </w:r>
                  <w:r w:rsidR="001E38B9" w:rsidRPr="005B6328">
                    <w:rPr>
                      <w:rFonts w:eastAsia="Times New Roman" w:cs="Calibri"/>
                      <w:color w:val="000000" w:themeColor="text1"/>
                      <w:sz w:val="20"/>
                      <w:szCs w:val="20"/>
                      <w:lang w:eastAsia="bg-BG"/>
                    </w:rPr>
                    <w:t>304</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1E38B9">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w:t>
                  </w:r>
                  <w:r w:rsidR="001E38B9" w:rsidRPr="005B6328">
                    <w:rPr>
                      <w:rFonts w:eastAsia="Times New Roman" w:cs="Calibri"/>
                      <w:color w:val="000000" w:themeColor="text1"/>
                      <w:sz w:val="20"/>
                      <w:szCs w:val="20"/>
                      <w:lang w:eastAsia="bg-BG"/>
                    </w:rPr>
                    <w:t>6</w:t>
                  </w:r>
                  <w:r w:rsidRPr="005B6328">
                    <w:rPr>
                      <w:rFonts w:eastAsia="Times New Roman" w:cs="Calibri"/>
                      <w:color w:val="000000" w:themeColor="text1"/>
                      <w:sz w:val="20"/>
                      <w:szCs w:val="20"/>
                      <w:lang w:eastAsia="bg-BG"/>
                    </w:rPr>
                    <w:t>,9%</w:t>
                  </w:r>
                </w:p>
              </w:tc>
            </w:tr>
            <w:tr w:rsidR="006B4AF7" w:rsidRPr="006B4AF7" w:rsidTr="006B4AF7">
              <w:trPr>
                <w:trHeight w:val="285"/>
              </w:trPr>
              <w:tc>
                <w:tcPr>
                  <w:tcW w:w="9560"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Рентабилност:</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17</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рентабилност на приходите от продажби (1/2)</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0,0401</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0,0511</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-0,0110</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-21,5%</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18</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 xml:space="preserve"> </w:t>
                  </w: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рентабилност на собствения капитал (1/7)</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0,0488</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0,0577</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-0,0089</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-15,4%</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19</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рентабилност на пасивите (1/8)</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0,123</w:t>
                  </w:r>
                  <w:r w:rsidR="009C24ED" w:rsidRPr="005B6328">
                    <w:rPr>
                      <w:rFonts w:eastAsia="Times New Roman" w:cs="Calibri"/>
                      <w:color w:val="000000" w:themeColor="text1"/>
                      <w:sz w:val="20"/>
                      <w:szCs w:val="20"/>
                      <w:lang w:eastAsia="bg-BG"/>
                    </w:rPr>
                    <w:t>2</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0,0839</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0,039</w:t>
                  </w:r>
                  <w:r w:rsidR="009C24ED" w:rsidRPr="005B6328">
                    <w:rPr>
                      <w:rFonts w:eastAsia="Times New Roman" w:cs="Calibri"/>
                      <w:color w:val="000000" w:themeColor="text1"/>
                      <w:sz w:val="20"/>
                      <w:szCs w:val="20"/>
                      <w:lang w:eastAsia="bg-BG"/>
                    </w:rPr>
                    <w:t>3</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46,</w:t>
                  </w:r>
                  <w:r w:rsidR="009C24ED" w:rsidRPr="005B6328">
                    <w:rPr>
                      <w:rFonts w:eastAsia="Times New Roman" w:cs="Calibri"/>
                      <w:color w:val="000000" w:themeColor="text1"/>
                      <w:sz w:val="20"/>
                      <w:szCs w:val="20"/>
                      <w:lang w:eastAsia="bg-BG"/>
                    </w:rPr>
                    <w:t>8</w:t>
                  </w:r>
                  <w:r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20</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капитализация на активите (1/9)</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0,0349</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0,0342</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0,0007</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2,2%</w:t>
                  </w:r>
                </w:p>
              </w:tc>
            </w:tr>
            <w:tr w:rsidR="006B4AF7" w:rsidRPr="006B4AF7" w:rsidTr="006B4AF7">
              <w:trPr>
                <w:trHeight w:val="285"/>
              </w:trPr>
              <w:tc>
                <w:tcPr>
                  <w:tcW w:w="9560"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Ефективност:</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21</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ефективност на разходите (4/6)</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1,0403</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0,9797</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0,0606</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6,2%</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22</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r w:rsidRPr="006B4AF7">
                    <w:rPr>
                      <w:rFonts w:eastAsia="Times New Roman" w:cs="Calibri"/>
                      <w:sz w:val="20"/>
                      <w:szCs w:val="20"/>
                      <w:lang w:eastAsia="bg-BG"/>
                    </w:rPr>
                    <w:t>Коефициент на ефективност на разходите от оперативна дейност (3/5)</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1,0735</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1,0116</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0,0619</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6B4AF7" w:rsidRDefault="006B4AF7" w:rsidP="006B4AF7">
                  <w:pPr>
                    <w:jc w:val="right"/>
                    <w:rPr>
                      <w:rFonts w:eastAsia="Times New Roman" w:cs="Calibri"/>
                      <w:sz w:val="20"/>
                      <w:szCs w:val="20"/>
                      <w:lang w:eastAsia="bg-BG"/>
                    </w:rPr>
                  </w:pPr>
                  <w:r w:rsidRPr="006B4AF7">
                    <w:rPr>
                      <w:rFonts w:eastAsia="Times New Roman" w:cs="Calibri"/>
                      <w:sz w:val="20"/>
                      <w:szCs w:val="20"/>
                      <w:lang w:eastAsia="bg-BG"/>
                    </w:rPr>
                    <w:t>6,1%</w:t>
                  </w:r>
                </w:p>
              </w:tc>
            </w:tr>
            <w:tr w:rsidR="006B4AF7" w:rsidRPr="006B4AF7" w:rsidTr="006B4AF7">
              <w:trPr>
                <w:trHeight w:val="285"/>
              </w:trPr>
              <w:tc>
                <w:tcPr>
                  <w:tcW w:w="9560"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6B4AF7" w:rsidRPr="006B4AF7" w:rsidRDefault="006B4AF7" w:rsidP="006B4AF7">
                  <w:pPr>
                    <w:jc w:val="center"/>
                    <w:rPr>
                      <w:rFonts w:eastAsia="Times New Roman" w:cs="Calibri"/>
                      <w:b/>
                      <w:bCs/>
                      <w:color w:val="FFFFFF"/>
                      <w:sz w:val="20"/>
                      <w:szCs w:val="20"/>
                      <w:lang w:eastAsia="bg-BG"/>
                    </w:rPr>
                  </w:pPr>
                  <w:r w:rsidRPr="006B4AF7">
                    <w:rPr>
                      <w:rFonts w:eastAsia="Times New Roman" w:cs="Calibri"/>
                      <w:b/>
                      <w:bCs/>
                      <w:color w:val="FFFFFF"/>
                      <w:sz w:val="20"/>
                      <w:szCs w:val="20"/>
                      <w:lang w:eastAsia="bg-BG"/>
                    </w:rPr>
                    <w:t>Ликвидност:</w:t>
                  </w:r>
                </w:p>
              </w:tc>
            </w:tr>
            <w:tr w:rsidR="009C24ED" w:rsidRPr="009C24ED"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23</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обща ликвидност (10/11)</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w:t>
                  </w:r>
                  <w:r w:rsidR="009C24ED" w:rsidRPr="005B6328">
                    <w:rPr>
                      <w:rFonts w:eastAsia="Times New Roman" w:cs="Calibri"/>
                      <w:color w:val="000000" w:themeColor="text1"/>
                      <w:sz w:val="20"/>
                      <w:szCs w:val="20"/>
                      <w:lang w:eastAsia="bg-BG"/>
                    </w:rPr>
                    <w:t>5827</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4,3993</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w:t>
                  </w:r>
                  <w:r w:rsidR="009C24ED" w:rsidRPr="005B6328">
                    <w:rPr>
                      <w:rFonts w:eastAsia="Times New Roman" w:cs="Calibri"/>
                      <w:color w:val="000000" w:themeColor="text1"/>
                      <w:sz w:val="20"/>
                      <w:szCs w:val="20"/>
                      <w:lang w:eastAsia="bg-BG"/>
                    </w:rPr>
                    <w:t>1834</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w:t>
                  </w:r>
                  <w:r w:rsidR="009C24ED" w:rsidRPr="005B6328">
                    <w:rPr>
                      <w:rFonts w:eastAsia="Times New Roman" w:cs="Calibri"/>
                      <w:color w:val="000000" w:themeColor="text1"/>
                      <w:sz w:val="20"/>
                      <w:szCs w:val="20"/>
                      <w:lang w:eastAsia="bg-BG"/>
                    </w:rPr>
                    <w:t>2</w:t>
                  </w:r>
                  <w:r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24</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бърза ликвидност  (12+13+14)/11</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3,</w:t>
                  </w:r>
                  <w:r w:rsidR="009C24ED" w:rsidRPr="005B6328">
                    <w:rPr>
                      <w:rFonts w:eastAsia="Times New Roman" w:cs="Calibri"/>
                      <w:color w:val="000000" w:themeColor="text1"/>
                      <w:sz w:val="20"/>
                      <w:szCs w:val="20"/>
                      <w:lang w:eastAsia="bg-BG"/>
                    </w:rPr>
                    <w:t>9356</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4,3847</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w:t>
                  </w:r>
                  <w:r w:rsidR="009C24ED" w:rsidRPr="005B6328">
                    <w:rPr>
                      <w:rFonts w:eastAsia="Times New Roman" w:cs="Calibri"/>
                      <w:color w:val="000000" w:themeColor="text1"/>
                      <w:sz w:val="20"/>
                      <w:szCs w:val="20"/>
                      <w:lang w:eastAsia="bg-BG"/>
                    </w:rPr>
                    <w:t>4491</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-10,1%</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25</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незабавна ликвидност (13+14)/11</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2,93</w:t>
                  </w:r>
                  <w:r w:rsidR="009C24ED" w:rsidRPr="005B6328">
                    <w:rPr>
                      <w:rFonts w:eastAsia="Times New Roman" w:cs="Calibri"/>
                      <w:color w:val="000000" w:themeColor="text1"/>
                      <w:sz w:val="20"/>
                      <w:szCs w:val="20"/>
                      <w:lang w:eastAsia="bg-BG"/>
                    </w:rPr>
                    <w:t>21</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2,4462</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9C24ED"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0,4859</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9C24ED"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19,9</w:t>
                  </w:r>
                  <w:r w:rsidR="006B4AF7"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26</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абсолютна ликвидност (14/11)</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2,93</w:t>
                  </w:r>
                  <w:r w:rsidR="009C24ED" w:rsidRPr="005B6328">
                    <w:rPr>
                      <w:rFonts w:eastAsia="Times New Roman" w:cs="Calibri"/>
                      <w:color w:val="000000" w:themeColor="text1"/>
                      <w:sz w:val="20"/>
                      <w:szCs w:val="20"/>
                      <w:lang w:eastAsia="bg-BG"/>
                    </w:rPr>
                    <w:t>21</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2,4462</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9C24ED"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0,4859</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9C24ED"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19,9</w:t>
                  </w:r>
                  <w:r w:rsidR="006B4AF7" w:rsidRPr="005B6328">
                    <w:rPr>
                      <w:rFonts w:eastAsia="Times New Roman" w:cs="Calibri"/>
                      <w:color w:val="000000" w:themeColor="text1"/>
                      <w:sz w:val="20"/>
                      <w:szCs w:val="20"/>
                      <w:lang w:eastAsia="bg-BG"/>
                    </w:rPr>
                    <w:t>%</w:t>
                  </w:r>
                </w:p>
              </w:tc>
            </w:tr>
            <w:tr w:rsidR="006B4AF7" w:rsidRPr="006B4AF7" w:rsidTr="006B4AF7">
              <w:trPr>
                <w:trHeight w:val="285"/>
              </w:trPr>
              <w:tc>
                <w:tcPr>
                  <w:tcW w:w="9560"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6B4AF7" w:rsidRPr="005B6328" w:rsidRDefault="006B4AF7" w:rsidP="006B4AF7">
                  <w:pPr>
                    <w:jc w:val="center"/>
                    <w:rPr>
                      <w:rFonts w:eastAsia="Times New Roman" w:cs="Calibri"/>
                      <w:b/>
                      <w:bCs/>
                      <w:color w:val="000000" w:themeColor="text1"/>
                      <w:sz w:val="20"/>
                      <w:szCs w:val="20"/>
                      <w:lang w:eastAsia="bg-BG"/>
                    </w:rPr>
                  </w:pPr>
                  <w:r w:rsidRPr="005B6328">
                    <w:rPr>
                      <w:rFonts w:eastAsia="Times New Roman" w:cs="Calibri"/>
                      <w:b/>
                      <w:bCs/>
                      <w:color w:val="000000" w:themeColor="text1"/>
                      <w:sz w:val="20"/>
                      <w:szCs w:val="20"/>
                      <w:lang w:eastAsia="bg-BG"/>
                    </w:rPr>
                    <w:t>Финансова автономност:</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27</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финансова автономност (7/8)</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9C24ED"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2,5238</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2,2182</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D656D0">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0,30</w:t>
                  </w:r>
                  <w:r w:rsidR="00D656D0" w:rsidRPr="005B6328">
                    <w:rPr>
                      <w:rFonts w:eastAsia="Times New Roman" w:cs="Calibri"/>
                      <w:color w:val="000000" w:themeColor="text1"/>
                      <w:sz w:val="20"/>
                      <w:szCs w:val="20"/>
                      <w:lang w:eastAsia="bg-BG"/>
                    </w:rPr>
                    <w:t>56</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D656D0">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13,</w:t>
                  </w:r>
                  <w:r w:rsidR="00D656D0" w:rsidRPr="005B6328">
                    <w:rPr>
                      <w:rFonts w:eastAsia="Times New Roman" w:cs="Calibri"/>
                      <w:color w:val="000000" w:themeColor="text1"/>
                      <w:sz w:val="20"/>
                      <w:szCs w:val="20"/>
                      <w:lang w:eastAsia="bg-BG"/>
                    </w:rPr>
                    <w:t>8</w:t>
                  </w:r>
                  <w:r w:rsidRPr="005B6328">
                    <w:rPr>
                      <w:rFonts w:eastAsia="Times New Roman" w:cs="Calibri"/>
                      <w:color w:val="000000" w:themeColor="text1"/>
                      <w:sz w:val="20"/>
                      <w:szCs w:val="20"/>
                      <w:lang w:eastAsia="bg-BG"/>
                    </w:rPr>
                    <w:t>%</w:t>
                  </w:r>
                </w:p>
              </w:tc>
            </w:tr>
            <w:tr w:rsidR="006B4AF7" w:rsidRPr="006B4AF7" w:rsidTr="006B4AF7">
              <w:trPr>
                <w:trHeight w:val="285"/>
              </w:trPr>
              <w:tc>
                <w:tcPr>
                  <w:tcW w:w="500" w:type="dxa"/>
                  <w:tcBorders>
                    <w:top w:val="nil"/>
                    <w:left w:val="double" w:sz="6" w:space="0" w:color="E26B0A"/>
                    <w:bottom w:val="double" w:sz="6" w:space="0" w:color="E26B0A"/>
                    <w:right w:val="double" w:sz="6" w:space="0" w:color="E26B0A"/>
                  </w:tcBorders>
                  <w:shd w:val="clear" w:color="auto" w:fill="auto"/>
                  <w:noWrap/>
                  <w:vAlign w:val="bottom"/>
                  <w:hideMark/>
                </w:tcPr>
                <w:p w:rsidR="006B4AF7" w:rsidRPr="006B4AF7" w:rsidRDefault="006B4AF7" w:rsidP="006B4AF7">
                  <w:pPr>
                    <w:jc w:val="center"/>
                    <w:rPr>
                      <w:rFonts w:eastAsia="Times New Roman" w:cs="Calibri"/>
                      <w:sz w:val="20"/>
                      <w:szCs w:val="20"/>
                      <w:lang w:eastAsia="bg-BG"/>
                    </w:rPr>
                  </w:pPr>
                  <w:r w:rsidRPr="006B4AF7">
                    <w:rPr>
                      <w:rFonts w:eastAsia="Times New Roman" w:cs="Calibri"/>
                      <w:sz w:val="20"/>
                      <w:szCs w:val="20"/>
                      <w:lang w:eastAsia="bg-BG"/>
                    </w:rPr>
                    <w:t>28</w:t>
                  </w:r>
                </w:p>
              </w:tc>
              <w:tc>
                <w:tcPr>
                  <w:tcW w:w="6078" w:type="dxa"/>
                  <w:tcBorders>
                    <w:top w:val="nil"/>
                    <w:left w:val="nil"/>
                    <w:bottom w:val="double" w:sz="6" w:space="0" w:color="E26B0A"/>
                    <w:right w:val="double" w:sz="6" w:space="0" w:color="E26B0A"/>
                  </w:tcBorders>
                  <w:shd w:val="clear" w:color="auto" w:fill="auto"/>
                  <w:noWrap/>
                  <w:vAlign w:val="bottom"/>
                  <w:hideMark/>
                </w:tcPr>
                <w:p w:rsidR="006B4AF7" w:rsidRPr="006B4AF7" w:rsidRDefault="006B4AF7" w:rsidP="006B4AF7">
                  <w:pPr>
                    <w:rPr>
                      <w:rFonts w:eastAsia="Times New Roman" w:cs="Calibri"/>
                      <w:sz w:val="20"/>
                      <w:szCs w:val="20"/>
                      <w:lang w:eastAsia="bg-BG"/>
                    </w:rPr>
                  </w:pPr>
                  <w:proofErr w:type="spellStart"/>
                  <w:r w:rsidRPr="006B4AF7">
                    <w:rPr>
                      <w:rFonts w:eastAsia="Times New Roman" w:cs="Calibri"/>
                      <w:sz w:val="20"/>
                      <w:szCs w:val="20"/>
                      <w:lang w:eastAsia="bg-BG"/>
                    </w:rPr>
                    <w:t>Коеф</w:t>
                  </w:r>
                  <w:proofErr w:type="spellEnd"/>
                  <w:r w:rsidRPr="006B4AF7">
                    <w:rPr>
                      <w:rFonts w:eastAsia="Times New Roman" w:cs="Calibri"/>
                      <w:sz w:val="20"/>
                      <w:szCs w:val="20"/>
                      <w:lang w:eastAsia="bg-BG"/>
                    </w:rPr>
                    <w:t>. на платежоспособност (9/8)</w:t>
                  </w:r>
                </w:p>
              </w:tc>
              <w:tc>
                <w:tcPr>
                  <w:tcW w:w="68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9C24ED">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3,52</w:t>
                  </w:r>
                  <w:r w:rsidR="009C24ED" w:rsidRPr="005B6328">
                    <w:rPr>
                      <w:rFonts w:eastAsia="Times New Roman" w:cs="Calibri"/>
                      <w:color w:val="000000" w:themeColor="text1"/>
                      <w:sz w:val="20"/>
                      <w:szCs w:val="20"/>
                      <w:lang w:eastAsia="bg-BG"/>
                    </w:rPr>
                    <w:t>38</w:t>
                  </w:r>
                </w:p>
              </w:tc>
              <w:tc>
                <w:tcPr>
                  <w:tcW w:w="695"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6B4AF7">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3,2182</w:t>
                  </w:r>
                </w:p>
              </w:tc>
              <w:tc>
                <w:tcPr>
                  <w:tcW w:w="81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D656D0">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0,30</w:t>
                  </w:r>
                  <w:r w:rsidR="00D656D0" w:rsidRPr="005B6328">
                    <w:rPr>
                      <w:rFonts w:eastAsia="Times New Roman" w:cs="Calibri"/>
                      <w:color w:val="000000" w:themeColor="text1"/>
                      <w:sz w:val="20"/>
                      <w:szCs w:val="20"/>
                      <w:lang w:eastAsia="bg-BG"/>
                    </w:rPr>
                    <w:t>56</w:t>
                  </w:r>
                </w:p>
              </w:tc>
              <w:tc>
                <w:tcPr>
                  <w:tcW w:w="779" w:type="dxa"/>
                  <w:tcBorders>
                    <w:top w:val="nil"/>
                    <w:left w:val="nil"/>
                    <w:bottom w:val="double" w:sz="6" w:space="0" w:color="E26B0A"/>
                    <w:right w:val="double" w:sz="6" w:space="0" w:color="E26B0A"/>
                  </w:tcBorders>
                  <w:shd w:val="clear" w:color="000000" w:fill="FABF8F"/>
                  <w:noWrap/>
                  <w:vAlign w:val="bottom"/>
                  <w:hideMark/>
                </w:tcPr>
                <w:p w:rsidR="006B4AF7" w:rsidRPr="005B6328" w:rsidRDefault="006B4AF7" w:rsidP="00D656D0">
                  <w:pPr>
                    <w:jc w:val="right"/>
                    <w:rPr>
                      <w:rFonts w:eastAsia="Times New Roman" w:cs="Calibri"/>
                      <w:color w:val="000000" w:themeColor="text1"/>
                      <w:sz w:val="20"/>
                      <w:szCs w:val="20"/>
                      <w:lang w:eastAsia="bg-BG"/>
                    </w:rPr>
                  </w:pPr>
                  <w:r w:rsidRPr="005B6328">
                    <w:rPr>
                      <w:rFonts w:eastAsia="Times New Roman" w:cs="Calibri"/>
                      <w:color w:val="000000" w:themeColor="text1"/>
                      <w:sz w:val="20"/>
                      <w:szCs w:val="20"/>
                      <w:lang w:eastAsia="bg-BG"/>
                    </w:rPr>
                    <w:t>9,</w:t>
                  </w:r>
                  <w:r w:rsidR="00D656D0" w:rsidRPr="005B6328">
                    <w:rPr>
                      <w:rFonts w:eastAsia="Times New Roman" w:cs="Calibri"/>
                      <w:color w:val="000000" w:themeColor="text1"/>
                      <w:sz w:val="20"/>
                      <w:szCs w:val="20"/>
                      <w:lang w:eastAsia="bg-BG"/>
                    </w:rPr>
                    <w:t>5</w:t>
                  </w:r>
                  <w:r w:rsidRPr="005B6328">
                    <w:rPr>
                      <w:rFonts w:eastAsia="Times New Roman" w:cs="Calibri"/>
                      <w:color w:val="000000" w:themeColor="text1"/>
                      <w:sz w:val="20"/>
                      <w:szCs w:val="20"/>
                      <w:lang w:eastAsia="bg-BG"/>
                    </w:rPr>
                    <w:t>%</w:t>
                  </w:r>
                </w:p>
              </w:tc>
            </w:tr>
          </w:tbl>
          <w:p w:rsidR="00D2067E" w:rsidRDefault="00D2067E" w:rsidP="0057689D">
            <w:pPr>
              <w:jc w:val="right"/>
              <w:rPr>
                <w:b/>
                <w:i/>
                <w:lang w:val="en-US"/>
              </w:rPr>
            </w:pPr>
          </w:p>
          <w:p w:rsidR="00D2067E" w:rsidRDefault="00D2067E" w:rsidP="0057689D">
            <w:pPr>
              <w:jc w:val="right"/>
              <w:rPr>
                <w:b/>
                <w:i/>
              </w:rPr>
            </w:pPr>
          </w:p>
          <w:p w:rsidR="008F1F5A" w:rsidRDefault="008F1F5A" w:rsidP="0057689D">
            <w:pPr>
              <w:jc w:val="right"/>
              <w:rPr>
                <w:b/>
                <w:i/>
              </w:rPr>
            </w:pPr>
          </w:p>
          <w:p w:rsidR="008F1F5A" w:rsidRDefault="008F1F5A" w:rsidP="0057689D">
            <w:pPr>
              <w:jc w:val="right"/>
              <w:rPr>
                <w:b/>
                <w:i/>
              </w:rPr>
            </w:pPr>
          </w:p>
          <w:p w:rsidR="008F1F5A" w:rsidRPr="008F1F5A" w:rsidRDefault="008F1F5A" w:rsidP="0057689D">
            <w:pPr>
              <w:jc w:val="right"/>
              <w:rPr>
                <w:b/>
                <w:i/>
              </w:rPr>
            </w:pPr>
          </w:p>
          <w:p w:rsidR="00D2067E" w:rsidRDefault="00D2067E" w:rsidP="0057689D">
            <w:pPr>
              <w:jc w:val="right"/>
              <w:rPr>
                <w:b/>
                <w:i/>
              </w:rPr>
            </w:pPr>
          </w:p>
          <w:p w:rsidR="008F1F5A" w:rsidRPr="003E0D5F" w:rsidRDefault="008F1F5A" w:rsidP="0057689D">
            <w:pPr>
              <w:jc w:val="right"/>
              <w:rPr>
                <w:b/>
                <w:i/>
              </w:rPr>
            </w:pPr>
          </w:p>
          <w:tbl>
            <w:tblPr>
              <w:tblW w:w="8020" w:type="dxa"/>
              <w:tblCellMar>
                <w:left w:w="70" w:type="dxa"/>
                <w:right w:w="70" w:type="dxa"/>
              </w:tblCellMar>
              <w:tblLook w:val="04A0" w:firstRow="1" w:lastRow="0" w:firstColumn="1" w:lastColumn="0" w:noHBand="0" w:noVBand="1"/>
            </w:tblPr>
            <w:tblGrid>
              <w:gridCol w:w="5180"/>
              <w:gridCol w:w="1600"/>
              <w:gridCol w:w="1240"/>
            </w:tblGrid>
            <w:tr w:rsidR="003E0D5F" w:rsidRPr="003E0D5F" w:rsidTr="003E0D5F">
              <w:trPr>
                <w:trHeight w:val="285"/>
              </w:trPr>
              <w:tc>
                <w:tcPr>
                  <w:tcW w:w="518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c>
                <w:tcPr>
                  <w:tcW w:w="160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c>
                <w:tcPr>
                  <w:tcW w:w="124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b/>
                      <w:bCs/>
                      <w:sz w:val="20"/>
                      <w:szCs w:val="20"/>
                      <w:lang w:eastAsia="bg-BG"/>
                    </w:rPr>
                  </w:pPr>
                  <w:r w:rsidRPr="003E0D5F">
                    <w:rPr>
                      <w:rFonts w:eastAsia="Times New Roman" w:cs="Calibri"/>
                      <w:b/>
                      <w:bCs/>
                      <w:sz w:val="20"/>
                      <w:szCs w:val="20"/>
                      <w:lang w:eastAsia="bg-BG"/>
                    </w:rPr>
                    <w:t>хил.лв.</w:t>
                  </w:r>
                </w:p>
              </w:tc>
            </w:tr>
            <w:tr w:rsidR="003E0D5F" w:rsidRPr="003E0D5F" w:rsidTr="003E0D5F">
              <w:trPr>
                <w:trHeight w:val="285"/>
              </w:trPr>
              <w:tc>
                <w:tcPr>
                  <w:tcW w:w="518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3E0D5F" w:rsidRPr="003E0D5F" w:rsidRDefault="003E0D5F" w:rsidP="003E0D5F">
                  <w:pPr>
                    <w:jc w:val="center"/>
                    <w:rPr>
                      <w:rFonts w:eastAsia="Times New Roman" w:cs="Calibri"/>
                      <w:b/>
                      <w:bCs/>
                      <w:color w:val="FFFFFF"/>
                      <w:sz w:val="20"/>
                      <w:szCs w:val="20"/>
                      <w:lang w:eastAsia="bg-BG"/>
                    </w:rPr>
                  </w:pPr>
                  <w:r w:rsidRPr="003E0D5F">
                    <w:rPr>
                      <w:rFonts w:eastAsia="Times New Roman" w:cs="Calibri"/>
                      <w:b/>
                      <w:bCs/>
                      <w:color w:val="FFFFFF"/>
                      <w:sz w:val="20"/>
                      <w:szCs w:val="20"/>
                      <w:lang w:eastAsia="bg-BG"/>
                    </w:rPr>
                    <w:t> </w:t>
                  </w:r>
                </w:p>
              </w:tc>
              <w:tc>
                <w:tcPr>
                  <w:tcW w:w="1600" w:type="dxa"/>
                  <w:tcBorders>
                    <w:top w:val="double" w:sz="6" w:space="0" w:color="E26B0A"/>
                    <w:left w:val="nil"/>
                    <w:bottom w:val="double" w:sz="6" w:space="0" w:color="E26B0A"/>
                    <w:right w:val="double" w:sz="6" w:space="0" w:color="E26B0A"/>
                  </w:tcBorders>
                  <w:shd w:val="clear" w:color="000000" w:fill="E26B0A"/>
                  <w:noWrap/>
                  <w:vAlign w:val="bottom"/>
                  <w:hideMark/>
                </w:tcPr>
                <w:p w:rsidR="003E0D5F" w:rsidRPr="003E0D5F" w:rsidRDefault="003E0D5F" w:rsidP="003E0D5F">
                  <w:pPr>
                    <w:jc w:val="center"/>
                    <w:rPr>
                      <w:rFonts w:eastAsia="Times New Roman" w:cs="Calibri"/>
                      <w:b/>
                      <w:bCs/>
                      <w:color w:val="FFFFFF"/>
                      <w:sz w:val="20"/>
                      <w:szCs w:val="20"/>
                      <w:lang w:eastAsia="bg-BG"/>
                    </w:rPr>
                  </w:pPr>
                  <w:r w:rsidRPr="003E0D5F">
                    <w:rPr>
                      <w:rFonts w:eastAsia="Times New Roman" w:cs="Calibri"/>
                      <w:b/>
                      <w:bCs/>
                      <w:color w:val="FFFFFF"/>
                      <w:sz w:val="20"/>
                      <w:szCs w:val="20"/>
                      <w:lang w:eastAsia="bg-BG"/>
                    </w:rPr>
                    <w:t>2019</w:t>
                  </w:r>
                </w:p>
              </w:tc>
              <w:tc>
                <w:tcPr>
                  <w:tcW w:w="1240" w:type="dxa"/>
                  <w:tcBorders>
                    <w:top w:val="double" w:sz="6" w:space="0" w:color="E26B0A"/>
                    <w:left w:val="nil"/>
                    <w:bottom w:val="double" w:sz="6" w:space="0" w:color="E26B0A"/>
                    <w:right w:val="double" w:sz="6" w:space="0" w:color="E26B0A"/>
                  </w:tcBorders>
                  <w:shd w:val="clear" w:color="000000" w:fill="E26B0A"/>
                  <w:noWrap/>
                  <w:vAlign w:val="bottom"/>
                  <w:hideMark/>
                </w:tcPr>
                <w:p w:rsidR="003E0D5F" w:rsidRPr="003E0D5F" w:rsidRDefault="003E0D5F" w:rsidP="003E0D5F">
                  <w:pPr>
                    <w:jc w:val="center"/>
                    <w:rPr>
                      <w:rFonts w:eastAsia="Times New Roman" w:cs="Calibri"/>
                      <w:b/>
                      <w:bCs/>
                      <w:color w:val="FFFFFF"/>
                      <w:sz w:val="20"/>
                      <w:szCs w:val="20"/>
                      <w:lang w:eastAsia="bg-BG"/>
                    </w:rPr>
                  </w:pPr>
                  <w:r w:rsidRPr="003E0D5F">
                    <w:rPr>
                      <w:rFonts w:eastAsia="Times New Roman" w:cs="Calibri"/>
                      <w:b/>
                      <w:bCs/>
                      <w:color w:val="FFFFFF"/>
                      <w:sz w:val="20"/>
                      <w:szCs w:val="20"/>
                      <w:lang w:eastAsia="bg-BG"/>
                    </w:rPr>
                    <w:t>2018</w:t>
                  </w:r>
                </w:p>
              </w:tc>
            </w:tr>
            <w:tr w:rsidR="003E0D5F" w:rsidRPr="003E0D5F" w:rsidTr="003E0D5F">
              <w:trPr>
                <w:trHeight w:val="285"/>
              </w:trPr>
              <w:tc>
                <w:tcPr>
                  <w:tcW w:w="5180" w:type="dxa"/>
                  <w:tcBorders>
                    <w:top w:val="nil"/>
                    <w:left w:val="double" w:sz="6" w:space="0" w:color="E26B0A"/>
                    <w:bottom w:val="double" w:sz="6" w:space="0" w:color="E26B0A"/>
                    <w:right w:val="double" w:sz="6" w:space="0" w:color="E26B0A"/>
                  </w:tcBorders>
                  <w:shd w:val="clear" w:color="auto" w:fill="auto"/>
                  <w:noWrap/>
                  <w:vAlign w:val="bottom"/>
                  <w:hideMark/>
                </w:tcPr>
                <w:p w:rsidR="003E0D5F" w:rsidRPr="003E0D5F" w:rsidRDefault="003E0D5F" w:rsidP="003E0D5F">
                  <w:pPr>
                    <w:rPr>
                      <w:rFonts w:eastAsia="Times New Roman" w:cs="Calibri"/>
                      <w:sz w:val="20"/>
                      <w:szCs w:val="20"/>
                      <w:lang w:eastAsia="bg-BG"/>
                    </w:rPr>
                  </w:pPr>
                  <w:r w:rsidRPr="003E0D5F">
                    <w:rPr>
                      <w:rFonts w:eastAsia="Times New Roman" w:cs="Calibri"/>
                      <w:sz w:val="20"/>
                      <w:szCs w:val="20"/>
                      <w:lang w:eastAsia="bg-BG"/>
                    </w:rPr>
                    <w:t>Общо приходи от оперативна дейност</w:t>
                  </w:r>
                </w:p>
              </w:tc>
              <w:tc>
                <w:tcPr>
                  <w:tcW w:w="1600" w:type="dxa"/>
                  <w:tcBorders>
                    <w:top w:val="nil"/>
                    <w:left w:val="nil"/>
                    <w:bottom w:val="double" w:sz="6" w:space="0" w:color="E26B0A"/>
                    <w:right w:val="double" w:sz="6" w:space="0" w:color="E26B0A"/>
                  </w:tcBorders>
                  <w:shd w:val="clear" w:color="auto" w:fill="auto"/>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21308,00</w:t>
                  </w:r>
                </w:p>
              </w:tc>
              <w:tc>
                <w:tcPr>
                  <w:tcW w:w="1240" w:type="dxa"/>
                  <w:tcBorders>
                    <w:top w:val="nil"/>
                    <w:left w:val="nil"/>
                    <w:bottom w:val="double" w:sz="6" w:space="0" w:color="E26B0A"/>
                    <w:right w:val="double" w:sz="6" w:space="0" w:color="E26B0A"/>
                  </w:tcBorders>
                  <w:shd w:val="clear" w:color="auto" w:fill="auto"/>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20373,00</w:t>
                  </w:r>
                </w:p>
              </w:tc>
            </w:tr>
            <w:tr w:rsidR="003E0D5F" w:rsidRPr="003E0D5F" w:rsidTr="003E0D5F">
              <w:trPr>
                <w:trHeight w:val="285"/>
              </w:trPr>
              <w:tc>
                <w:tcPr>
                  <w:tcW w:w="5180" w:type="dxa"/>
                  <w:tcBorders>
                    <w:top w:val="nil"/>
                    <w:left w:val="double" w:sz="6" w:space="0" w:color="E26B0A"/>
                    <w:bottom w:val="double" w:sz="6" w:space="0" w:color="E26B0A"/>
                    <w:right w:val="double" w:sz="6" w:space="0" w:color="E26B0A"/>
                  </w:tcBorders>
                  <w:shd w:val="clear" w:color="auto" w:fill="auto"/>
                  <w:noWrap/>
                  <w:vAlign w:val="bottom"/>
                  <w:hideMark/>
                </w:tcPr>
                <w:p w:rsidR="003E0D5F" w:rsidRPr="003E0D5F" w:rsidRDefault="003E0D5F" w:rsidP="003E0D5F">
                  <w:pPr>
                    <w:rPr>
                      <w:rFonts w:eastAsia="Times New Roman" w:cs="Calibri"/>
                      <w:sz w:val="20"/>
                      <w:szCs w:val="20"/>
                      <w:lang w:eastAsia="bg-BG"/>
                    </w:rPr>
                  </w:pPr>
                  <w:r w:rsidRPr="003E0D5F">
                    <w:rPr>
                      <w:rFonts w:eastAsia="Times New Roman" w:cs="Calibri"/>
                      <w:sz w:val="20"/>
                      <w:szCs w:val="20"/>
                      <w:lang w:eastAsia="bg-BG"/>
                    </w:rPr>
                    <w:t>Общо разходи за оперативна дейност</w:t>
                  </w:r>
                </w:p>
              </w:tc>
              <w:tc>
                <w:tcPr>
                  <w:tcW w:w="1600" w:type="dxa"/>
                  <w:tcBorders>
                    <w:top w:val="nil"/>
                    <w:left w:val="nil"/>
                    <w:bottom w:val="double" w:sz="6" w:space="0" w:color="E26B0A"/>
                    <w:right w:val="double" w:sz="6" w:space="0" w:color="E26B0A"/>
                  </w:tcBorders>
                  <w:shd w:val="clear" w:color="000000" w:fill="FFFFFF"/>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19849,00</w:t>
                  </w:r>
                </w:p>
              </w:tc>
              <w:tc>
                <w:tcPr>
                  <w:tcW w:w="1240" w:type="dxa"/>
                  <w:tcBorders>
                    <w:top w:val="nil"/>
                    <w:left w:val="nil"/>
                    <w:bottom w:val="double" w:sz="6" w:space="0" w:color="E26B0A"/>
                    <w:right w:val="double" w:sz="6" w:space="0" w:color="E26B0A"/>
                  </w:tcBorders>
                  <w:shd w:val="clear" w:color="000000" w:fill="FFFFFF"/>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19055,00</w:t>
                  </w:r>
                </w:p>
              </w:tc>
            </w:tr>
          </w:tbl>
          <w:p w:rsidR="00D2067E" w:rsidRPr="003E0D5F" w:rsidRDefault="00D2067E" w:rsidP="0057689D">
            <w:pPr>
              <w:jc w:val="right"/>
              <w:rPr>
                <w:b/>
                <w:i/>
              </w:rPr>
            </w:pPr>
          </w:p>
          <w:p w:rsidR="00D2067E" w:rsidRDefault="00D2067E" w:rsidP="0057689D">
            <w:pPr>
              <w:jc w:val="right"/>
              <w:rPr>
                <w:b/>
                <w:i/>
                <w:lang w:val="en-US"/>
              </w:rPr>
            </w:pPr>
          </w:p>
          <w:p w:rsidR="00D2067E" w:rsidRPr="003E0D5F" w:rsidRDefault="00171FD3" w:rsidP="0057689D">
            <w:pPr>
              <w:jc w:val="right"/>
              <w:rPr>
                <w:b/>
                <w:i/>
              </w:rPr>
            </w:pPr>
            <w:r>
              <w:rPr>
                <w:b/>
                <w:i/>
                <w:noProof/>
                <w:lang w:eastAsia="bg-BG"/>
              </w:rPr>
              <w:drawing>
                <wp:inline distT="0" distB="0" distL="0" distR="0">
                  <wp:extent cx="6048375" cy="3371850"/>
                  <wp:effectExtent l="0" t="0" r="9525" b="0"/>
                  <wp:docPr id="27"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3371850"/>
                          </a:xfrm>
                          <a:prstGeom prst="rect">
                            <a:avLst/>
                          </a:prstGeom>
                          <a:noFill/>
                          <a:ln>
                            <a:noFill/>
                          </a:ln>
                        </pic:spPr>
                      </pic:pic>
                    </a:graphicData>
                  </a:graphic>
                </wp:inline>
              </w:drawing>
            </w:r>
          </w:p>
          <w:p w:rsidR="00D2067E" w:rsidRDefault="00D2067E" w:rsidP="0057689D">
            <w:pPr>
              <w:jc w:val="right"/>
              <w:rPr>
                <w:b/>
                <w:i/>
                <w:lang w:val="en-US"/>
              </w:rPr>
            </w:pPr>
          </w:p>
          <w:p w:rsidR="00D2067E" w:rsidRPr="008F1F5A" w:rsidRDefault="00D2067E" w:rsidP="008F1F5A">
            <w:pPr>
              <w:jc w:val="center"/>
              <w:rPr>
                <w:b/>
                <w:i/>
              </w:rPr>
            </w:pPr>
          </w:p>
          <w:p w:rsidR="00D2067E" w:rsidRDefault="00D2067E" w:rsidP="0057689D">
            <w:pPr>
              <w:jc w:val="right"/>
              <w:rPr>
                <w:b/>
                <w:i/>
                <w:lang w:val="en-US"/>
              </w:rPr>
            </w:pPr>
          </w:p>
          <w:p w:rsidR="00D2067E" w:rsidRDefault="00D2067E" w:rsidP="0057689D">
            <w:pPr>
              <w:jc w:val="right"/>
              <w:rPr>
                <w:b/>
                <w:i/>
                <w:lang w:val="en-US"/>
              </w:rPr>
            </w:pPr>
          </w:p>
          <w:tbl>
            <w:tblPr>
              <w:tblW w:w="8020" w:type="dxa"/>
              <w:tblCellMar>
                <w:left w:w="70" w:type="dxa"/>
                <w:right w:w="70" w:type="dxa"/>
              </w:tblCellMar>
              <w:tblLook w:val="04A0" w:firstRow="1" w:lastRow="0" w:firstColumn="1" w:lastColumn="0" w:noHBand="0" w:noVBand="1"/>
            </w:tblPr>
            <w:tblGrid>
              <w:gridCol w:w="5180"/>
              <w:gridCol w:w="1600"/>
              <w:gridCol w:w="1240"/>
            </w:tblGrid>
            <w:tr w:rsidR="003E0D5F" w:rsidRPr="003E0D5F" w:rsidTr="003E0D5F">
              <w:trPr>
                <w:trHeight w:val="285"/>
              </w:trPr>
              <w:tc>
                <w:tcPr>
                  <w:tcW w:w="518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c>
                <w:tcPr>
                  <w:tcW w:w="160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c>
                <w:tcPr>
                  <w:tcW w:w="124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b/>
                      <w:bCs/>
                      <w:sz w:val="20"/>
                      <w:szCs w:val="20"/>
                      <w:lang w:eastAsia="bg-BG"/>
                    </w:rPr>
                  </w:pPr>
                  <w:r w:rsidRPr="003E0D5F">
                    <w:rPr>
                      <w:rFonts w:eastAsia="Times New Roman" w:cs="Calibri"/>
                      <w:b/>
                      <w:bCs/>
                      <w:sz w:val="20"/>
                      <w:szCs w:val="20"/>
                      <w:lang w:eastAsia="bg-BG"/>
                    </w:rPr>
                    <w:t>хил.</w:t>
                  </w:r>
                  <w:proofErr w:type="spellStart"/>
                  <w:r w:rsidRPr="003E0D5F">
                    <w:rPr>
                      <w:rFonts w:eastAsia="Times New Roman" w:cs="Calibri"/>
                      <w:b/>
                      <w:bCs/>
                      <w:sz w:val="20"/>
                      <w:szCs w:val="20"/>
                      <w:lang w:eastAsia="bg-BG"/>
                    </w:rPr>
                    <w:t>лв</w:t>
                  </w:r>
                  <w:proofErr w:type="spellEnd"/>
                </w:p>
              </w:tc>
            </w:tr>
            <w:tr w:rsidR="003E0D5F" w:rsidRPr="003E0D5F" w:rsidTr="003E0D5F">
              <w:trPr>
                <w:trHeight w:val="285"/>
              </w:trPr>
              <w:tc>
                <w:tcPr>
                  <w:tcW w:w="518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3E0D5F" w:rsidRPr="003E0D5F" w:rsidRDefault="003E0D5F" w:rsidP="003E0D5F">
                  <w:pPr>
                    <w:jc w:val="center"/>
                    <w:rPr>
                      <w:rFonts w:eastAsia="Times New Roman" w:cs="Calibri"/>
                      <w:sz w:val="20"/>
                      <w:szCs w:val="20"/>
                      <w:lang w:eastAsia="bg-BG"/>
                    </w:rPr>
                  </w:pPr>
                  <w:r w:rsidRPr="003E0D5F">
                    <w:rPr>
                      <w:rFonts w:eastAsia="Times New Roman" w:cs="Calibri"/>
                      <w:sz w:val="20"/>
                      <w:szCs w:val="20"/>
                      <w:lang w:eastAsia="bg-BG"/>
                    </w:rPr>
                    <w:t> </w:t>
                  </w:r>
                </w:p>
              </w:tc>
              <w:tc>
                <w:tcPr>
                  <w:tcW w:w="1600" w:type="dxa"/>
                  <w:tcBorders>
                    <w:top w:val="double" w:sz="6" w:space="0" w:color="E26B0A"/>
                    <w:left w:val="nil"/>
                    <w:bottom w:val="double" w:sz="6" w:space="0" w:color="E26B0A"/>
                    <w:right w:val="double" w:sz="6" w:space="0" w:color="E26B0A"/>
                  </w:tcBorders>
                  <w:shd w:val="clear" w:color="000000" w:fill="E26B0A"/>
                  <w:noWrap/>
                  <w:vAlign w:val="bottom"/>
                  <w:hideMark/>
                </w:tcPr>
                <w:p w:rsidR="003E0D5F" w:rsidRPr="003E0D5F" w:rsidRDefault="003E0D5F" w:rsidP="003E0D5F">
                  <w:pPr>
                    <w:jc w:val="center"/>
                    <w:rPr>
                      <w:rFonts w:eastAsia="Times New Roman" w:cs="Calibri"/>
                      <w:b/>
                      <w:bCs/>
                      <w:color w:val="FFFFFF"/>
                      <w:sz w:val="20"/>
                      <w:szCs w:val="20"/>
                      <w:lang w:eastAsia="bg-BG"/>
                    </w:rPr>
                  </w:pPr>
                  <w:r w:rsidRPr="003E0D5F">
                    <w:rPr>
                      <w:rFonts w:eastAsia="Times New Roman" w:cs="Calibri"/>
                      <w:b/>
                      <w:bCs/>
                      <w:color w:val="FFFFFF"/>
                      <w:sz w:val="20"/>
                      <w:szCs w:val="20"/>
                      <w:lang w:eastAsia="bg-BG"/>
                    </w:rPr>
                    <w:t>2019</w:t>
                  </w:r>
                </w:p>
              </w:tc>
              <w:tc>
                <w:tcPr>
                  <w:tcW w:w="1240" w:type="dxa"/>
                  <w:tcBorders>
                    <w:top w:val="double" w:sz="6" w:space="0" w:color="E26B0A"/>
                    <w:left w:val="nil"/>
                    <w:bottom w:val="double" w:sz="6" w:space="0" w:color="E26B0A"/>
                    <w:right w:val="double" w:sz="6" w:space="0" w:color="E26B0A"/>
                  </w:tcBorders>
                  <w:shd w:val="clear" w:color="000000" w:fill="E26B0A"/>
                  <w:noWrap/>
                  <w:vAlign w:val="bottom"/>
                  <w:hideMark/>
                </w:tcPr>
                <w:p w:rsidR="003E0D5F" w:rsidRPr="003E0D5F" w:rsidRDefault="003E0D5F" w:rsidP="003E0D5F">
                  <w:pPr>
                    <w:jc w:val="center"/>
                    <w:rPr>
                      <w:rFonts w:eastAsia="Times New Roman" w:cs="Calibri"/>
                      <w:b/>
                      <w:bCs/>
                      <w:color w:val="FFFFFF"/>
                      <w:sz w:val="20"/>
                      <w:szCs w:val="20"/>
                      <w:lang w:eastAsia="bg-BG"/>
                    </w:rPr>
                  </w:pPr>
                  <w:r w:rsidRPr="003E0D5F">
                    <w:rPr>
                      <w:rFonts w:eastAsia="Times New Roman" w:cs="Calibri"/>
                      <w:b/>
                      <w:bCs/>
                      <w:color w:val="FFFFFF"/>
                      <w:sz w:val="20"/>
                      <w:szCs w:val="20"/>
                      <w:lang w:eastAsia="bg-BG"/>
                    </w:rPr>
                    <w:t>2018</w:t>
                  </w:r>
                </w:p>
              </w:tc>
            </w:tr>
            <w:tr w:rsidR="003E0D5F" w:rsidRPr="003E0D5F" w:rsidTr="003E0D5F">
              <w:trPr>
                <w:trHeight w:val="285"/>
              </w:trPr>
              <w:tc>
                <w:tcPr>
                  <w:tcW w:w="5180" w:type="dxa"/>
                  <w:tcBorders>
                    <w:top w:val="nil"/>
                    <w:left w:val="double" w:sz="6" w:space="0" w:color="E26B0A"/>
                    <w:bottom w:val="double" w:sz="6" w:space="0" w:color="E26B0A"/>
                    <w:right w:val="double" w:sz="6" w:space="0" w:color="E26B0A"/>
                  </w:tcBorders>
                  <w:shd w:val="clear" w:color="auto" w:fill="auto"/>
                  <w:noWrap/>
                  <w:vAlign w:val="bottom"/>
                  <w:hideMark/>
                </w:tcPr>
                <w:p w:rsidR="003E0D5F" w:rsidRPr="003E0D5F" w:rsidRDefault="003E0D5F" w:rsidP="003E0D5F">
                  <w:pPr>
                    <w:rPr>
                      <w:rFonts w:eastAsia="Times New Roman" w:cs="Calibri"/>
                      <w:sz w:val="20"/>
                      <w:szCs w:val="20"/>
                      <w:lang w:eastAsia="bg-BG"/>
                    </w:rPr>
                  </w:pPr>
                  <w:r w:rsidRPr="003E0D5F">
                    <w:rPr>
                      <w:rFonts w:eastAsia="Times New Roman" w:cs="Calibri"/>
                      <w:sz w:val="20"/>
                      <w:szCs w:val="20"/>
                      <w:lang w:eastAsia="bg-BG"/>
                    </w:rPr>
                    <w:t>Общо приходи</w:t>
                  </w:r>
                </w:p>
              </w:tc>
              <w:tc>
                <w:tcPr>
                  <w:tcW w:w="1600" w:type="dxa"/>
                  <w:tcBorders>
                    <w:top w:val="nil"/>
                    <w:left w:val="nil"/>
                    <w:bottom w:val="double" w:sz="6" w:space="0" w:color="E26B0A"/>
                    <w:right w:val="double" w:sz="6" w:space="0" w:color="E26B0A"/>
                  </w:tcBorders>
                  <w:shd w:val="clear" w:color="auto" w:fill="auto"/>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21316</w:t>
                  </w:r>
                </w:p>
              </w:tc>
              <w:tc>
                <w:tcPr>
                  <w:tcW w:w="1240" w:type="dxa"/>
                  <w:tcBorders>
                    <w:top w:val="nil"/>
                    <w:left w:val="nil"/>
                    <w:bottom w:val="double" w:sz="6" w:space="0" w:color="E26B0A"/>
                    <w:right w:val="double" w:sz="6" w:space="0" w:color="E26B0A"/>
                  </w:tcBorders>
                  <w:shd w:val="clear" w:color="auto" w:fill="auto"/>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20398</w:t>
                  </w:r>
                </w:p>
              </w:tc>
            </w:tr>
            <w:tr w:rsidR="003E0D5F" w:rsidRPr="003E0D5F" w:rsidTr="008F1F5A">
              <w:trPr>
                <w:trHeight w:val="448"/>
              </w:trPr>
              <w:tc>
                <w:tcPr>
                  <w:tcW w:w="5180" w:type="dxa"/>
                  <w:tcBorders>
                    <w:top w:val="nil"/>
                    <w:left w:val="double" w:sz="6" w:space="0" w:color="E26B0A"/>
                    <w:bottom w:val="double" w:sz="6" w:space="0" w:color="E26B0A"/>
                    <w:right w:val="double" w:sz="6" w:space="0" w:color="E26B0A"/>
                  </w:tcBorders>
                  <w:shd w:val="clear" w:color="000000" w:fill="FFFFFF"/>
                  <w:noWrap/>
                  <w:vAlign w:val="bottom"/>
                  <w:hideMark/>
                </w:tcPr>
                <w:p w:rsidR="003E0D5F" w:rsidRPr="003E0D5F" w:rsidRDefault="003E0D5F" w:rsidP="003E0D5F">
                  <w:pPr>
                    <w:rPr>
                      <w:rFonts w:eastAsia="Times New Roman" w:cs="Calibri"/>
                      <w:sz w:val="20"/>
                      <w:szCs w:val="20"/>
                      <w:lang w:eastAsia="bg-BG"/>
                    </w:rPr>
                  </w:pPr>
                  <w:r w:rsidRPr="003E0D5F">
                    <w:rPr>
                      <w:rFonts w:eastAsia="Times New Roman" w:cs="Calibri"/>
                      <w:sz w:val="20"/>
                      <w:szCs w:val="20"/>
                      <w:lang w:eastAsia="bg-BG"/>
                    </w:rPr>
                    <w:t>Общо разходи</w:t>
                  </w:r>
                </w:p>
              </w:tc>
              <w:tc>
                <w:tcPr>
                  <w:tcW w:w="1600" w:type="dxa"/>
                  <w:tcBorders>
                    <w:top w:val="nil"/>
                    <w:left w:val="nil"/>
                    <w:bottom w:val="double" w:sz="6" w:space="0" w:color="E26B0A"/>
                    <w:right w:val="double" w:sz="6" w:space="0" w:color="E26B0A"/>
                  </w:tcBorders>
                  <w:shd w:val="clear" w:color="000000" w:fill="FFFFFF"/>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20491</w:t>
                  </w:r>
                </w:p>
              </w:tc>
              <w:tc>
                <w:tcPr>
                  <w:tcW w:w="1240" w:type="dxa"/>
                  <w:tcBorders>
                    <w:top w:val="nil"/>
                    <w:left w:val="nil"/>
                    <w:bottom w:val="double" w:sz="6" w:space="0" w:color="E26B0A"/>
                    <w:right w:val="double" w:sz="6" w:space="0" w:color="E26B0A"/>
                  </w:tcBorders>
                  <w:shd w:val="clear" w:color="000000" w:fill="FFFFFF"/>
                  <w:noWrap/>
                  <w:vAlign w:val="bottom"/>
                  <w:hideMark/>
                </w:tcPr>
                <w:p w:rsidR="003E0D5F" w:rsidRPr="003E0D5F" w:rsidRDefault="0093645D" w:rsidP="003E0D5F">
                  <w:pPr>
                    <w:jc w:val="right"/>
                    <w:rPr>
                      <w:rFonts w:eastAsia="Times New Roman" w:cs="Calibri"/>
                      <w:sz w:val="20"/>
                      <w:szCs w:val="20"/>
                      <w:lang w:eastAsia="bg-BG"/>
                    </w:rPr>
                  </w:pPr>
                  <w:r w:rsidRPr="005B6328">
                    <w:rPr>
                      <w:rFonts w:eastAsia="Times New Roman" w:cs="Calibri"/>
                      <w:color w:val="000000" w:themeColor="text1"/>
                      <w:sz w:val="20"/>
                      <w:szCs w:val="20"/>
                      <w:lang w:eastAsia="bg-BG"/>
                    </w:rPr>
                    <w:t>19638</w:t>
                  </w:r>
                </w:p>
              </w:tc>
            </w:tr>
            <w:tr w:rsidR="003E0D5F" w:rsidRPr="003E0D5F" w:rsidTr="003E0D5F">
              <w:trPr>
                <w:trHeight w:val="285"/>
              </w:trPr>
              <w:tc>
                <w:tcPr>
                  <w:tcW w:w="5180" w:type="dxa"/>
                  <w:tcBorders>
                    <w:top w:val="nil"/>
                    <w:left w:val="double" w:sz="6" w:space="0" w:color="E26B0A"/>
                    <w:bottom w:val="double" w:sz="6" w:space="0" w:color="E26B0A"/>
                    <w:right w:val="double" w:sz="6" w:space="0" w:color="E26B0A"/>
                  </w:tcBorders>
                  <w:shd w:val="clear" w:color="auto" w:fill="auto"/>
                  <w:noWrap/>
                  <w:vAlign w:val="bottom"/>
                  <w:hideMark/>
                </w:tcPr>
                <w:p w:rsidR="003E0D5F" w:rsidRPr="003E0D5F" w:rsidRDefault="003E0D5F" w:rsidP="003E0D5F">
                  <w:pPr>
                    <w:rPr>
                      <w:rFonts w:eastAsia="Times New Roman" w:cs="Calibri"/>
                      <w:sz w:val="20"/>
                      <w:szCs w:val="20"/>
                      <w:lang w:eastAsia="bg-BG"/>
                    </w:rPr>
                  </w:pPr>
                  <w:r w:rsidRPr="003E0D5F">
                    <w:rPr>
                      <w:rFonts w:eastAsia="Times New Roman" w:cs="Calibri"/>
                      <w:sz w:val="20"/>
                      <w:szCs w:val="20"/>
                      <w:lang w:eastAsia="bg-BG"/>
                    </w:rPr>
                    <w:t>Финансов резултат</w:t>
                  </w:r>
                </w:p>
              </w:tc>
              <w:tc>
                <w:tcPr>
                  <w:tcW w:w="1600" w:type="dxa"/>
                  <w:tcBorders>
                    <w:top w:val="nil"/>
                    <w:left w:val="nil"/>
                    <w:bottom w:val="double" w:sz="6" w:space="0" w:color="E26B0A"/>
                    <w:right w:val="double" w:sz="6" w:space="0" w:color="E26B0A"/>
                  </w:tcBorders>
                  <w:shd w:val="clear" w:color="auto" w:fill="auto"/>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740</w:t>
                  </w:r>
                </w:p>
              </w:tc>
              <w:tc>
                <w:tcPr>
                  <w:tcW w:w="1240" w:type="dxa"/>
                  <w:tcBorders>
                    <w:top w:val="nil"/>
                    <w:left w:val="nil"/>
                    <w:bottom w:val="double" w:sz="6" w:space="0" w:color="E26B0A"/>
                    <w:right w:val="double" w:sz="6" w:space="0" w:color="E26B0A"/>
                  </w:tcBorders>
                  <w:shd w:val="clear" w:color="auto" w:fill="auto"/>
                  <w:noWrap/>
                  <w:vAlign w:val="bottom"/>
                  <w:hideMark/>
                </w:tcPr>
                <w:p w:rsidR="003E0D5F" w:rsidRPr="003E0D5F" w:rsidRDefault="003E0D5F" w:rsidP="003E0D5F">
                  <w:pPr>
                    <w:jc w:val="right"/>
                    <w:rPr>
                      <w:rFonts w:eastAsia="Times New Roman" w:cs="Calibri"/>
                      <w:sz w:val="20"/>
                      <w:szCs w:val="20"/>
                      <w:lang w:eastAsia="bg-BG"/>
                    </w:rPr>
                  </w:pPr>
                  <w:r w:rsidRPr="003E0D5F">
                    <w:rPr>
                      <w:rFonts w:eastAsia="Times New Roman" w:cs="Calibri"/>
                      <w:sz w:val="20"/>
                      <w:szCs w:val="20"/>
                      <w:lang w:eastAsia="bg-BG"/>
                    </w:rPr>
                    <w:t>719</w:t>
                  </w:r>
                </w:p>
              </w:tc>
            </w:tr>
            <w:tr w:rsidR="003E0D5F" w:rsidRPr="003E0D5F" w:rsidTr="003E0D5F">
              <w:trPr>
                <w:trHeight w:val="300"/>
              </w:trPr>
              <w:tc>
                <w:tcPr>
                  <w:tcW w:w="518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c>
                <w:tcPr>
                  <w:tcW w:w="160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c>
                <w:tcPr>
                  <w:tcW w:w="1240" w:type="dxa"/>
                  <w:tcBorders>
                    <w:top w:val="nil"/>
                    <w:left w:val="nil"/>
                    <w:bottom w:val="nil"/>
                    <w:right w:val="nil"/>
                  </w:tcBorders>
                  <w:shd w:val="clear" w:color="auto" w:fill="auto"/>
                  <w:noWrap/>
                  <w:vAlign w:val="bottom"/>
                  <w:hideMark/>
                </w:tcPr>
                <w:p w:rsidR="003E0D5F" w:rsidRPr="003E0D5F" w:rsidRDefault="003E0D5F" w:rsidP="003E0D5F">
                  <w:pPr>
                    <w:rPr>
                      <w:rFonts w:eastAsia="Times New Roman" w:cs="Calibri"/>
                      <w:sz w:val="20"/>
                      <w:szCs w:val="20"/>
                      <w:lang w:eastAsia="bg-BG"/>
                    </w:rPr>
                  </w:pPr>
                </w:p>
              </w:tc>
            </w:tr>
          </w:tbl>
          <w:p w:rsidR="0057689D" w:rsidRPr="006B4AF7" w:rsidRDefault="0057689D" w:rsidP="006B4AF7">
            <w:pPr>
              <w:jc w:val="right"/>
              <w:rPr>
                <w:rFonts w:eastAsia="Times New Roman" w:cs="Calibri"/>
                <w:b/>
                <w:bCs/>
                <w:i/>
                <w:iCs/>
                <w:sz w:val="20"/>
                <w:szCs w:val="20"/>
                <w:lang w:eastAsia="bg-BG"/>
              </w:rPr>
            </w:pPr>
          </w:p>
        </w:tc>
      </w:tr>
      <w:tr w:rsidR="008F1F5A" w:rsidRPr="0041664C" w:rsidTr="0093519B">
        <w:trPr>
          <w:trHeight w:val="300"/>
        </w:trPr>
        <w:tc>
          <w:tcPr>
            <w:tcW w:w="9710" w:type="dxa"/>
            <w:tcBorders>
              <w:top w:val="nil"/>
              <w:left w:val="nil"/>
              <w:bottom w:val="nil"/>
              <w:right w:val="nil"/>
            </w:tcBorders>
            <w:shd w:val="clear" w:color="auto" w:fill="auto"/>
            <w:noWrap/>
            <w:vAlign w:val="bottom"/>
          </w:tcPr>
          <w:p w:rsidR="008F1F5A" w:rsidRDefault="008F1F5A" w:rsidP="0057689D">
            <w:pPr>
              <w:jc w:val="right"/>
            </w:pPr>
          </w:p>
          <w:p w:rsidR="008F1F5A" w:rsidRPr="00FD3526" w:rsidRDefault="008F1F5A" w:rsidP="0057689D">
            <w:pPr>
              <w:jc w:val="right"/>
            </w:pPr>
          </w:p>
        </w:tc>
      </w:tr>
      <w:tr w:rsidR="00D2067E" w:rsidRPr="0041664C" w:rsidTr="0093519B">
        <w:trPr>
          <w:trHeight w:val="300"/>
        </w:trPr>
        <w:tc>
          <w:tcPr>
            <w:tcW w:w="9710" w:type="dxa"/>
            <w:tcBorders>
              <w:top w:val="nil"/>
              <w:left w:val="nil"/>
              <w:bottom w:val="nil"/>
              <w:right w:val="nil"/>
            </w:tcBorders>
            <w:shd w:val="clear" w:color="auto" w:fill="auto"/>
            <w:noWrap/>
            <w:vAlign w:val="bottom"/>
          </w:tcPr>
          <w:p w:rsidR="00D2067E" w:rsidRPr="00FD3526" w:rsidRDefault="00D2067E" w:rsidP="0057689D">
            <w:pPr>
              <w:jc w:val="right"/>
            </w:pPr>
          </w:p>
        </w:tc>
      </w:tr>
      <w:tr w:rsidR="00D2067E" w:rsidRPr="0041664C" w:rsidTr="0093519B">
        <w:trPr>
          <w:trHeight w:val="300"/>
        </w:trPr>
        <w:tc>
          <w:tcPr>
            <w:tcW w:w="9710" w:type="dxa"/>
            <w:tcBorders>
              <w:top w:val="nil"/>
              <w:left w:val="nil"/>
              <w:bottom w:val="nil"/>
              <w:right w:val="nil"/>
            </w:tcBorders>
            <w:shd w:val="clear" w:color="auto" w:fill="auto"/>
            <w:noWrap/>
            <w:vAlign w:val="bottom"/>
          </w:tcPr>
          <w:p w:rsidR="00D2067E" w:rsidRPr="00FD3526" w:rsidRDefault="00D2067E" w:rsidP="0057689D">
            <w:pPr>
              <w:jc w:val="right"/>
            </w:pPr>
          </w:p>
        </w:tc>
      </w:tr>
      <w:tr w:rsidR="003B32A5" w:rsidRPr="0057689D" w:rsidTr="0093519B">
        <w:trPr>
          <w:trHeight w:val="300"/>
        </w:trPr>
        <w:tc>
          <w:tcPr>
            <w:tcW w:w="9710" w:type="dxa"/>
            <w:tcBorders>
              <w:top w:val="nil"/>
              <w:left w:val="nil"/>
              <w:bottom w:val="nil"/>
              <w:right w:val="nil"/>
            </w:tcBorders>
            <w:shd w:val="clear" w:color="auto" w:fill="auto"/>
            <w:noWrap/>
            <w:vAlign w:val="bottom"/>
          </w:tcPr>
          <w:p w:rsidR="003B32A5" w:rsidRDefault="003B32A5" w:rsidP="0057689D">
            <w:pPr>
              <w:jc w:val="right"/>
            </w:pPr>
          </w:p>
          <w:p w:rsidR="005774D3" w:rsidRDefault="005774D3" w:rsidP="0057689D">
            <w:pPr>
              <w:jc w:val="right"/>
            </w:pPr>
          </w:p>
          <w:p w:rsidR="006A57FB" w:rsidRDefault="006A57FB" w:rsidP="0057689D">
            <w:pPr>
              <w:jc w:val="right"/>
            </w:pPr>
          </w:p>
          <w:p w:rsidR="006A57FB" w:rsidRPr="00FD3526" w:rsidRDefault="006A57FB" w:rsidP="0057689D">
            <w:pPr>
              <w:jc w:val="right"/>
            </w:pPr>
          </w:p>
        </w:tc>
      </w:tr>
    </w:tbl>
    <w:p w:rsidR="000A40EC" w:rsidRPr="005774D3" w:rsidRDefault="000A40EC" w:rsidP="008D397F">
      <w:pPr>
        <w:jc w:val="both"/>
      </w:pPr>
    </w:p>
    <w:p w:rsidR="000A40EC" w:rsidRPr="003E559D" w:rsidRDefault="000A40EC" w:rsidP="008D397F">
      <w:pPr>
        <w:jc w:val="both"/>
        <w:rPr>
          <w:lang w:val="en-US"/>
        </w:rPr>
      </w:pPr>
    </w:p>
    <w:p w:rsidR="003B32A5" w:rsidRDefault="003B32A5" w:rsidP="008D397F">
      <w:pPr>
        <w:jc w:val="both"/>
      </w:pPr>
    </w:p>
    <w:p w:rsidR="003E0D5F" w:rsidRPr="003E559D" w:rsidRDefault="006A57FB" w:rsidP="008D397F">
      <w:pPr>
        <w:jc w:val="both"/>
        <w:rPr>
          <w:lang w:val="en-US"/>
        </w:rPr>
      </w:pPr>
      <w:r>
        <w:t xml:space="preserve">   </w:t>
      </w:r>
    </w:p>
    <w:p w:rsidR="00933C20" w:rsidRPr="003E0D5F" w:rsidRDefault="00933C20" w:rsidP="008D397F">
      <w:pPr>
        <w:jc w:val="both"/>
      </w:pPr>
    </w:p>
    <w:p w:rsidR="000A40EC" w:rsidRPr="003E559D" w:rsidRDefault="000A40EC" w:rsidP="008D397F">
      <w:pPr>
        <w:jc w:val="both"/>
        <w:rPr>
          <w:lang w:val="en-US"/>
        </w:rPr>
      </w:pPr>
    </w:p>
    <w:p w:rsidR="00933C20" w:rsidRDefault="00171FD3" w:rsidP="008D397F">
      <w:pPr>
        <w:jc w:val="both"/>
      </w:pPr>
      <w:r>
        <w:rPr>
          <w:noProof/>
          <w:lang w:eastAsia="bg-BG"/>
        </w:rPr>
        <w:drawing>
          <wp:inline distT="0" distB="0" distL="0" distR="0">
            <wp:extent cx="5095875" cy="2609850"/>
            <wp:effectExtent l="57150" t="19050" r="47625" b="95250"/>
            <wp:docPr id="9"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559D" w:rsidRPr="003E559D" w:rsidRDefault="003E559D" w:rsidP="003E559D">
      <w:pPr>
        <w:jc w:val="both"/>
        <w:rPr>
          <w:rFonts w:eastAsia="Times New Roman" w:cs="Calibri"/>
          <w:sz w:val="20"/>
          <w:szCs w:val="20"/>
          <w:lang w:eastAsia="bg-BG"/>
        </w:rPr>
      </w:pPr>
    </w:p>
    <w:p w:rsidR="00260A99" w:rsidRPr="003E559D" w:rsidRDefault="005774D3" w:rsidP="008D397F">
      <w:pPr>
        <w:jc w:val="both"/>
        <w:rPr>
          <w:lang w:val="en-US"/>
        </w:rPr>
      </w:pPr>
      <w:r>
        <w:t xml:space="preserve">     </w:t>
      </w:r>
    </w:p>
    <w:p w:rsidR="00260A99" w:rsidRDefault="00260A99" w:rsidP="008D397F">
      <w:pPr>
        <w:jc w:val="both"/>
      </w:pPr>
    </w:p>
    <w:p w:rsidR="003E559D" w:rsidRPr="005774D3" w:rsidRDefault="003E559D" w:rsidP="008D397F">
      <w:pPr>
        <w:jc w:val="both"/>
      </w:pPr>
    </w:p>
    <w:p w:rsidR="003E559D" w:rsidRPr="005774D3" w:rsidRDefault="00171FD3" w:rsidP="008D397F">
      <w:pPr>
        <w:jc w:val="both"/>
      </w:pPr>
      <w:r>
        <w:rPr>
          <w:noProof/>
          <w:lang w:eastAsia="bg-BG"/>
        </w:rPr>
        <w:drawing>
          <wp:inline distT="0" distB="0" distL="0" distR="0">
            <wp:extent cx="5092700" cy="2650490"/>
            <wp:effectExtent l="57150" t="19050" r="50800" b="92710"/>
            <wp:docPr id="10"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62DE" w:rsidRDefault="00171FD3" w:rsidP="008F6CD5">
      <w:r>
        <w:rPr>
          <w:noProof/>
          <w:lang w:eastAsia="bg-BG"/>
        </w:rPr>
        <w:lastRenderedPageBreak/>
        <w:drawing>
          <wp:inline distT="0" distB="0" distL="0" distR="0">
            <wp:extent cx="5075555" cy="2772410"/>
            <wp:effectExtent l="57150" t="19050" r="48895" b="104140"/>
            <wp:docPr id="1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6890" w:rsidRPr="005774D3" w:rsidRDefault="002C6890" w:rsidP="005774D3">
      <w:pPr>
        <w:rPr>
          <w:noProof/>
          <w:lang w:eastAsia="bg-BG"/>
        </w:rPr>
      </w:pPr>
    </w:p>
    <w:p w:rsidR="002C6890" w:rsidRDefault="002C6890" w:rsidP="00A82028">
      <w:pPr>
        <w:tabs>
          <w:tab w:val="left" w:pos="180"/>
        </w:tabs>
        <w:ind w:left="180" w:right="114"/>
        <w:jc w:val="center"/>
        <w:rPr>
          <w:noProof/>
          <w:lang w:val="en-US" w:eastAsia="bg-BG"/>
        </w:rPr>
      </w:pPr>
    </w:p>
    <w:p w:rsidR="002C6890" w:rsidRDefault="002C6890" w:rsidP="00A82028">
      <w:pPr>
        <w:tabs>
          <w:tab w:val="left" w:pos="180"/>
        </w:tabs>
        <w:ind w:left="180" w:right="114"/>
        <w:jc w:val="center"/>
        <w:rPr>
          <w:noProof/>
          <w:lang w:val="en-US" w:eastAsia="bg-BG"/>
        </w:rPr>
      </w:pPr>
    </w:p>
    <w:p w:rsidR="007314E1" w:rsidRDefault="007314E1" w:rsidP="0057689D">
      <w:pPr>
        <w:tabs>
          <w:tab w:val="left" w:pos="180"/>
        </w:tabs>
        <w:ind w:left="180" w:right="114"/>
        <w:jc w:val="both"/>
      </w:pPr>
      <w:r>
        <w:rPr>
          <w:b/>
        </w:rPr>
        <w:t>С</w:t>
      </w:r>
      <w:r w:rsidR="00FB5904" w:rsidRPr="006623F6">
        <w:rPr>
          <w:b/>
        </w:rPr>
        <w:t>тойност</w:t>
      </w:r>
      <w:r>
        <w:rPr>
          <w:b/>
        </w:rPr>
        <w:t>та</w:t>
      </w:r>
      <w:r w:rsidR="00FB5904" w:rsidRPr="006623F6">
        <w:t xml:space="preserve"> на дружеството за </w:t>
      </w:r>
      <w:r w:rsidR="00AB2E6E">
        <w:t>201</w:t>
      </w:r>
      <w:r w:rsidR="00997EB6">
        <w:rPr>
          <w:lang w:val="en-US"/>
        </w:rPr>
        <w:t>9</w:t>
      </w:r>
      <w:r w:rsidR="00FB5904">
        <w:t xml:space="preserve"> </w:t>
      </w:r>
      <w:r w:rsidR="00FB5904" w:rsidRPr="006623F6">
        <w:t>г. спрямо 20</w:t>
      </w:r>
      <w:r w:rsidR="00AB2E6E">
        <w:t>1</w:t>
      </w:r>
      <w:r w:rsidR="00997EB6">
        <w:rPr>
          <w:lang w:val="en-US"/>
        </w:rPr>
        <w:t>8</w:t>
      </w:r>
      <w:r w:rsidR="00FB5904">
        <w:t xml:space="preserve"> г. е както следва</w:t>
      </w:r>
      <w:r w:rsidR="00066EFA">
        <w:t>:</w:t>
      </w:r>
    </w:p>
    <w:p w:rsidR="0004021A" w:rsidRPr="0004021A" w:rsidRDefault="0004021A" w:rsidP="0057689D">
      <w:pPr>
        <w:tabs>
          <w:tab w:val="left" w:pos="180"/>
        </w:tabs>
        <w:ind w:left="180" w:right="114"/>
        <w:jc w:val="both"/>
        <w:rPr>
          <w:lang w:val="en-US"/>
        </w:rPr>
      </w:pPr>
      <w:r>
        <w:t xml:space="preserve">                                                                                                                                          </w:t>
      </w:r>
      <w:r>
        <w:rPr>
          <w:lang w:val="en-US"/>
        </w:rPr>
        <w:t>(</w:t>
      </w:r>
      <w:r>
        <w:t xml:space="preserve"> лева </w:t>
      </w:r>
      <w:r>
        <w:rPr>
          <w:lang w:val="en-US"/>
        </w:rPr>
        <w:t>)</w:t>
      </w:r>
    </w:p>
    <w:tbl>
      <w:tblPr>
        <w:tblW w:w="7961" w:type="dxa"/>
        <w:tblInd w:w="47" w:type="dxa"/>
        <w:tblCellMar>
          <w:left w:w="70" w:type="dxa"/>
          <w:right w:w="70" w:type="dxa"/>
        </w:tblCellMar>
        <w:tblLook w:val="04A0" w:firstRow="1" w:lastRow="0" w:firstColumn="1" w:lastColumn="0" w:noHBand="0" w:noVBand="1"/>
      </w:tblPr>
      <w:tblGrid>
        <w:gridCol w:w="5200"/>
        <w:gridCol w:w="1344"/>
        <w:gridCol w:w="1417"/>
      </w:tblGrid>
      <w:tr w:rsidR="0004021A" w:rsidRPr="0004021A" w:rsidTr="0004021A">
        <w:trPr>
          <w:trHeight w:val="285"/>
        </w:trPr>
        <w:tc>
          <w:tcPr>
            <w:tcW w:w="520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04021A" w:rsidRPr="0004021A" w:rsidRDefault="0004021A" w:rsidP="0004021A">
            <w:pPr>
              <w:rPr>
                <w:rFonts w:eastAsia="Times New Roman" w:cs="Calibri"/>
                <w:b/>
                <w:bCs/>
                <w:color w:val="FFFFFF"/>
                <w:sz w:val="20"/>
                <w:szCs w:val="20"/>
                <w:lang w:eastAsia="bg-BG"/>
              </w:rPr>
            </w:pPr>
            <w:r w:rsidRPr="0004021A">
              <w:rPr>
                <w:rFonts w:eastAsia="Times New Roman" w:cs="Calibri"/>
                <w:b/>
                <w:bCs/>
                <w:color w:val="FFFFFF"/>
                <w:sz w:val="20"/>
                <w:szCs w:val="20"/>
                <w:lang w:eastAsia="bg-BG"/>
              </w:rPr>
              <w:t> </w:t>
            </w:r>
          </w:p>
        </w:tc>
        <w:tc>
          <w:tcPr>
            <w:tcW w:w="1344" w:type="dxa"/>
            <w:tcBorders>
              <w:top w:val="double" w:sz="6" w:space="0" w:color="E26B0A"/>
              <w:left w:val="nil"/>
              <w:bottom w:val="double" w:sz="6" w:space="0" w:color="E26B0A"/>
              <w:right w:val="double" w:sz="6" w:space="0" w:color="E26B0A"/>
            </w:tcBorders>
            <w:shd w:val="clear" w:color="000000" w:fill="E26B0A"/>
            <w:noWrap/>
            <w:vAlign w:val="bottom"/>
            <w:hideMark/>
          </w:tcPr>
          <w:p w:rsidR="0004021A" w:rsidRPr="0004021A" w:rsidRDefault="0004021A" w:rsidP="0004021A">
            <w:pPr>
              <w:jc w:val="center"/>
              <w:rPr>
                <w:rFonts w:eastAsia="Times New Roman" w:cs="Calibri"/>
                <w:b/>
                <w:bCs/>
                <w:color w:val="FFFFFF"/>
                <w:sz w:val="20"/>
                <w:szCs w:val="20"/>
                <w:lang w:eastAsia="bg-BG"/>
              </w:rPr>
            </w:pPr>
            <w:r w:rsidRPr="0004021A">
              <w:rPr>
                <w:rFonts w:eastAsia="Times New Roman" w:cs="Calibri"/>
                <w:b/>
                <w:bCs/>
                <w:color w:val="FFFFFF"/>
                <w:sz w:val="20"/>
                <w:szCs w:val="20"/>
                <w:lang w:eastAsia="bg-BG"/>
              </w:rPr>
              <w:t>2019</w:t>
            </w:r>
          </w:p>
        </w:tc>
        <w:tc>
          <w:tcPr>
            <w:tcW w:w="1417" w:type="dxa"/>
            <w:tcBorders>
              <w:top w:val="double" w:sz="6" w:space="0" w:color="E26B0A"/>
              <w:left w:val="nil"/>
              <w:bottom w:val="double" w:sz="6" w:space="0" w:color="E26B0A"/>
              <w:right w:val="double" w:sz="6" w:space="0" w:color="E26B0A"/>
            </w:tcBorders>
            <w:shd w:val="clear" w:color="000000" w:fill="E26B0A"/>
            <w:noWrap/>
            <w:vAlign w:val="bottom"/>
            <w:hideMark/>
          </w:tcPr>
          <w:p w:rsidR="0004021A" w:rsidRPr="0004021A" w:rsidRDefault="0004021A" w:rsidP="0004021A">
            <w:pPr>
              <w:jc w:val="center"/>
              <w:rPr>
                <w:rFonts w:eastAsia="Times New Roman" w:cs="Calibri"/>
                <w:b/>
                <w:bCs/>
                <w:color w:val="FFFFFF"/>
                <w:sz w:val="20"/>
                <w:szCs w:val="20"/>
                <w:lang w:eastAsia="bg-BG"/>
              </w:rPr>
            </w:pPr>
            <w:r w:rsidRPr="0004021A">
              <w:rPr>
                <w:rFonts w:eastAsia="Times New Roman" w:cs="Calibri"/>
                <w:b/>
                <w:bCs/>
                <w:color w:val="FFFFFF"/>
                <w:sz w:val="20"/>
                <w:szCs w:val="20"/>
                <w:lang w:eastAsia="bg-BG"/>
              </w:rPr>
              <w:t>2018</w:t>
            </w:r>
          </w:p>
        </w:tc>
      </w:tr>
      <w:tr w:rsidR="0004021A" w:rsidRPr="0004021A" w:rsidTr="0004021A">
        <w:trPr>
          <w:trHeight w:val="285"/>
        </w:trPr>
        <w:tc>
          <w:tcPr>
            <w:tcW w:w="5200" w:type="dxa"/>
            <w:tcBorders>
              <w:top w:val="nil"/>
              <w:left w:val="double" w:sz="6" w:space="0" w:color="E26B0A"/>
              <w:bottom w:val="double" w:sz="6" w:space="0" w:color="E26B0A"/>
              <w:right w:val="double" w:sz="6" w:space="0" w:color="E26B0A"/>
            </w:tcBorders>
            <w:shd w:val="clear" w:color="000000" w:fill="FFFFFF"/>
            <w:vAlign w:val="center"/>
            <w:hideMark/>
          </w:tcPr>
          <w:p w:rsidR="0004021A" w:rsidRPr="0004021A" w:rsidRDefault="0004021A" w:rsidP="0004021A">
            <w:pPr>
              <w:rPr>
                <w:rFonts w:eastAsia="Times New Roman" w:cs="Calibri"/>
                <w:b/>
                <w:bCs/>
                <w:sz w:val="20"/>
                <w:szCs w:val="20"/>
                <w:lang w:eastAsia="bg-BG"/>
              </w:rPr>
            </w:pPr>
            <w:r w:rsidRPr="0004021A">
              <w:rPr>
                <w:rFonts w:eastAsia="Times New Roman" w:cs="Calibri"/>
                <w:b/>
                <w:bCs/>
                <w:sz w:val="20"/>
                <w:szCs w:val="20"/>
                <w:lang w:eastAsia="bg-BG"/>
              </w:rPr>
              <w:t>Стойност на 100% от собствения капитал</w:t>
            </w:r>
          </w:p>
        </w:tc>
        <w:tc>
          <w:tcPr>
            <w:tcW w:w="1344" w:type="dxa"/>
            <w:tcBorders>
              <w:top w:val="nil"/>
              <w:left w:val="nil"/>
              <w:bottom w:val="double" w:sz="6" w:space="0" w:color="E26B0A"/>
              <w:right w:val="double" w:sz="6" w:space="0" w:color="E26B0A"/>
            </w:tcBorders>
            <w:shd w:val="clear" w:color="000000" w:fill="FABF8F"/>
            <w:noWrap/>
            <w:vAlign w:val="bottom"/>
            <w:hideMark/>
          </w:tcPr>
          <w:p w:rsidR="0004021A" w:rsidRPr="0004021A" w:rsidRDefault="0004021A" w:rsidP="0004021A">
            <w:pPr>
              <w:jc w:val="right"/>
              <w:rPr>
                <w:rFonts w:eastAsia="Times New Roman" w:cs="Calibri"/>
                <w:b/>
                <w:bCs/>
                <w:sz w:val="20"/>
                <w:szCs w:val="20"/>
                <w:lang w:eastAsia="bg-BG"/>
              </w:rPr>
            </w:pPr>
            <w:r w:rsidRPr="0004021A">
              <w:rPr>
                <w:rFonts w:eastAsia="Times New Roman" w:cs="Calibri"/>
                <w:b/>
                <w:bCs/>
                <w:sz w:val="20"/>
                <w:szCs w:val="20"/>
                <w:lang w:eastAsia="bg-BG"/>
              </w:rPr>
              <w:t>15 162 609</w:t>
            </w:r>
          </w:p>
        </w:tc>
        <w:tc>
          <w:tcPr>
            <w:tcW w:w="1417" w:type="dxa"/>
            <w:tcBorders>
              <w:top w:val="nil"/>
              <w:left w:val="nil"/>
              <w:bottom w:val="double" w:sz="6" w:space="0" w:color="E26B0A"/>
              <w:right w:val="double" w:sz="6" w:space="0" w:color="E26B0A"/>
            </w:tcBorders>
            <w:shd w:val="clear" w:color="000000" w:fill="FABF8F"/>
            <w:noWrap/>
            <w:vAlign w:val="bottom"/>
            <w:hideMark/>
          </w:tcPr>
          <w:p w:rsidR="0004021A" w:rsidRPr="0004021A" w:rsidRDefault="0004021A" w:rsidP="0004021A">
            <w:pPr>
              <w:jc w:val="right"/>
              <w:rPr>
                <w:rFonts w:eastAsia="Times New Roman" w:cs="Calibri"/>
                <w:b/>
                <w:bCs/>
                <w:sz w:val="20"/>
                <w:szCs w:val="20"/>
                <w:lang w:eastAsia="bg-BG"/>
              </w:rPr>
            </w:pPr>
            <w:r w:rsidRPr="0004021A">
              <w:rPr>
                <w:rFonts w:eastAsia="Times New Roman" w:cs="Calibri"/>
                <w:b/>
                <w:bCs/>
                <w:sz w:val="20"/>
                <w:szCs w:val="20"/>
                <w:lang w:eastAsia="bg-BG"/>
              </w:rPr>
              <w:t>14 422 581</w:t>
            </w:r>
          </w:p>
        </w:tc>
      </w:tr>
      <w:tr w:rsidR="0004021A" w:rsidRPr="0004021A" w:rsidTr="0004021A">
        <w:trPr>
          <w:trHeight w:val="285"/>
        </w:trPr>
        <w:tc>
          <w:tcPr>
            <w:tcW w:w="5200" w:type="dxa"/>
            <w:tcBorders>
              <w:top w:val="nil"/>
              <w:left w:val="double" w:sz="6" w:space="0" w:color="E26B0A"/>
              <w:bottom w:val="double" w:sz="6" w:space="0" w:color="E26B0A"/>
              <w:right w:val="double" w:sz="6" w:space="0" w:color="E26B0A"/>
            </w:tcBorders>
            <w:shd w:val="clear" w:color="000000" w:fill="FFFFFF"/>
            <w:noWrap/>
            <w:vAlign w:val="bottom"/>
            <w:hideMark/>
          </w:tcPr>
          <w:p w:rsidR="0004021A" w:rsidRPr="0004021A" w:rsidRDefault="0004021A" w:rsidP="0004021A">
            <w:pPr>
              <w:rPr>
                <w:rFonts w:eastAsia="Times New Roman" w:cs="Calibri"/>
                <w:sz w:val="20"/>
                <w:szCs w:val="20"/>
                <w:lang w:eastAsia="bg-BG"/>
              </w:rPr>
            </w:pPr>
            <w:r w:rsidRPr="0004021A">
              <w:rPr>
                <w:rFonts w:eastAsia="Times New Roman" w:cs="Calibri"/>
                <w:sz w:val="20"/>
                <w:szCs w:val="20"/>
                <w:lang w:eastAsia="bg-BG"/>
              </w:rPr>
              <w:t>Брой дялове</w:t>
            </w:r>
          </w:p>
        </w:tc>
        <w:tc>
          <w:tcPr>
            <w:tcW w:w="1344" w:type="dxa"/>
            <w:tcBorders>
              <w:top w:val="nil"/>
              <w:left w:val="nil"/>
              <w:bottom w:val="double" w:sz="6" w:space="0" w:color="E26B0A"/>
              <w:right w:val="double" w:sz="6" w:space="0" w:color="E26B0A"/>
            </w:tcBorders>
            <w:shd w:val="clear" w:color="000000" w:fill="FDE9D9"/>
            <w:noWrap/>
            <w:vAlign w:val="bottom"/>
            <w:hideMark/>
          </w:tcPr>
          <w:p w:rsidR="0004021A" w:rsidRPr="0004021A" w:rsidRDefault="0004021A" w:rsidP="0004021A">
            <w:pPr>
              <w:jc w:val="right"/>
              <w:rPr>
                <w:rFonts w:eastAsia="Times New Roman" w:cs="Calibri"/>
                <w:sz w:val="20"/>
                <w:szCs w:val="20"/>
                <w:lang w:eastAsia="bg-BG"/>
              </w:rPr>
            </w:pPr>
            <w:r w:rsidRPr="0004021A">
              <w:rPr>
                <w:rFonts w:eastAsia="Times New Roman" w:cs="Calibri"/>
                <w:sz w:val="20"/>
                <w:szCs w:val="20"/>
                <w:lang w:eastAsia="bg-BG"/>
              </w:rPr>
              <w:t>19 744</w:t>
            </w:r>
          </w:p>
        </w:tc>
        <w:tc>
          <w:tcPr>
            <w:tcW w:w="1417" w:type="dxa"/>
            <w:tcBorders>
              <w:top w:val="nil"/>
              <w:left w:val="nil"/>
              <w:bottom w:val="double" w:sz="6" w:space="0" w:color="E26B0A"/>
              <w:right w:val="double" w:sz="6" w:space="0" w:color="E26B0A"/>
            </w:tcBorders>
            <w:shd w:val="clear" w:color="000000" w:fill="FDE9D9"/>
            <w:noWrap/>
            <w:vAlign w:val="bottom"/>
            <w:hideMark/>
          </w:tcPr>
          <w:p w:rsidR="0004021A" w:rsidRPr="0004021A" w:rsidRDefault="0004021A" w:rsidP="0004021A">
            <w:pPr>
              <w:jc w:val="right"/>
              <w:rPr>
                <w:rFonts w:eastAsia="Times New Roman" w:cs="Calibri"/>
                <w:sz w:val="20"/>
                <w:szCs w:val="20"/>
                <w:lang w:eastAsia="bg-BG"/>
              </w:rPr>
            </w:pPr>
            <w:r w:rsidRPr="0004021A">
              <w:rPr>
                <w:rFonts w:eastAsia="Times New Roman" w:cs="Calibri"/>
                <w:sz w:val="20"/>
                <w:szCs w:val="20"/>
                <w:lang w:eastAsia="bg-BG"/>
              </w:rPr>
              <w:t>19 744</w:t>
            </w:r>
          </w:p>
        </w:tc>
      </w:tr>
      <w:tr w:rsidR="0004021A" w:rsidRPr="0004021A" w:rsidTr="0004021A">
        <w:trPr>
          <w:trHeight w:val="285"/>
        </w:trPr>
        <w:tc>
          <w:tcPr>
            <w:tcW w:w="5200" w:type="dxa"/>
            <w:tcBorders>
              <w:top w:val="nil"/>
              <w:left w:val="double" w:sz="6" w:space="0" w:color="E26B0A"/>
              <w:bottom w:val="double" w:sz="6" w:space="0" w:color="E26B0A"/>
              <w:right w:val="double" w:sz="6" w:space="0" w:color="E26B0A"/>
            </w:tcBorders>
            <w:shd w:val="clear" w:color="000000" w:fill="FFFFFF"/>
            <w:noWrap/>
            <w:vAlign w:val="bottom"/>
            <w:hideMark/>
          </w:tcPr>
          <w:p w:rsidR="0004021A" w:rsidRPr="0004021A" w:rsidRDefault="0004021A" w:rsidP="0004021A">
            <w:pPr>
              <w:rPr>
                <w:rFonts w:eastAsia="Times New Roman" w:cs="Calibri"/>
                <w:b/>
                <w:bCs/>
                <w:sz w:val="20"/>
                <w:szCs w:val="20"/>
                <w:lang w:eastAsia="bg-BG"/>
              </w:rPr>
            </w:pPr>
            <w:r w:rsidRPr="0004021A">
              <w:rPr>
                <w:rFonts w:eastAsia="Times New Roman" w:cs="Calibri"/>
                <w:b/>
                <w:bCs/>
                <w:sz w:val="20"/>
                <w:szCs w:val="20"/>
                <w:lang w:eastAsia="bg-BG"/>
              </w:rPr>
              <w:t>Стойност на 1 дял</w:t>
            </w:r>
          </w:p>
        </w:tc>
        <w:tc>
          <w:tcPr>
            <w:tcW w:w="1344" w:type="dxa"/>
            <w:tcBorders>
              <w:top w:val="nil"/>
              <w:left w:val="nil"/>
              <w:bottom w:val="double" w:sz="6" w:space="0" w:color="E26B0A"/>
              <w:right w:val="double" w:sz="6" w:space="0" w:color="E26B0A"/>
            </w:tcBorders>
            <w:shd w:val="clear" w:color="000000" w:fill="FABF8F"/>
            <w:noWrap/>
            <w:vAlign w:val="bottom"/>
            <w:hideMark/>
          </w:tcPr>
          <w:p w:rsidR="0004021A" w:rsidRPr="0004021A" w:rsidRDefault="0004021A" w:rsidP="0004021A">
            <w:pPr>
              <w:jc w:val="right"/>
              <w:rPr>
                <w:rFonts w:eastAsia="Times New Roman" w:cs="Calibri"/>
                <w:b/>
                <w:bCs/>
                <w:sz w:val="20"/>
                <w:szCs w:val="20"/>
                <w:lang w:eastAsia="bg-BG"/>
              </w:rPr>
            </w:pPr>
            <w:r w:rsidRPr="0004021A">
              <w:rPr>
                <w:rFonts w:eastAsia="Times New Roman" w:cs="Calibri"/>
                <w:b/>
                <w:bCs/>
                <w:sz w:val="20"/>
                <w:szCs w:val="20"/>
                <w:lang w:eastAsia="bg-BG"/>
              </w:rPr>
              <w:t>767,96</w:t>
            </w:r>
          </w:p>
        </w:tc>
        <w:tc>
          <w:tcPr>
            <w:tcW w:w="1417" w:type="dxa"/>
            <w:tcBorders>
              <w:top w:val="nil"/>
              <w:left w:val="nil"/>
              <w:bottom w:val="double" w:sz="6" w:space="0" w:color="E26B0A"/>
              <w:right w:val="double" w:sz="6" w:space="0" w:color="E26B0A"/>
            </w:tcBorders>
            <w:shd w:val="clear" w:color="000000" w:fill="FABF8F"/>
            <w:noWrap/>
            <w:vAlign w:val="bottom"/>
            <w:hideMark/>
          </w:tcPr>
          <w:p w:rsidR="0004021A" w:rsidRPr="0004021A" w:rsidRDefault="0004021A" w:rsidP="0004021A">
            <w:pPr>
              <w:jc w:val="right"/>
              <w:rPr>
                <w:rFonts w:eastAsia="Times New Roman" w:cs="Calibri"/>
                <w:b/>
                <w:bCs/>
                <w:sz w:val="20"/>
                <w:szCs w:val="20"/>
                <w:lang w:eastAsia="bg-BG"/>
              </w:rPr>
            </w:pPr>
            <w:r w:rsidRPr="0004021A">
              <w:rPr>
                <w:rFonts w:eastAsia="Times New Roman" w:cs="Calibri"/>
                <w:b/>
                <w:bCs/>
                <w:sz w:val="20"/>
                <w:szCs w:val="20"/>
                <w:lang w:eastAsia="bg-BG"/>
              </w:rPr>
              <w:t>730,48</w:t>
            </w:r>
          </w:p>
        </w:tc>
      </w:tr>
    </w:tbl>
    <w:p w:rsidR="0004021A" w:rsidRDefault="0004021A" w:rsidP="0057689D">
      <w:pPr>
        <w:tabs>
          <w:tab w:val="left" w:pos="180"/>
        </w:tabs>
        <w:ind w:left="180" w:right="114"/>
        <w:jc w:val="both"/>
      </w:pPr>
    </w:p>
    <w:p w:rsidR="0004021A" w:rsidRDefault="0004021A" w:rsidP="0057689D">
      <w:pPr>
        <w:tabs>
          <w:tab w:val="left" w:pos="180"/>
        </w:tabs>
        <w:ind w:left="180" w:right="114"/>
        <w:jc w:val="both"/>
      </w:pPr>
    </w:p>
    <w:p w:rsidR="0004021A" w:rsidRPr="0004021A" w:rsidRDefault="00171FD3" w:rsidP="0057689D">
      <w:pPr>
        <w:tabs>
          <w:tab w:val="left" w:pos="180"/>
        </w:tabs>
        <w:ind w:left="180" w:right="114"/>
        <w:jc w:val="both"/>
        <w:rPr>
          <w:lang w:val="en-US"/>
        </w:rPr>
      </w:pPr>
      <w:r>
        <w:rPr>
          <w:noProof/>
          <w:lang w:eastAsia="bg-BG"/>
        </w:rPr>
        <w:drawing>
          <wp:inline distT="0" distB="0" distL="0" distR="0">
            <wp:extent cx="4674235" cy="2679065"/>
            <wp:effectExtent l="57150" t="19050" r="50165" b="102235"/>
            <wp:docPr id="12"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021A" w:rsidRDefault="0004021A" w:rsidP="0057689D">
      <w:pPr>
        <w:tabs>
          <w:tab w:val="left" w:pos="180"/>
        </w:tabs>
        <w:ind w:left="180" w:right="114"/>
        <w:jc w:val="both"/>
      </w:pPr>
    </w:p>
    <w:p w:rsidR="0004021A" w:rsidRDefault="0004021A" w:rsidP="0057689D">
      <w:pPr>
        <w:tabs>
          <w:tab w:val="left" w:pos="180"/>
        </w:tabs>
        <w:ind w:left="180" w:right="114"/>
        <w:jc w:val="both"/>
      </w:pPr>
    </w:p>
    <w:tbl>
      <w:tblPr>
        <w:tblW w:w="7371" w:type="dxa"/>
        <w:tblInd w:w="354" w:type="dxa"/>
        <w:tblCellMar>
          <w:left w:w="70" w:type="dxa"/>
          <w:right w:w="70" w:type="dxa"/>
        </w:tblCellMar>
        <w:tblLook w:val="04A0" w:firstRow="1" w:lastRow="0" w:firstColumn="1" w:lastColumn="0" w:noHBand="0" w:noVBand="1"/>
      </w:tblPr>
      <w:tblGrid>
        <w:gridCol w:w="4901"/>
        <w:gridCol w:w="1040"/>
        <w:gridCol w:w="1220"/>
        <w:gridCol w:w="210"/>
      </w:tblGrid>
      <w:tr w:rsidR="0004021A" w:rsidRPr="0004021A" w:rsidTr="00814A01">
        <w:trPr>
          <w:gridAfter w:val="1"/>
          <w:wAfter w:w="210" w:type="dxa"/>
          <w:trHeight w:val="255"/>
        </w:trPr>
        <w:tc>
          <w:tcPr>
            <w:tcW w:w="4901" w:type="dxa"/>
            <w:tcBorders>
              <w:top w:val="nil"/>
              <w:left w:val="nil"/>
              <w:bottom w:val="nil"/>
              <w:right w:val="nil"/>
            </w:tcBorders>
            <w:shd w:val="clear" w:color="auto" w:fill="auto"/>
            <w:noWrap/>
            <w:vAlign w:val="bottom"/>
            <w:hideMark/>
          </w:tcPr>
          <w:p w:rsidR="0004021A" w:rsidRPr="0004021A" w:rsidRDefault="0004021A" w:rsidP="0004021A">
            <w:pPr>
              <w:rPr>
                <w:rFonts w:eastAsia="Times New Roman" w:cs="Calibri"/>
                <w:sz w:val="18"/>
                <w:szCs w:val="18"/>
                <w:lang w:eastAsia="bg-BG"/>
              </w:rPr>
            </w:pPr>
          </w:p>
        </w:tc>
        <w:tc>
          <w:tcPr>
            <w:tcW w:w="1040" w:type="dxa"/>
            <w:tcBorders>
              <w:top w:val="nil"/>
              <w:left w:val="nil"/>
              <w:bottom w:val="nil"/>
              <w:right w:val="nil"/>
            </w:tcBorders>
            <w:shd w:val="clear" w:color="auto" w:fill="auto"/>
            <w:noWrap/>
            <w:vAlign w:val="bottom"/>
            <w:hideMark/>
          </w:tcPr>
          <w:p w:rsidR="0004021A" w:rsidRPr="0004021A" w:rsidRDefault="0004021A" w:rsidP="0004021A">
            <w:pPr>
              <w:rPr>
                <w:rFonts w:eastAsia="Times New Roman" w:cs="Calibri"/>
                <w:sz w:val="18"/>
                <w:szCs w:val="18"/>
                <w:lang w:eastAsia="bg-BG"/>
              </w:rPr>
            </w:pPr>
          </w:p>
        </w:tc>
        <w:tc>
          <w:tcPr>
            <w:tcW w:w="1220" w:type="dxa"/>
            <w:tcBorders>
              <w:top w:val="nil"/>
              <w:left w:val="nil"/>
              <w:bottom w:val="nil"/>
              <w:right w:val="nil"/>
            </w:tcBorders>
            <w:shd w:val="clear" w:color="auto" w:fill="auto"/>
            <w:noWrap/>
            <w:vAlign w:val="bottom"/>
            <w:hideMark/>
          </w:tcPr>
          <w:p w:rsidR="0004021A" w:rsidRPr="0004021A" w:rsidRDefault="0004021A" w:rsidP="0004021A">
            <w:pPr>
              <w:jc w:val="right"/>
              <w:rPr>
                <w:rFonts w:eastAsia="Times New Roman" w:cs="Calibri"/>
                <w:i/>
                <w:iCs/>
                <w:sz w:val="18"/>
                <w:szCs w:val="18"/>
                <w:lang w:eastAsia="bg-BG"/>
              </w:rPr>
            </w:pPr>
            <w:r w:rsidRPr="0004021A">
              <w:rPr>
                <w:rFonts w:eastAsia="Times New Roman" w:cs="Calibri"/>
                <w:i/>
                <w:iCs/>
                <w:sz w:val="18"/>
                <w:szCs w:val="18"/>
                <w:lang w:eastAsia="bg-BG"/>
              </w:rPr>
              <w:t>(лева)</w:t>
            </w:r>
          </w:p>
        </w:tc>
      </w:tr>
      <w:tr w:rsidR="0004021A" w:rsidRPr="0004021A" w:rsidTr="00814A01">
        <w:trPr>
          <w:trHeight w:val="285"/>
        </w:trPr>
        <w:tc>
          <w:tcPr>
            <w:tcW w:w="4901"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04021A" w:rsidRPr="0004021A" w:rsidRDefault="0004021A" w:rsidP="0004021A">
            <w:pPr>
              <w:rPr>
                <w:rFonts w:eastAsia="Times New Roman" w:cs="Calibri"/>
                <w:color w:val="FFFFFF"/>
                <w:sz w:val="20"/>
                <w:szCs w:val="20"/>
                <w:lang w:eastAsia="bg-BG"/>
              </w:rPr>
            </w:pPr>
            <w:r w:rsidRPr="0004021A">
              <w:rPr>
                <w:rFonts w:eastAsia="Times New Roman" w:cs="Calibri"/>
                <w:color w:val="FFFFFF"/>
                <w:sz w:val="20"/>
                <w:szCs w:val="20"/>
                <w:lang w:eastAsia="bg-BG"/>
              </w:rPr>
              <w:t> </w:t>
            </w:r>
          </w:p>
        </w:tc>
        <w:tc>
          <w:tcPr>
            <w:tcW w:w="1040" w:type="dxa"/>
            <w:tcBorders>
              <w:top w:val="double" w:sz="6" w:space="0" w:color="E26B0A"/>
              <w:left w:val="nil"/>
              <w:bottom w:val="double" w:sz="6" w:space="0" w:color="E26B0A"/>
              <w:right w:val="double" w:sz="6" w:space="0" w:color="E26B0A"/>
            </w:tcBorders>
            <w:shd w:val="clear" w:color="000000" w:fill="E26B0A"/>
            <w:noWrap/>
            <w:vAlign w:val="bottom"/>
            <w:hideMark/>
          </w:tcPr>
          <w:p w:rsidR="0004021A" w:rsidRPr="0004021A" w:rsidRDefault="0004021A" w:rsidP="0004021A">
            <w:pPr>
              <w:jc w:val="center"/>
              <w:rPr>
                <w:rFonts w:eastAsia="Times New Roman" w:cs="Calibri"/>
                <w:b/>
                <w:bCs/>
                <w:color w:val="FFFFFF"/>
                <w:sz w:val="20"/>
                <w:szCs w:val="20"/>
                <w:lang w:eastAsia="bg-BG"/>
              </w:rPr>
            </w:pPr>
            <w:r w:rsidRPr="0004021A">
              <w:rPr>
                <w:rFonts w:eastAsia="Times New Roman" w:cs="Calibri"/>
                <w:b/>
                <w:bCs/>
                <w:color w:val="FFFFFF"/>
                <w:sz w:val="20"/>
                <w:szCs w:val="20"/>
                <w:lang w:eastAsia="bg-BG"/>
              </w:rPr>
              <w:t>2019</w:t>
            </w:r>
          </w:p>
        </w:tc>
        <w:tc>
          <w:tcPr>
            <w:tcW w:w="1430" w:type="dxa"/>
            <w:gridSpan w:val="2"/>
            <w:tcBorders>
              <w:top w:val="double" w:sz="6" w:space="0" w:color="E26B0A"/>
              <w:left w:val="nil"/>
              <w:bottom w:val="double" w:sz="6" w:space="0" w:color="E26B0A"/>
              <w:right w:val="double" w:sz="6" w:space="0" w:color="E26B0A"/>
            </w:tcBorders>
            <w:shd w:val="clear" w:color="000000" w:fill="E26B0A"/>
            <w:noWrap/>
            <w:vAlign w:val="bottom"/>
            <w:hideMark/>
          </w:tcPr>
          <w:p w:rsidR="0004021A" w:rsidRPr="0004021A" w:rsidRDefault="0004021A" w:rsidP="0004021A">
            <w:pPr>
              <w:jc w:val="center"/>
              <w:rPr>
                <w:rFonts w:eastAsia="Times New Roman" w:cs="Calibri"/>
                <w:b/>
                <w:bCs/>
                <w:color w:val="FFFFFF"/>
                <w:sz w:val="20"/>
                <w:szCs w:val="20"/>
                <w:lang w:eastAsia="bg-BG"/>
              </w:rPr>
            </w:pPr>
            <w:r w:rsidRPr="0004021A">
              <w:rPr>
                <w:rFonts w:eastAsia="Times New Roman" w:cs="Calibri"/>
                <w:b/>
                <w:bCs/>
                <w:color w:val="FFFFFF"/>
                <w:sz w:val="20"/>
                <w:szCs w:val="20"/>
                <w:lang w:eastAsia="bg-BG"/>
              </w:rPr>
              <w:t>2018</w:t>
            </w:r>
          </w:p>
        </w:tc>
      </w:tr>
      <w:tr w:rsidR="0004021A" w:rsidRPr="0004021A" w:rsidTr="00814A01">
        <w:trPr>
          <w:trHeight w:val="285"/>
        </w:trPr>
        <w:tc>
          <w:tcPr>
            <w:tcW w:w="4901" w:type="dxa"/>
            <w:tcBorders>
              <w:top w:val="nil"/>
              <w:left w:val="double" w:sz="6" w:space="0" w:color="E26B0A"/>
              <w:bottom w:val="double" w:sz="6" w:space="0" w:color="E26B0A"/>
              <w:right w:val="double" w:sz="6" w:space="0" w:color="E26B0A"/>
            </w:tcBorders>
            <w:shd w:val="clear" w:color="000000" w:fill="FFFFFF"/>
            <w:vAlign w:val="center"/>
            <w:hideMark/>
          </w:tcPr>
          <w:p w:rsidR="0004021A" w:rsidRPr="0004021A" w:rsidRDefault="0004021A" w:rsidP="0004021A">
            <w:pPr>
              <w:rPr>
                <w:rFonts w:eastAsia="Times New Roman" w:cs="Calibri"/>
                <w:b/>
                <w:bCs/>
                <w:sz w:val="20"/>
                <w:szCs w:val="20"/>
                <w:lang w:eastAsia="bg-BG"/>
              </w:rPr>
            </w:pPr>
            <w:r w:rsidRPr="0004021A">
              <w:rPr>
                <w:rFonts w:eastAsia="Times New Roman" w:cs="Calibri"/>
                <w:b/>
                <w:bCs/>
                <w:sz w:val="20"/>
                <w:szCs w:val="20"/>
                <w:lang w:eastAsia="bg-BG"/>
              </w:rPr>
              <w:t>Стойност на 1 дял</w:t>
            </w:r>
          </w:p>
        </w:tc>
        <w:tc>
          <w:tcPr>
            <w:tcW w:w="1040" w:type="dxa"/>
            <w:tcBorders>
              <w:top w:val="nil"/>
              <w:left w:val="nil"/>
              <w:bottom w:val="double" w:sz="6" w:space="0" w:color="E26B0A"/>
              <w:right w:val="double" w:sz="6" w:space="0" w:color="E26B0A"/>
            </w:tcBorders>
            <w:shd w:val="clear" w:color="000000" w:fill="FABF8F"/>
            <w:noWrap/>
            <w:vAlign w:val="bottom"/>
            <w:hideMark/>
          </w:tcPr>
          <w:p w:rsidR="0004021A" w:rsidRPr="0004021A" w:rsidRDefault="0004021A" w:rsidP="0004021A">
            <w:pPr>
              <w:jc w:val="right"/>
              <w:rPr>
                <w:rFonts w:eastAsia="Times New Roman" w:cs="Calibri"/>
                <w:b/>
                <w:bCs/>
                <w:sz w:val="20"/>
                <w:szCs w:val="20"/>
                <w:lang w:eastAsia="bg-BG"/>
              </w:rPr>
            </w:pPr>
            <w:r w:rsidRPr="0004021A">
              <w:rPr>
                <w:rFonts w:eastAsia="Times New Roman" w:cs="Calibri"/>
                <w:b/>
                <w:bCs/>
                <w:sz w:val="20"/>
                <w:szCs w:val="20"/>
                <w:lang w:eastAsia="bg-BG"/>
              </w:rPr>
              <w:t>768</w:t>
            </w:r>
          </w:p>
        </w:tc>
        <w:tc>
          <w:tcPr>
            <w:tcW w:w="1430" w:type="dxa"/>
            <w:gridSpan w:val="2"/>
            <w:tcBorders>
              <w:top w:val="nil"/>
              <w:left w:val="nil"/>
              <w:bottom w:val="double" w:sz="6" w:space="0" w:color="E26B0A"/>
              <w:right w:val="double" w:sz="6" w:space="0" w:color="E26B0A"/>
            </w:tcBorders>
            <w:shd w:val="clear" w:color="000000" w:fill="FABF8F"/>
            <w:noWrap/>
            <w:vAlign w:val="bottom"/>
            <w:hideMark/>
          </w:tcPr>
          <w:p w:rsidR="0004021A" w:rsidRPr="0004021A" w:rsidRDefault="0004021A" w:rsidP="0004021A">
            <w:pPr>
              <w:jc w:val="right"/>
              <w:rPr>
                <w:rFonts w:eastAsia="Times New Roman" w:cs="Calibri"/>
                <w:b/>
                <w:bCs/>
                <w:sz w:val="20"/>
                <w:szCs w:val="20"/>
                <w:lang w:eastAsia="bg-BG"/>
              </w:rPr>
            </w:pPr>
            <w:r w:rsidRPr="0004021A">
              <w:rPr>
                <w:rFonts w:eastAsia="Times New Roman" w:cs="Calibri"/>
                <w:b/>
                <w:bCs/>
                <w:sz w:val="20"/>
                <w:szCs w:val="20"/>
                <w:lang w:eastAsia="bg-BG"/>
              </w:rPr>
              <w:t>730</w:t>
            </w:r>
          </w:p>
        </w:tc>
      </w:tr>
    </w:tbl>
    <w:p w:rsidR="0004021A" w:rsidRPr="0004021A" w:rsidRDefault="0004021A" w:rsidP="0057689D">
      <w:pPr>
        <w:tabs>
          <w:tab w:val="left" w:pos="180"/>
        </w:tabs>
        <w:ind w:left="180" w:right="114"/>
        <w:jc w:val="both"/>
        <w:rPr>
          <w:lang w:val="en-US"/>
        </w:rPr>
      </w:pPr>
    </w:p>
    <w:p w:rsidR="0004021A" w:rsidRDefault="0004021A" w:rsidP="0057689D">
      <w:pPr>
        <w:tabs>
          <w:tab w:val="left" w:pos="180"/>
        </w:tabs>
        <w:ind w:left="180" w:right="114"/>
        <w:jc w:val="both"/>
      </w:pPr>
    </w:p>
    <w:p w:rsidR="0004021A" w:rsidRPr="0004021A" w:rsidRDefault="00171FD3" w:rsidP="0057689D">
      <w:pPr>
        <w:tabs>
          <w:tab w:val="left" w:pos="180"/>
        </w:tabs>
        <w:ind w:left="180" w:right="114"/>
        <w:jc w:val="both"/>
        <w:rPr>
          <w:lang w:val="en-US"/>
        </w:rPr>
      </w:pPr>
      <w:r>
        <w:rPr>
          <w:noProof/>
          <w:lang w:eastAsia="bg-BG"/>
        </w:rPr>
        <w:drawing>
          <wp:inline distT="0" distB="0" distL="0" distR="0">
            <wp:extent cx="4674235" cy="2613660"/>
            <wp:effectExtent l="57150" t="19050" r="50165" b="91440"/>
            <wp:docPr id="13"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6EFA" w:rsidRPr="00AB2E6E" w:rsidRDefault="00A4393B" w:rsidP="0057689D">
      <w:pPr>
        <w:tabs>
          <w:tab w:val="left" w:pos="180"/>
        </w:tabs>
        <w:ind w:left="180" w:right="114"/>
        <w:jc w:val="both"/>
        <w:rPr>
          <w:b/>
          <w:noProof/>
          <w:lang w:val="en-US" w:eastAsia="bg-BG"/>
        </w:rPr>
      </w:pPr>
      <w:r>
        <w:rPr>
          <w:noProof/>
          <w:lang w:eastAsia="bg-BG"/>
        </w:rPr>
        <w:t xml:space="preserve">                                                                                                                                     </w:t>
      </w:r>
      <w:r w:rsidRPr="00A4393B">
        <w:rPr>
          <w:b/>
          <w:noProof/>
          <w:lang w:eastAsia="bg-BG"/>
        </w:rPr>
        <w:t xml:space="preserve">  </w:t>
      </w:r>
    </w:p>
    <w:tbl>
      <w:tblPr>
        <w:tblW w:w="3402" w:type="dxa"/>
        <w:tblInd w:w="55" w:type="dxa"/>
        <w:tblCellMar>
          <w:left w:w="70" w:type="dxa"/>
          <w:right w:w="70" w:type="dxa"/>
        </w:tblCellMar>
        <w:tblLook w:val="04A0" w:firstRow="1" w:lastRow="0" w:firstColumn="1" w:lastColumn="0" w:noHBand="0" w:noVBand="1"/>
      </w:tblPr>
      <w:tblGrid>
        <w:gridCol w:w="1701"/>
        <w:gridCol w:w="1701"/>
      </w:tblGrid>
      <w:tr w:rsidR="0004021A" w:rsidRPr="0004021A" w:rsidTr="0004021A">
        <w:trPr>
          <w:trHeight w:val="285"/>
        </w:trPr>
        <w:tc>
          <w:tcPr>
            <w:tcW w:w="1701" w:type="dxa"/>
            <w:vAlign w:val="bottom"/>
          </w:tcPr>
          <w:p w:rsidR="0004021A" w:rsidRPr="0004021A" w:rsidRDefault="0004021A" w:rsidP="0089348A">
            <w:pPr>
              <w:jc w:val="center"/>
              <w:rPr>
                <w:rFonts w:eastAsia="Times New Roman" w:cs="Calibri"/>
                <w:b/>
                <w:bCs/>
                <w:color w:val="FFFFFF"/>
                <w:sz w:val="20"/>
                <w:szCs w:val="20"/>
                <w:lang w:val="en-US" w:eastAsia="bg-BG"/>
              </w:rPr>
            </w:pPr>
          </w:p>
        </w:tc>
        <w:tc>
          <w:tcPr>
            <w:tcW w:w="1701" w:type="dxa"/>
            <w:vAlign w:val="bottom"/>
          </w:tcPr>
          <w:p w:rsidR="0004021A" w:rsidRPr="00AB2E6E" w:rsidRDefault="0004021A" w:rsidP="0089348A">
            <w:pPr>
              <w:jc w:val="center"/>
              <w:rPr>
                <w:rFonts w:eastAsia="Times New Roman" w:cs="Calibri"/>
                <w:b/>
                <w:bCs/>
                <w:color w:val="FFFFFF"/>
                <w:sz w:val="20"/>
                <w:szCs w:val="20"/>
                <w:lang w:eastAsia="bg-BG"/>
              </w:rPr>
            </w:pPr>
          </w:p>
        </w:tc>
      </w:tr>
    </w:tbl>
    <w:p w:rsidR="00E91D44" w:rsidRDefault="00E91D44" w:rsidP="0057689D">
      <w:pPr>
        <w:tabs>
          <w:tab w:val="left" w:pos="180"/>
        </w:tabs>
        <w:ind w:left="180" w:right="114"/>
        <w:jc w:val="both"/>
        <w:rPr>
          <w:noProof/>
          <w:lang w:eastAsia="bg-BG"/>
        </w:rPr>
      </w:pPr>
    </w:p>
    <w:p w:rsidR="00E91D44" w:rsidRDefault="00E91D44" w:rsidP="0057689D">
      <w:pPr>
        <w:tabs>
          <w:tab w:val="left" w:pos="180"/>
        </w:tabs>
        <w:ind w:left="180" w:right="114"/>
        <w:jc w:val="both"/>
        <w:rPr>
          <w:noProof/>
          <w:lang w:eastAsia="bg-BG"/>
        </w:rPr>
      </w:pPr>
    </w:p>
    <w:p w:rsidR="00E91D44" w:rsidRPr="00AB2E6E" w:rsidRDefault="00E91D44" w:rsidP="0057689D">
      <w:pPr>
        <w:tabs>
          <w:tab w:val="left" w:pos="180"/>
        </w:tabs>
        <w:ind w:left="180" w:right="114"/>
        <w:jc w:val="both"/>
        <w:rPr>
          <w:noProof/>
          <w:lang w:val="en-US" w:eastAsia="bg-BG"/>
        </w:rPr>
      </w:pPr>
    </w:p>
    <w:p w:rsidR="00A4393B" w:rsidRDefault="00A4393B" w:rsidP="0057689D">
      <w:pPr>
        <w:tabs>
          <w:tab w:val="left" w:pos="180"/>
        </w:tabs>
        <w:ind w:left="180" w:right="114"/>
        <w:jc w:val="both"/>
        <w:rPr>
          <w:noProof/>
          <w:lang w:eastAsia="bg-BG"/>
        </w:rPr>
      </w:pPr>
    </w:p>
    <w:p w:rsidR="00A4393B" w:rsidRDefault="00A4393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93519B" w:rsidRDefault="0093519B" w:rsidP="0057689D">
      <w:pPr>
        <w:tabs>
          <w:tab w:val="left" w:pos="180"/>
        </w:tabs>
        <w:ind w:left="180" w:right="114"/>
        <w:jc w:val="both"/>
        <w:rPr>
          <w:noProof/>
          <w:lang w:eastAsia="bg-BG"/>
        </w:rPr>
      </w:pPr>
    </w:p>
    <w:p w:rsidR="004D5C53" w:rsidRPr="00BC1FFC" w:rsidRDefault="00AB2E6E" w:rsidP="00BC1FFC">
      <w:pPr>
        <w:tabs>
          <w:tab w:val="left" w:pos="180"/>
          <w:tab w:val="left" w:pos="7245"/>
        </w:tabs>
        <w:ind w:left="180" w:right="114"/>
        <w:jc w:val="both"/>
        <w:rPr>
          <w:noProof/>
          <w:lang w:val="en-US" w:eastAsia="bg-BG"/>
        </w:rPr>
      </w:pPr>
      <w:r>
        <w:rPr>
          <w:noProof/>
          <w:lang w:eastAsia="bg-BG"/>
        </w:rPr>
        <w:t xml:space="preserve">                                                                                                     </w:t>
      </w:r>
      <w:r w:rsidR="00BC1FFC">
        <w:rPr>
          <w:noProof/>
          <w:lang w:eastAsia="bg-BG"/>
        </w:rPr>
        <w:t xml:space="preserve">                               </w:t>
      </w:r>
    </w:p>
    <w:p w:rsidR="005774D3" w:rsidRDefault="005774D3" w:rsidP="005774D3">
      <w:pPr>
        <w:tabs>
          <w:tab w:val="left" w:pos="180"/>
        </w:tabs>
        <w:ind w:right="114"/>
        <w:jc w:val="both"/>
        <w:rPr>
          <w:noProof/>
          <w:lang w:eastAsia="bg-BG"/>
        </w:rPr>
      </w:pPr>
    </w:p>
    <w:p w:rsidR="00CA67F6" w:rsidRPr="00BC1FFC" w:rsidRDefault="00CA67F6" w:rsidP="002228B1">
      <w:pPr>
        <w:numPr>
          <w:ilvl w:val="0"/>
          <w:numId w:val="22"/>
        </w:numPr>
        <w:tabs>
          <w:tab w:val="left" w:pos="426"/>
        </w:tabs>
        <w:ind w:hanging="4973"/>
        <w:jc w:val="both"/>
        <w:rPr>
          <w:b/>
          <w:color w:val="E36C0A"/>
        </w:rPr>
      </w:pPr>
      <w:r w:rsidRPr="002228B1">
        <w:rPr>
          <w:b/>
          <w:color w:val="E36C0A"/>
        </w:rPr>
        <w:lastRenderedPageBreak/>
        <w:t>Нефинансови показатели</w:t>
      </w:r>
    </w:p>
    <w:p w:rsidR="00BC1FFC" w:rsidRPr="002228B1" w:rsidRDefault="00BC1FFC" w:rsidP="006A0BF8">
      <w:pPr>
        <w:tabs>
          <w:tab w:val="left" w:pos="426"/>
        </w:tabs>
        <w:ind w:left="4973"/>
        <w:jc w:val="both"/>
        <w:rPr>
          <w:b/>
          <w:color w:val="E36C0A"/>
        </w:rPr>
      </w:pPr>
    </w:p>
    <w:p w:rsidR="00492B1F" w:rsidRPr="007544B6" w:rsidRDefault="00535FFF" w:rsidP="002228B1">
      <w:pPr>
        <w:numPr>
          <w:ilvl w:val="0"/>
          <w:numId w:val="6"/>
        </w:numPr>
        <w:ind w:left="993" w:hanging="284"/>
        <w:rPr>
          <w:b/>
        </w:rPr>
      </w:pPr>
      <w:r w:rsidRPr="007544B6">
        <w:rPr>
          <w:b/>
        </w:rPr>
        <w:t>Организационна структура</w:t>
      </w:r>
    </w:p>
    <w:p w:rsidR="00724729" w:rsidRDefault="00724729" w:rsidP="00724729">
      <w:pPr>
        <w:rPr>
          <w:b/>
          <w:sz w:val="24"/>
          <w:szCs w:val="24"/>
          <w:lang w:val="en-US"/>
        </w:rPr>
      </w:pPr>
    </w:p>
    <w:p w:rsidR="00751101" w:rsidRPr="00F614DF" w:rsidRDefault="00751101" w:rsidP="00751101">
      <w:pPr>
        <w:jc w:val="right"/>
        <w:rPr>
          <w:u w:val="single"/>
          <w:lang w:val="en-US"/>
        </w:rPr>
      </w:pPr>
      <w:bookmarkStart w:id="0" w:name="_Hlk482880443"/>
      <w:bookmarkEnd w:id="0"/>
    </w:p>
    <w:p w:rsidR="00751101" w:rsidRDefault="00171FD3" w:rsidP="00751101">
      <w:pPr>
        <w:jc w:val="right"/>
      </w:pPr>
      <w:r>
        <w:rPr>
          <w:noProof/>
          <w:lang w:eastAsia="bg-BG"/>
        </w:rPr>
        <mc:AlternateContent>
          <mc:Choice Requires="wps">
            <w:drawing>
              <wp:anchor distT="0" distB="0" distL="114298" distR="114298" simplePos="0" relativeHeight="251650560" behindDoc="0" locked="0" layoutInCell="1" allowOverlap="1">
                <wp:simplePos x="0" y="0"/>
                <wp:positionH relativeFrom="column">
                  <wp:posOffset>2757804</wp:posOffset>
                </wp:positionH>
                <wp:positionV relativeFrom="paragraph">
                  <wp:posOffset>55245</wp:posOffset>
                </wp:positionV>
                <wp:extent cx="0" cy="257175"/>
                <wp:effectExtent l="0" t="0" r="19050" b="9525"/>
                <wp:wrapNone/>
                <wp:docPr id="151" name="Право съединение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57"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7.15pt,4.35pt" to="217.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">
                <o:lock v:ext="edit" shapetype="f"/>
              </v:line>
            </w:pict>
          </mc:Fallback>
        </mc:AlternateContent>
      </w:r>
      <w:r>
        <w:rPr>
          <w:noProof/>
          <w:lang w:eastAsia="bg-BG"/>
        </w:rPr>
        <mc:AlternateContent>
          <mc:Choice Requires="wps">
            <w:drawing>
              <wp:anchor distT="4294967294" distB="4294967294" distL="114300" distR="114300" simplePos="0" relativeHeight="251664896" behindDoc="0" locked="0" layoutInCell="1" allowOverlap="1">
                <wp:simplePos x="0" y="0"/>
                <wp:positionH relativeFrom="column">
                  <wp:posOffset>357505</wp:posOffset>
                </wp:positionH>
                <wp:positionV relativeFrom="paragraph">
                  <wp:posOffset>240029</wp:posOffset>
                </wp:positionV>
                <wp:extent cx="4829175" cy="0"/>
                <wp:effectExtent l="0" t="0" r="9525" b="19050"/>
                <wp:wrapNone/>
                <wp:docPr id="150" name="Право съединение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4"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15pt,18.9pt" to="40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">
                <o:lock v:ext="edit" shapetype="f"/>
              </v:line>
            </w:pict>
          </mc:Fallback>
        </mc:AlternateContent>
      </w:r>
    </w:p>
    <w:p w:rsidR="00751101" w:rsidRDefault="00171FD3" w:rsidP="00751101">
      <w:pPr>
        <w:jc w:val="right"/>
      </w:pPr>
      <w:r>
        <w:rPr>
          <w:noProof/>
          <w:lang w:eastAsia="bg-BG"/>
        </w:rPr>
        <mc:AlternateContent>
          <mc:Choice Requires="wps">
            <w:drawing>
              <wp:anchor distT="0" distB="0" distL="114298" distR="114298" simplePos="0" relativeHeight="251663872" behindDoc="0" locked="0" layoutInCell="1" allowOverlap="1">
                <wp:simplePos x="0" y="0"/>
                <wp:positionH relativeFrom="column">
                  <wp:posOffset>357504</wp:posOffset>
                </wp:positionH>
                <wp:positionV relativeFrom="paragraph">
                  <wp:posOffset>59690</wp:posOffset>
                </wp:positionV>
                <wp:extent cx="0" cy="81915"/>
                <wp:effectExtent l="0" t="0" r="19050" b="13335"/>
                <wp:wrapNone/>
                <wp:docPr id="149" name="Право съединение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19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2" o:spid="_x0000_s1026" style="position:absolute;flip:y;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8.15pt,4.7pt" to="2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">
                <o:lock v:ext="edit" shapetype="f"/>
              </v:line>
            </w:pict>
          </mc:Fallback>
        </mc:AlternateContent>
      </w:r>
      <w:r>
        <w:rPr>
          <w:noProof/>
          <w:lang w:eastAsia="bg-BG"/>
        </w:rPr>
        <mc:AlternateContent>
          <mc:Choice Requires="wps">
            <w:drawing>
              <wp:anchor distT="0" distB="0" distL="114298" distR="114298" simplePos="0" relativeHeight="251665920" behindDoc="0" locked="0" layoutInCell="1" allowOverlap="1">
                <wp:simplePos x="0" y="0"/>
                <wp:positionH relativeFrom="column">
                  <wp:posOffset>5186679</wp:posOffset>
                </wp:positionH>
                <wp:positionV relativeFrom="paragraph">
                  <wp:posOffset>69215</wp:posOffset>
                </wp:positionV>
                <wp:extent cx="0" cy="61595"/>
                <wp:effectExtent l="0" t="0" r="19050" b="14605"/>
                <wp:wrapNone/>
                <wp:docPr id="148" name="Право съединение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5"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08.4pt,5.45pt" to="408.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">
                <o:lock v:ext="edit" shapetype="f"/>
              </v:line>
            </w:pict>
          </mc:Fallback>
        </mc:AlternateContent>
      </w:r>
      <w:r>
        <w:rPr>
          <w:noProof/>
          <w:lang w:eastAsia="bg-BG"/>
        </w:rPr>
        <mc:AlternateContent>
          <mc:Choice Requires="wps">
            <w:drawing>
              <wp:anchor distT="0" distB="0" distL="114300" distR="114300" simplePos="0" relativeHeight="251605504" behindDoc="0" locked="0" layoutInCell="1" allowOverlap="1">
                <wp:simplePos x="0" y="0"/>
                <wp:positionH relativeFrom="column">
                  <wp:posOffset>1916430</wp:posOffset>
                </wp:positionH>
                <wp:positionV relativeFrom="paragraph">
                  <wp:posOffset>130810</wp:posOffset>
                </wp:positionV>
                <wp:extent cx="1688465" cy="397510"/>
                <wp:effectExtent l="57150" t="38100" r="83185" b="97790"/>
                <wp:wrapNone/>
                <wp:docPr id="147" name="Правоъгъл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8465" cy="3975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34B4C" w:rsidRPr="00E5633A" w:rsidRDefault="00B34B4C" w:rsidP="00751101">
                            <w:pPr>
                              <w:jc w:val="center"/>
                              <w:rPr>
                                <w:b/>
                              </w:rPr>
                            </w:pPr>
                            <w:r w:rsidRPr="00E5633A">
                              <w:rPr>
                                <w:b/>
                              </w:rPr>
                              <w:t>УПРАВИТЕЛ</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5" o:spid="_x0000_s1028" style="position:absolute;left:0;text-align:left;margin-left:150.9pt;margin-top:10.3pt;width:132.95pt;height:31.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" fillcolor="#9eeaff" strokecolor="#46aac5">
                <v:fill color2="#e4f9ff" rotate="t" angle="180" colors="0 #9eeaff;22938f #bbefff;1 #e4f9ff" focus="100%" type="gradient"/>
                <v:shadow on="t" color="black" opacity="24903f" origin=",.5" offset="0,.55556mm"/>
                <v:path arrowok="t"/>
                <v:textbox>
                  <w:txbxContent>
                    <w:p w:rsidR="00B34B4C" w:rsidRPr="00E5633A" w:rsidRDefault="00B34B4C" w:rsidP="00751101">
                      <w:pPr>
                        <w:jc w:val="center"/>
                        <w:rPr>
                          <w:b/>
                        </w:rPr>
                      </w:pPr>
                      <w:r w:rsidRPr="00E5633A">
                        <w:rPr>
                          <w:b/>
                        </w:rPr>
                        <w:t>УПРАВИТЕЛ</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03456" behindDoc="0" locked="0" layoutInCell="1" allowOverlap="1">
                <wp:simplePos x="0" y="0"/>
                <wp:positionH relativeFrom="column">
                  <wp:posOffset>1947545</wp:posOffset>
                </wp:positionH>
                <wp:positionV relativeFrom="paragraph">
                  <wp:posOffset>-526415</wp:posOffset>
                </wp:positionV>
                <wp:extent cx="1689100" cy="398145"/>
                <wp:effectExtent l="57150" t="38100" r="82550" b="97155"/>
                <wp:wrapNone/>
                <wp:docPr id="146" name="Правоъгъл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9100" cy="39814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Pr="002A3E34" w:rsidRDefault="00B34B4C" w:rsidP="00751101">
                            <w:pPr>
                              <w:jc w:val="center"/>
                              <w:rPr>
                                <w:b/>
                                <w:lang w:val="en-US"/>
                              </w:rPr>
                            </w:pPr>
                            <w:r w:rsidRPr="002A3E34">
                              <w:rPr>
                                <w:b/>
                              </w:rPr>
                              <w:t>Общо събрание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3" o:spid="_x0000_s1029" style="position:absolute;left:0;text-align:left;margin-left:153.35pt;margin-top:-41.45pt;width:133pt;height:3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Pr="002A3E34" w:rsidRDefault="00B34B4C" w:rsidP="00751101">
                      <w:pPr>
                        <w:jc w:val="center"/>
                        <w:rPr>
                          <w:b/>
                          <w:lang w:val="en-US"/>
                        </w:rPr>
                      </w:pPr>
                      <w:r w:rsidRPr="002A3E34">
                        <w:rPr>
                          <w:b/>
                        </w:rPr>
                        <w:t>Общо събрание</w:t>
                      </w:r>
                    </w:p>
                  </w:txbxContent>
                </v:textbox>
              </v:rect>
            </w:pict>
          </mc:Fallback>
        </mc:AlternateContent>
      </w:r>
      <w:r>
        <w:rPr>
          <w:noProof/>
          <w:lang w:eastAsia="bg-BG"/>
        </w:rPr>
        <mc:AlternateContent>
          <mc:Choice Requires="wps">
            <w:drawing>
              <wp:anchor distT="0" distB="0" distL="114300" distR="114300" simplePos="0" relativeHeight="251604480" behindDoc="0" locked="0" layoutInCell="1" allowOverlap="1">
                <wp:simplePos x="0" y="0"/>
                <wp:positionH relativeFrom="column">
                  <wp:posOffset>-441960</wp:posOffset>
                </wp:positionH>
                <wp:positionV relativeFrom="paragraph">
                  <wp:posOffset>141605</wp:posOffset>
                </wp:positionV>
                <wp:extent cx="1689100" cy="398145"/>
                <wp:effectExtent l="57150" t="38100" r="82550" b="97155"/>
                <wp:wrapNone/>
                <wp:docPr id="145" name="Правоъгъл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9100" cy="39814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Pr="00E5633A" w:rsidRDefault="00B34B4C" w:rsidP="00751101">
                            <w:pPr>
                              <w:jc w:val="center"/>
                              <w:rPr>
                                <w:b/>
                              </w:rPr>
                            </w:pPr>
                            <w:r w:rsidRPr="00E5633A">
                              <w:rPr>
                                <w:b/>
                              </w:rPr>
                              <w:t>Контрольор МРРБ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4" o:spid="_x0000_s1030" style="position:absolute;left:0;text-align:left;margin-left:-34.8pt;margin-top:11.15pt;width:133pt;height:3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" fillcolor="#dafda7" strokecolor="#98b954">
                <v:fill color2="#f5ffe6" rotate="t" angle="180" colors="0 #dafda7;22938f #e4fdc2;1 #f5ffe6" focus="100%" type="gradient"/>
                <v:shadow on="t" color="black" opacity="24903f" origin=",.5" offset="0,.55556mm"/>
                <v:path arrowok="t"/>
                <v:textbox>
                  <w:txbxContent>
                    <w:p w:rsidR="00B34B4C" w:rsidRPr="00E5633A" w:rsidRDefault="00B34B4C" w:rsidP="00751101">
                      <w:pPr>
                        <w:jc w:val="center"/>
                        <w:rPr>
                          <w:b/>
                        </w:rPr>
                      </w:pPr>
                      <w:r w:rsidRPr="00E5633A">
                        <w:rPr>
                          <w:b/>
                        </w:rPr>
                        <w:t>Контрольор МРРБ</w:t>
                      </w:r>
                    </w:p>
                  </w:txbxContent>
                </v:textbox>
              </v:rect>
            </w:pict>
          </mc:Fallback>
        </mc:AlternateContent>
      </w:r>
      <w:r>
        <w:rPr>
          <w:noProof/>
          <w:lang w:eastAsia="bg-BG"/>
        </w:rPr>
        <mc:AlternateContent>
          <mc:Choice Requires="wps">
            <w:drawing>
              <wp:anchor distT="0" distB="0" distL="114300" distR="114300" simplePos="0" relativeHeight="251606528" behindDoc="0" locked="0" layoutInCell="1" allowOverlap="1">
                <wp:simplePos x="0" y="0"/>
                <wp:positionH relativeFrom="column">
                  <wp:posOffset>4333240</wp:posOffset>
                </wp:positionH>
                <wp:positionV relativeFrom="paragraph">
                  <wp:posOffset>131445</wp:posOffset>
                </wp:positionV>
                <wp:extent cx="1688465" cy="397510"/>
                <wp:effectExtent l="57150" t="38100" r="83185" b="97790"/>
                <wp:wrapNone/>
                <wp:docPr id="144" name="Правоъгъл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8465" cy="39751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rPr>
                                <w:b/>
                              </w:rPr>
                            </w:pPr>
                            <w:proofErr w:type="spellStart"/>
                            <w:r w:rsidRPr="00E5633A">
                              <w:rPr>
                                <w:b/>
                              </w:rPr>
                              <w:t>Одитен</w:t>
                            </w:r>
                            <w:proofErr w:type="spellEnd"/>
                            <w:r w:rsidRPr="00E5633A">
                              <w:rPr>
                                <w:b/>
                              </w:rPr>
                              <w:t xml:space="preserve"> комитет</w:t>
                            </w:r>
                          </w:p>
                          <w:p w:rsidR="00B34B4C" w:rsidRPr="00E5633A" w:rsidRDefault="00B34B4C" w:rsidP="00751101">
                            <w:pPr>
                              <w:jc w:val="center"/>
                              <w:rPr>
                                <w:b/>
                              </w:rPr>
                            </w:pP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7" o:spid="_x0000_s1031" style="position:absolute;left:0;text-align:left;margin-left:341.2pt;margin-top:10.35pt;width:132.95pt;height:31.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rPr>
                          <w:b/>
                        </w:rPr>
                      </w:pPr>
                      <w:r w:rsidRPr="00E5633A">
                        <w:rPr>
                          <w:b/>
                        </w:rPr>
                        <w:t>Одитен комитет</w:t>
                      </w:r>
                    </w:p>
                    <w:p w:rsidR="00B34B4C" w:rsidRPr="00E5633A" w:rsidRDefault="00B34B4C" w:rsidP="00751101">
                      <w:pPr>
                        <w:jc w:val="center"/>
                        <w:rPr>
                          <w:b/>
                        </w:rPr>
                      </w:pPr>
                    </w:p>
                    <w:p w:rsidR="00B34B4C" w:rsidRDefault="00B34B4C" w:rsidP="00751101">
                      <w:pPr>
                        <w:jc w:val="center"/>
                      </w:pPr>
                    </w:p>
                  </w:txbxContent>
                </v:textbox>
              </v:rect>
            </w:pict>
          </mc:Fallback>
        </mc:AlternateContent>
      </w:r>
    </w:p>
    <w:p w:rsidR="00751101" w:rsidRDefault="00171FD3" w:rsidP="00751101">
      <w:pPr>
        <w:jc w:val="right"/>
      </w:pPr>
      <w:r>
        <w:rPr>
          <w:noProof/>
          <w:lang w:eastAsia="bg-BG"/>
        </w:rPr>
        <mc:AlternateContent>
          <mc:Choice Requires="wps">
            <w:drawing>
              <wp:anchor distT="0" distB="0" distL="114300" distR="114300" simplePos="0" relativeHeight="251635200" behindDoc="0" locked="0" layoutInCell="1" allowOverlap="1">
                <wp:simplePos x="0" y="0"/>
                <wp:positionH relativeFrom="column">
                  <wp:posOffset>3785870</wp:posOffset>
                </wp:positionH>
                <wp:positionV relativeFrom="paragraph">
                  <wp:posOffset>3325495</wp:posOffset>
                </wp:positionV>
                <wp:extent cx="1219200" cy="450215"/>
                <wp:effectExtent l="57150" t="38100" r="76200" b="102235"/>
                <wp:wrapNone/>
                <wp:docPr id="143" name="Правоъгъл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021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proofErr w:type="spellStart"/>
                            <w:r>
                              <w:t>Техн</w:t>
                            </w:r>
                            <w:proofErr w:type="spellEnd"/>
                            <w:r>
                              <w:t xml:space="preserve">. р-л строителство </w:t>
                            </w:r>
                          </w:p>
                          <w:p w:rsidR="00B34B4C" w:rsidRDefault="00B34B4C" w:rsidP="00751101">
                            <w:pPr>
                              <w:jc w:val="center"/>
                            </w:pPr>
                            <w:r>
                              <w:t>Строителство</w:t>
                            </w:r>
                          </w:p>
                          <w:p w:rsidR="00B34B4C" w:rsidRDefault="00B34B4C" w:rsidP="00751101">
                            <w:pPr>
                              <w:jc w:val="center"/>
                            </w:pPr>
                          </w:p>
                          <w:p w:rsidR="00B34B4C" w:rsidRDefault="00B34B4C" w:rsidP="00751101">
                            <w:pPr>
                              <w:jc w:val="center"/>
                            </w:pPr>
                            <w:proofErr w:type="spellStart"/>
                            <w:r>
                              <w:t>строит-л</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35" o:spid="_x0000_s1032" style="position:absolute;left:0;text-align:left;margin-left:298.1pt;margin-top:261.85pt;width:96pt;height:35.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 xml:space="preserve">Техн. р-л строителство </w:t>
                      </w:r>
                    </w:p>
                    <w:p w:rsidR="00B34B4C" w:rsidRDefault="00B34B4C" w:rsidP="00751101">
                      <w:pPr>
                        <w:jc w:val="center"/>
                      </w:pPr>
                      <w:r>
                        <w:t>Строителство</w:t>
                      </w:r>
                    </w:p>
                    <w:p w:rsidR="00B34B4C" w:rsidRDefault="00B34B4C" w:rsidP="00751101">
                      <w:pPr>
                        <w:jc w:val="center"/>
                      </w:pPr>
                    </w:p>
                    <w:p w:rsidR="00B34B4C" w:rsidRDefault="00B34B4C" w:rsidP="00751101">
                      <w:pPr>
                        <w:jc w:val="center"/>
                      </w:pPr>
                      <w:r>
                        <w:t>строит-л</w:t>
                      </w:r>
                    </w:p>
                  </w:txbxContent>
                </v:textbox>
              </v:rect>
            </w:pict>
          </mc:Fallback>
        </mc:AlternateContent>
      </w:r>
      <w:r>
        <w:rPr>
          <w:noProof/>
          <w:lang w:eastAsia="bg-BG"/>
        </w:rPr>
        <mc:AlternateContent>
          <mc:Choice Requires="wps">
            <w:drawing>
              <wp:anchor distT="0" distB="0" distL="114298" distR="114298" simplePos="0" relativeHeight="251722240" behindDoc="0" locked="0" layoutInCell="1" allowOverlap="1">
                <wp:simplePos x="0" y="0"/>
                <wp:positionH relativeFrom="column">
                  <wp:posOffset>2299969</wp:posOffset>
                </wp:positionH>
                <wp:positionV relativeFrom="paragraph">
                  <wp:posOffset>810895</wp:posOffset>
                </wp:positionV>
                <wp:extent cx="0" cy="3238500"/>
                <wp:effectExtent l="0" t="0" r="19050" b="19050"/>
                <wp:wrapNone/>
                <wp:docPr id="142" name="Право съединение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24" o:spid="_x0000_s1026" style="position:absolute;z-index:251722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81.1pt,63.85pt" to="181.1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">
                <o:lock v:ext="edit" shapetype="f"/>
              </v:line>
            </w:pict>
          </mc:Fallback>
        </mc:AlternateContent>
      </w:r>
      <w:r>
        <w:rPr>
          <w:noProof/>
          <w:lang w:eastAsia="bg-BG"/>
        </w:rPr>
        <mc:AlternateContent>
          <mc:Choice Requires="wps">
            <w:drawing>
              <wp:anchor distT="0" distB="0" distL="114300" distR="114300" simplePos="0" relativeHeight="251648512" behindDoc="0" locked="0" layoutInCell="1" allowOverlap="1">
                <wp:simplePos x="0" y="0"/>
                <wp:positionH relativeFrom="column">
                  <wp:posOffset>2471420</wp:posOffset>
                </wp:positionH>
                <wp:positionV relativeFrom="paragraph">
                  <wp:posOffset>3877945</wp:posOffset>
                </wp:positionV>
                <wp:extent cx="885825" cy="438150"/>
                <wp:effectExtent l="57150" t="38100" r="85725" b="95250"/>
                <wp:wrapNone/>
                <wp:docPr id="141" name="Правоъгъл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38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 xml:space="preserve">Чистач на </w:t>
                            </w:r>
                            <w:proofErr w:type="spellStart"/>
                            <w:r>
                              <w:t>помещенияр</w:t>
                            </w:r>
                            <w:proofErr w:type="spellEnd"/>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авоъгълник 48" o:spid="_x0000_s1033" style="position:absolute;left:0;text-align:left;margin-left:194.6pt;margin-top:305.35pt;width:69.75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Чистач на помещенияр</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44416" behindDoc="0" locked="0" layoutInCell="1" allowOverlap="1">
                <wp:simplePos x="0" y="0"/>
                <wp:positionH relativeFrom="column">
                  <wp:posOffset>2471420</wp:posOffset>
                </wp:positionH>
                <wp:positionV relativeFrom="paragraph">
                  <wp:posOffset>1020445</wp:posOffset>
                </wp:positionV>
                <wp:extent cx="885825" cy="512445"/>
                <wp:effectExtent l="57150" t="38100" r="85725" b="97155"/>
                <wp:wrapNone/>
                <wp:docPr id="140" name="Правоъгъл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1244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Р-тел Инф. обслужване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4" o:spid="_x0000_s1034" style="position:absolute;left:0;text-align:left;margin-left:194.6pt;margin-top:80.35pt;width:69.75pt;height:40.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Р-тел Инф. обслужване</w:t>
                      </w:r>
                    </w:p>
                  </w:txbxContent>
                </v:textbox>
              </v:rect>
            </w:pict>
          </mc:Fallback>
        </mc:AlternateContent>
      </w:r>
      <w:r>
        <w:rPr>
          <w:noProof/>
          <w:lang w:eastAsia="bg-BG"/>
        </w:rPr>
        <mc:AlternateContent>
          <mc:Choice Requires="wps">
            <w:drawing>
              <wp:anchor distT="0" distB="0" distL="114300" distR="114300" simplePos="0" relativeHeight="251646464" behindDoc="0" locked="0" layoutInCell="1" allowOverlap="1">
                <wp:simplePos x="0" y="0"/>
                <wp:positionH relativeFrom="column">
                  <wp:posOffset>2471420</wp:posOffset>
                </wp:positionH>
                <wp:positionV relativeFrom="paragraph">
                  <wp:posOffset>2558415</wp:posOffset>
                </wp:positionV>
                <wp:extent cx="885825" cy="542290"/>
                <wp:effectExtent l="57150" t="38100" r="85725" b="86360"/>
                <wp:wrapNone/>
                <wp:docPr id="139" name="Правоъгъл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4229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Снабдител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6" o:spid="_x0000_s1035" style="position:absolute;left:0;text-align:left;margin-left:194.6pt;margin-top:201.45pt;width:69.75pt;height:4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Снабдител</w:t>
                      </w:r>
                    </w:p>
                  </w:txbxContent>
                </v:textbox>
              </v:rect>
            </w:pict>
          </mc:Fallback>
        </mc:AlternateContent>
      </w:r>
      <w:r>
        <w:rPr>
          <w:noProof/>
          <w:lang w:eastAsia="bg-BG"/>
        </w:rPr>
        <mc:AlternateContent>
          <mc:Choice Requires="wps">
            <w:drawing>
              <wp:anchor distT="0" distB="0" distL="114300" distR="114300" simplePos="0" relativeHeight="251647488" behindDoc="0" locked="0" layoutInCell="1" allowOverlap="1">
                <wp:simplePos x="0" y="0"/>
                <wp:positionH relativeFrom="column">
                  <wp:posOffset>2471420</wp:posOffset>
                </wp:positionH>
                <wp:positionV relativeFrom="paragraph">
                  <wp:posOffset>3276600</wp:posOffset>
                </wp:positionV>
                <wp:extent cx="885825" cy="347345"/>
                <wp:effectExtent l="57150" t="38100" r="85725" b="90805"/>
                <wp:wrapNone/>
                <wp:docPr id="138" name="Правоъгъл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734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Шофьор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7" o:spid="_x0000_s1036" style="position:absolute;left:0;text-align:left;margin-left:194.6pt;margin-top:258pt;width:69.75pt;height:2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Шофьор</w:t>
                      </w:r>
                    </w:p>
                  </w:txbxContent>
                </v:textbox>
              </v:rect>
            </w:pict>
          </mc:Fallback>
        </mc:AlternateContent>
      </w:r>
      <w:r>
        <w:rPr>
          <w:noProof/>
          <w:lang w:eastAsia="bg-BG"/>
        </w:rPr>
        <mc:AlternateContent>
          <mc:Choice Requires="wps">
            <w:drawing>
              <wp:anchor distT="4294967294" distB="4294967294" distL="114300" distR="114300" simplePos="0" relativeHeight="251721216" behindDoc="0" locked="0" layoutInCell="1" allowOverlap="1">
                <wp:simplePos x="0" y="0"/>
                <wp:positionH relativeFrom="column">
                  <wp:posOffset>-557530</wp:posOffset>
                </wp:positionH>
                <wp:positionV relativeFrom="paragraph">
                  <wp:posOffset>5481954</wp:posOffset>
                </wp:positionV>
                <wp:extent cx="85725" cy="0"/>
                <wp:effectExtent l="0" t="0" r="9525" b="19050"/>
                <wp:wrapNone/>
                <wp:docPr id="137" name="Право съединение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119"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pt,431.65pt" to="-37.1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">
                <o:lock v:ext="edit" shapetype="f"/>
              </v:line>
            </w:pict>
          </mc:Fallback>
        </mc:AlternateContent>
      </w:r>
      <w:r>
        <w:rPr>
          <w:noProof/>
          <w:lang w:eastAsia="bg-BG"/>
        </w:rPr>
        <mc:AlternateContent>
          <mc:Choice Requires="wps">
            <w:drawing>
              <wp:anchor distT="0" distB="0" distL="114300" distR="114300" simplePos="0" relativeHeight="251720192" behindDoc="0" locked="0" layoutInCell="1" allowOverlap="1">
                <wp:simplePos x="0" y="0"/>
                <wp:positionH relativeFrom="column">
                  <wp:posOffset>3557270</wp:posOffset>
                </wp:positionH>
                <wp:positionV relativeFrom="paragraph">
                  <wp:posOffset>7802245</wp:posOffset>
                </wp:positionV>
                <wp:extent cx="114300" cy="2540"/>
                <wp:effectExtent l="0" t="0" r="19050" b="35560"/>
                <wp:wrapNone/>
                <wp:docPr id="136" name="Право съединение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 cy="2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104"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614.35pt" to="289.1pt,6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">
                <o:lock v:ext="edit" shapetype="f"/>
              </v:line>
            </w:pict>
          </mc:Fallback>
        </mc:AlternateContent>
      </w:r>
      <w:r>
        <w:rPr>
          <w:noProof/>
          <w:lang w:eastAsia="bg-BG"/>
        </w:rPr>
        <mc:AlternateContent>
          <mc:Choice Requires="wps">
            <w:drawing>
              <wp:anchor distT="0" distB="0" distL="114298" distR="114298" simplePos="0" relativeHeight="251719168" behindDoc="0" locked="0" layoutInCell="1" allowOverlap="1">
                <wp:simplePos x="0" y="0"/>
                <wp:positionH relativeFrom="column">
                  <wp:posOffset>3547744</wp:posOffset>
                </wp:positionH>
                <wp:positionV relativeFrom="paragraph">
                  <wp:posOffset>7513955</wp:posOffset>
                </wp:positionV>
                <wp:extent cx="0" cy="288290"/>
                <wp:effectExtent l="0" t="0" r="19050" b="16510"/>
                <wp:wrapNone/>
                <wp:docPr id="135" name="Съединение с чупка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ъединение с чупка 103" o:spid="_x0000_s1026" type="#_x0000_t34" style="position:absolute;margin-left:279.35pt;margin-top:591.65pt;width:0;height:22.7pt;z-index:251719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">
                <o:lock v:ext="edit" shapetype="f"/>
              </v:shape>
            </w:pict>
          </mc:Fallback>
        </mc:AlternateContent>
      </w:r>
      <w:r>
        <w:rPr>
          <w:noProof/>
          <w:lang w:eastAsia="bg-BG"/>
        </w:rPr>
        <mc:AlternateContent>
          <mc:Choice Requires="wps">
            <w:drawing>
              <wp:anchor distT="0" distB="0" distL="114298" distR="114298" simplePos="0" relativeHeight="251717120" behindDoc="0" locked="0" layoutInCell="1" allowOverlap="1">
                <wp:simplePos x="0" y="0"/>
                <wp:positionH relativeFrom="column">
                  <wp:posOffset>3548379</wp:posOffset>
                </wp:positionH>
                <wp:positionV relativeFrom="paragraph">
                  <wp:posOffset>6950075</wp:posOffset>
                </wp:positionV>
                <wp:extent cx="0" cy="559435"/>
                <wp:effectExtent l="0" t="0" r="57150" b="31115"/>
                <wp:wrapNone/>
                <wp:docPr id="134" name="Съединител: с чупка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9435"/>
                        </a:xfrm>
                        <a:prstGeom prst="bentConnector3">
                          <a:avLst>
                            <a:gd name="adj1" fmla="val 2147483646"/>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Съединител: с чупка 107" o:spid="_x0000_s1026" type="#_x0000_t34" style="position:absolute;margin-left:279.4pt;margin-top:547.25pt;width:0;height:44.05pt;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" adj="463856468">
                <o:lock v:ext="edit" shapetype="f"/>
              </v:shape>
            </w:pict>
          </mc:Fallback>
        </mc:AlternateContent>
      </w:r>
      <w:r>
        <w:rPr>
          <w:noProof/>
          <w:lang w:eastAsia="bg-BG"/>
        </w:rPr>
        <mc:AlternateContent>
          <mc:Choice Requires="wps">
            <w:drawing>
              <wp:anchor distT="0" distB="0" distL="114300" distR="114300" simplePos="0" relativeHeight="251718144" behindDoc="0" locked="0" layoutInCell="1" allowOverlap="1">
                <wp:simplePos x="0" y="0"/>
                <wp:positionH relativeFrom="column">
                  <wp:posOffset>-471805</wp:posOffset>
                </wp:positionH>
                <wp:positionV relativeFrom="paragraph">
                  <wp:posOffset>5474335</wp:posOffset>
                </wp:positionV>
                <wp:extent cx="9525" cy="3810"/>
                <wp:effectExtent l="0" t="0" r="28575" b="34290"/>
                <wp:wrapNone/>
                <wp:docPr id="133" name="Право съединение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аво съединение 12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15pt,431.05pt" to="-36.4pt,4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" strokecolor="#4a7ebb">
                <o:lock v:ext="edit" shapetype="f"/>
              </v:line>
            </w:pict>
          </mc:Fallback>
        </mc:AlternateContent>
      </w:r>
      <w:r>
        <w:rPr>
          <w:noProof/>
          <w:lang w:eastAsia="bg-BG"/>
        </w:rPr>
        <mc:AlternateContent>
          <mc:Choice Requires="wps">
            <w:drawing>
              <wp:anchor distT="4294967294" distB="4294967294" distL="114300" distR="114300" simplePos="0" relativeHeight="251658752" behindDoc="0" locked="0" layoutInCell="1" allowOverlap="1">
                <wp:simplePos x="0" y="0"/>
                <wp:positionH relativeFrom="column">
                  <wp:posOffset>-567055</wp:posOffset>
                </wp:positionH>
                <wp:positionV relativeFrom="paragraph">
                  <wp:posOffset>4154169</wp:posOffset>
                </wp:positionV>
                <wp:extent cx="95250" cy="0"/>
                <wp:effectExtent l="0" t="0" r="19050" b="19050"/>
                <wp:wrapNone/>
                <wp:docPr id="132" name="Право съединение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4.65pt,327.1pt" to="-37.15pt,3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">
                <o:lock v:ext="edit" shapetype="f"/>
              </v:line>
            </w:pict>
          </mc:Fallback>
        </mc:AlternateContent>
      </w:r>
      <w:r>
        <w:rPr>
          <w:noProof/>
          <w:lang w:eastAsia="bg-BG"/>
        </w:rPr>
        <mc:AlternateContent>
          <mc:Choice Requires="wps">
            <w:drawing>
              <wp:anchor distT="0" distB="0" distL="114300" distR="114300" simplePos="0" relativeHeight="251662848" behindDoc="0" locked="0" layoutInCell="1" allowOverlap="1">
                <wp:simplePos x="0" y="0"/>
                <wp:positionH relativeFrom="column">
                  <wp:posOffset>-567055</wp:posOffset>
                </wp:positionH>
                <wp:positionV relativeFrom="paragraph">
                  <wp:posOffset>2973070</wp:posOffset>
                </wp:positionV>
                <wp:extent cx="95250" cy="1905"/>
                <wp:effectExtent l="0" t="0" r="19050" b="36195"/>
                <wp:wrapNone/>
                <wp:docPr id="131" name="Право съединение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 cy="19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234.1pt" to="-37.15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">
                <o:lock v:ext="edit" shapetype="f"/>
              </v:line>
            </w:pict>
          </mc:Fallback>
        </mc:AlternateContent>
      </w:r>
      <w:r>
        <w:rPr>
          <w:noProof/>
          <w:lang w:eastAsia="bg-BG"/>
        </w:rPr>
        <mc:AlternateContent>
          <mc:Choice Requires="wps">
            <w:drawing>
              <wp:anchor distT="4294967294" distB="4294967294" distL="114300" distR="114300" simplePos="0" relativeHeight="251661824" behindDoc="0" locked="0" layoutInCell="1" allowOverlap="1">
                <wp:simplePos x="0" y="0"/>
                <wp:positionH relativeFrom="column">
                  <wp:posOffset>-557530</wp:posOffset>
                </wp:positionH>
                <wp:positionV relativeFrom="paragraph">
                  <wp:posOffset>1820544</wp:posOffset>
                </wp:positionV>
                <wp:extent cx="85725" cy="0"/>
                <wp:effectExtent l="0" t="0" r="9525" b="19050"/>
                <wp:wrapNone/>
                <wp:docPr id="130" name="Право съединение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0"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9pt,143.35pt" to="-37.1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660800" behindDoc="0" locked="0" layoutInCell="1" allowOverlap="1">
                <wp:simplePos x="0" y="0"/>
                <wp:positionH relativeFrom="column">
                  <wp:posOffset>-557530</wp:posOffset>
                </wp:positionH>
                <wp:positionV relativeFrom="paragraph">
                  <wp:posOffset>1182369</wp:posOffset>
                </wp:positionV>
                <wp:extent cx="85725" cy="0"/>
                <wp:effectExtent l="0" t="0" r="9525" b="19050"/>
                <wp:wrapNone/>
                <wp:docPr id="129" name="Право съединение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9pt,93.1pt" to="-37.1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">
                <o:lock v:ext="edit" shapetype="f"/>
              </v:line>
            </w:pict>
          </mc:Fallback>
        </mc:AlternateContent>
      </w:r>
      <w:r>
        <w:rPr>
          <w:noProof/>
          <w:lang w:eastAsia="bg-BG"/>
        </w:rPr>
        <mc:AlternateContent>
          <mc:Choice Requires="wps">
            <w:drawing>
              <wp:anchor distT="0" distB="0" distL="114298" distR="114298" simplePos="0" relativeHeight="251714048" behindDoc="0" locked="0" layoutInCell="1" allowOverlap="1">
                <wp:simplePos x="0" y="0"/>
                <wp:positionH relativeFrom="column">
                  <wp:posOffset>-567056</wp:posOffset>
                </wp:positionH>
                <wp:positionV relativeFrom="paragraph">
                  <wp:posOffset>4154170</wp:posOffset>
                </wp:positionV>
                <wp:extent cx="0" cy="1320165"/>
                <wp:effectExtent l="0" t="0" r="19050" b="13335"/>
                <wp:wrapNone/>
                <wp:docPr id="128" name="Съединител: с чупка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0165"/>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ъединител: с чупка 77" o:spid="_x0000_s1026" type="#_x0000_t34" style="position:absolute;margin-left:-44.65pt;margin-top:327.1pt;width:0;height:103.95pt;z-index:251714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">
                <o:lock v:ext="edit" shapetype="f"/>
              </v:shape>
            </w:pict>
          </mc:Fallback>
        </mc:AlternateContent>
      </w:r>
      <w:r>
        <w:rPr>
          <w:noProof/>
          <w:lang w:eastAsia="bg-BG"/>
        </w:rPr>
        <mc:AlternateContent>
          <mc:Choice Requires="wps">
            <w:drawing>
              <wp:anchor distT="0" distB="0" distL="114298" distR="114298" simplePos="0" relativeHeight="251655680" behindDoc="0" locked="0" layoutInCell="1" allowOverlap="1">
                <wp:simplePos x="0" y="0"/>
                <wp:positionH relativeFrom="column">
                  <wp:posOffset>-566421</wp:posOffset>
                </wp:positionH>
                <wp:positionV relativeFrom="paragraph">
                  <wp:posOffset>358140</wp:posOffset>
                </wp:positionV>
                <wp:extent cx="0" cy="3800475"/>
                <wp:effectExtent l="0" t="0" r="19050" b="9525"/>
                <wp:wrapNone/>
                <wp:docPr id="127" name="Право съединение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00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4"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6pt,28.2pt" to="-44.6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">
                <o:lock v:ext="edit" shapetype="f"/>
              </v:line>
            </w:pict>
          </mc:Fallback>
        </mc:AlternateContent>
      </w:r>
      <w:r>
        <w:rPr>
          <w:noProof/>
          <w:lang w:eastAsia="bg-BG"/>
        </w:rPr>
        <mc:AlternateContent>
          <mc:Choice Requires="wps">
            <w:drawing>
              <wp:anchor distT="4294967294" distB="4294967294" distL="114300" distR="114300" simplePos="0" relativeHeight="251654656" behindDoc="0" locked="0" layoutInCell="1" allowOverlap="1">
                <wp:simplePos x="0" y="0"/>
                <wp:positionH relativeFrom="column">
                  <wp:posOffset>-556895</wp:posOffset>
                </wp:positionH>
                <wp:positionV relativeFrom="paragraph">
                  <wp:posOffset>358139</wp:posOffset>
                </wp:positionV>
                <wp:extent cx="3457575" cy="0"/>
                <wp:effectExtent l="0" t="0" r="9525" b="19050"/>
                <wp:wrapNone/>
                <wp:docPr id="126" name="Право съединение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57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3" o:spid="_x0000_s1026" style="position:absolute;flip:x;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85pt,28.2pt" to="228.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">
                <o:lock v:ext="edit" shapetype="f"/>
              </v:line>
            </w:pict>
          </mc:Fallback>
        </mc:AlternateContent>
      </w:r>
      <w:r>
        <w:rPr>
          <w:noProof/>
          <w:lang w:eastAsia="bg-BG"/>
        </w:rPr>
        <mc:AlternateContent>
          <mc:Choice Requires="wps">
            <w:drawing>
              <wp:anchor distT="0" distB="0" distL="114300" distR="114300" simplePos="0" relativeHeight="251713024" behindDoc="0" locked="0" layoutInCell="1" allowOverlap="1">
                <wp:simplePos x="0" y="0"/>
                <wp:positionH relativeFrom="column">
                  <wp:posOffset>-474980</wp:posOffset>
                </wp:positionH>
                <wp:positionV relativeFrom="paragraph">
                  <wp:posOffset>5247005</wp:posOffset>
                </wp:positionV>
                <wp:extent cx="1387475" cy="354965"/>
                <wp:effectExtent l="76200" t="95250" r="79375" b="83185"/>
                <wp:wrapNone/>
                <wp:docPr id="125"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A5A5A5">
                                <a:tint val="10000"/>
                                <a:satMod val="300000"/>
                              </a:srgbClr>
                            </a:gs>
                            <a:gs pos="34000">
                              <a:srgbClr val="A5A5A5">
                                <a:tint val="13500"/>
                                <a:satMod val="250000"/>
                              </a:srgbClr>
                            </a:gs>
                            <a:gs pos="100000">
                              <a:srgbClr val="A5A5A5">
                                <a:tint val="60000"/>
                                <a:satMod val="200000"/>
                              </a:srgbClr>
                            </a:gs>
                          </a:gsLst>
                          <a:path path="circle">
                            <a:fillToRect l="50000" t="155000" r="50000" b="-55000"/>
                          </a:path>
                        </a:gradFill>
                        <a:ln w="9525" cap="flat" cmpd="sng" algn="ctr">
                          <a:solidFill>
                            <a:srgbClr val="A5A5A5">
                              <a:satMod val="120000"/>
                            </a:srgbClr>
                          </a:solidFill>
                          <a:prstDash val="solid"/>
                        </a:ln>
                        <a:effectLst>
                          <a:outerShdw blurRad="63500" dist="25400" dir="14700000" algn="t" rotWithShape="0">
                            <a:srgbClr val="000000">
                              <a:alpha val="50000"/>
                            </a:srgbClr>
                          </a:outerShdw>
                        </a:effectLst>
                      </wps:spPr>
                      <wps:txbx>
                        <w:txbxContent>
                          <w:p w:rsidR="00B34B4C" w:rsidRDefault="00B34B4C" w:rsidP="00751101">
                            <w:pPr>
                              <w:jc w:val="center"/>
                            </w:pPr>
                            <w:proofErr w:type="spellStart"/>
                            <w:r>
                              <w:t>Стажант-одитор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37" style="position:absolute;left:0;text-align:left;margin-left:-37.4pt;margin-top:413.15pt;width:109.25pt;height:2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" fillcolor="#f8f8f8" strokecolor="#a5a5a5">
                <v:fill color2="#cfcfcf" rotate="t" focusposition=".5,101581f" focussize="" colors="0 #f8f8f8;22282f #f5f5f5;1 #cfcfcf" focus="100%" type="gradientRadial"/>
                <v:shadow on="t" color="black" opacity=".5" origin=",-.5" offset="-.29819mm,-.63944mm"/>
                <v:path arrowok="t"/>
                <v:textbox>
                  <w:txbxContent>
                    <w:p w:rsidR="00B34B4C" w:rsidRDefault="00B34B4C" w:rsidP="00751101">
                      <w:pPr>
                        <w:jc w:val="center"/>
                      </w:pPr>
                      <w:r>
                        <w:t>Стажант-одитор</w:t>
                      </w:r>
                    </w:p>
                  </w:txbxContent>
                </v:textbox>
              </v:rect>
            </w:pict>
          </mc:Fallback>
        </mc:AlternateContent>
      </w:r>
      <w:r>
        <w:rPr>
          <w:noProof/>
          <w:lang w:eastAsia="bg-BG"/>
        </w:rPr>
        <mc:AlternateContent>
          <mc:Choice Requires="wps">
            <w:drawing>
              <wp:anchor distT="0" distB="0" distL="114298" distR="114298" simplePos="0" relativeHeight="251715072" behindDoc="0" locked="0" layoutInCell="1" allowOverlap="1">
                <wp:simplePos x="0" y="0"/>
                <wp:positionH relativeFrom="column">
                  <wp:posOffset>-699771</wp:posOffset>
                </wp:positionH>
                <wp:positionV relativeFrom="paragraph">
                  <wp:posOffset>5478780</wp:posOffset>
                </wp:positionV>
                <wp:extent cx="0" cy="2540"/>
                <wp:effectExtent l="0" t="0" r="57150" b="35560"/>
                <wp:wrapNone/>
                <wp:docPr id="124" name="Съединител: с чупка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40"/>
                        </a:xfrm>
                        <a:prstGeom prst="bentConnector3">
                          <a:avLst>
                            <a:gd name="adj1" fmla="val 2147483646"/>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ъединител: с чупка 102" o:spid="_x0000_s1026" type="#_x0000_t34" style="position:absolute;margin-left:-55.1pt;margin-top:431.4pt;width:0;height:.2pt;flip:y;z-index:251715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" adj="463856468">
                <o:lock v:ext="edit" shapetype="f"/>
              </v:shape>
            </w:pict>
          </mc:Fallback>
        </mc:AlternateContent>
      </w:r>
      <w:r>
        <w:rPr>
          <w:noProof/>
          <w:lang w:eastAsia="bg-BG"/>
        </w:rPr>
        <mc:AlternateContent>
          <mc:Choice Requires="wps">
            <w:drawing>
              <wp:anchor distT="0" distB="0" distL="114298" distR="114298" simplePos="0" relativeHeight="251712000" behindDoc="0" locked="0" layoutInCell="1" allowOverlap="1">
                <wp:simplePos x="0" y="0"/>
                <wp:positionH relativeFrom="column">
                  <wp:posOffset>5720079</wp:posOffset>
                </wp:positionH>
                <wp:positionV relativeFrom="paragraph">
                  <wp:posOffset>354330</wp:posOffset>
                </wp:positionV>
                <wp:extent cx="0" cy="85725"/>
                <wp:effectExtent l="0" t="0" r="19050" b="9525"/>
                <wp:wrapNone/>
                <wp:docPr id="123" name="Право съединение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101" o:spid="_x0000_s1026" style="position:absolute;z-index:25171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0.4pt,27.9pt" to="450.4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">
                <o:lock v:ext="edit" shapetype="f"/>
              </v:line>
            </w:pict>
          </mc:Fallback>
        </mc:AlternateContent>
      </w:r>
      <w:r>
        <w:rPr>
          <w:noProof/>
          <w:lang w:eastAsia="bg-BG"/>
        </w:rPr>
        <mc:AlternateContent>
          <mc:Choice Requires="wps">
            <w:drawing>
              <wp:anchor distT="0" distB="0" distL="114300" distR="114300" simplePos="0" relativeHeight="251640320" behindDoc="0" locked="0" layoutInCell="1" allowOverlap="1">
                <wp:simplePos x="0" y="0"/>
                <wp:positionH relativeFrom="column">
                  <wp:posOffset>4966335</wp:posOffset>
                </wp:positionH>
                <wp:positionV relativeFrom="paragraph">
                  <wp:posOffset>459740</wp:posOffset>
                </wp:positionV>
                <wp:extent cx="1440180" cy="356235"/>
                <wp:effectExtent l="57150" t="38100" r="83820" b="100965"/>
                <wp:wrapNone/>
                <wp:docPr id="122" name="Правоъгъл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3562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Л И К</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40" o:spid="_x0000_s1038" style="position:absolute;left:0;text-align:left;margin-left:391.05pt;margin-top:36.2pt;width:113.4pt;height:2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Л И К</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298" distR="114298" simplePos="0" relativeHeight="251686400" behindDoc="0" locked="0" layoutInCell="1" allowOverlap="1">
                <wp:simplePos x="0" y="0"/>
                <wp:positionH relativeFrom="column">
                  <wp:posOffset>4405629</wp:posOffset>
                </wp:positionH>
                <wp:positionV relativeFrom="paragraph">
                  <wp:posOffset>811530</wp:posOffset>
                </wp:positionV>
                <wp:extent cx="0" cy="57150"/>
                <wp:effectExtent l="0" t="0" r="19050" b="19050"/>
                <wp:wrapNone/>
                <wp:docPr id="121" name="Право съединение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56" o:spid="_x0000_s1026" style="position:absolute;z-index:25168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6.9pt,63.9pt" to="346.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">
                <o:lock v:ext="edit" shapetype="f"/>
              </v:line>
            </w:pict>
          </mc:Fallback>
        </mc:AlternateContent>
      </w:r>
      <w:r>
        <w:rPr>
          <w:noProof/>
          <w:lang w:eastAsia="bg-BG"/>
        </w:rPr>
        <mc:AlternateContent>
          <mc:Choice Requires="wps">
            <w:drawing>
              <wp:anchor distT="0" distB="0" distL="114300" distR="114300" simplePos="0" relativeHeight="251609600" behindDoc="0" locked="0" layoutInCell="1" allowOverlap="1">
                <wp:simplePos x="0" y="0"/>
                <wp:positionH relativeFrom="column">
                  <wp:posOffset>3312795</wp:posOffset>
                </wp:positionH>
                <wp:positionV relativeFrom="paragraph">
                  <wp:posOffset>449580</wp:posOffset>
                </wp:positionV>
                <wp:extent cx="1440180" cy="356235"/>
                <wp:effectExtent l="57150" t="38100" r="83820" b="100965"/>
                <wp:wrapNone/>
                <wp:docPr id="120" name="Правоъгъл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3562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Главен инженер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2" o:spid="_x0000_s1039" style="position:absolute;left:0;text-align:left;margin-left:260.85pt;margin-top:35.4pt;width:113.4pt;height:28.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Главен инженер</w:t>
                      </w:r>
                    </w:p>
                  </w:txbxContent>
                </v:textbox>
              </v:rect>
            </w:pict>
          </mc:Fallback>
        </mc:AlternateContent>
      </w:r>
      <w:r>
        <w:rPr>
          <w:noProof/>
          <w:lang w:eastAsia="bg-BG"/>
        </w:rPr>
        <mc:AlternateContent>
          <mc:Choice Requires="wps">
            <w:drawing>
              <wp:anchor distT="0" distB="0" distL="114298" distR="114298" simplePos="0" relativeHeight="251682304" behindDoc="0" locked="0" layoutInCell="1" allowOverlap="1">
                <wp:simplePos x="0" y="0"/>
                <wp:positionH relativeFrom="column">
                  <wp:posOffset>1052829</wp:posOffset>
                </wp:positionH>
                <wp:positionV relativeFrom="paragraph">
                  <wp:posOffset>823595</wp:posOffset>
                </wp:positionV>
                <wp:extent cx="0" cy="3747770"/>
                <wp:effectExtent l="0" t="0" r="19050" b="24130"/>
                <wp:wrapNone/>
                <wp:docPr id="119" name="Право съединение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77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29"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2.9pt,64.85pt" to="82.9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">
                <o:lock v:ext="edit" shapetype="f"/>
              </v:line>
            </w:pict>
          </mc:Fallback>
        </mc:AlternateContent>
      </w:r>
      <w:r>
        <w:rPr>
          <w:noProof/>
          <w:lang w:eastAsia="bg-BG"/>
        </w:rPr>
        <mc:AlternateContent>
          <mc:Choice Requires="wps">
            <w:drawing>
              <wp:anchor distT="0" distB="0" distL="114300" distR="114300" simplePos="0" relativeHeight="251629056" behindDoc="0" locked="0" layoutInCell="1" allowOverlap="1">
                <wp:simplePos x="0" y="0"/>
                <wp:positionH relativeFrom="column">
                  <wp:posOffset>-193675</wp:posOffset>
                </wp:positionH>
                <wp:positionV relativeFrom="paragraph">
                  <wp:posOffset>464185</wp:posOffset>
                </wp:positionV>
                <wp:extent cx="1440180" cy="354965"/>
                <wp:effectExtent l="57150" t="38100" r="83820" b="102235"/>
                <wp:wrapNone/>
                <wp:docPr id="113" name="Правоъгъл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Гл. счетоводител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авоъгълник 20" o:spid="_x0000_s1040" style="position:absolute;left:0;text-align:left;margin-left:-15.25pt;margin-top:36.55pt;width:113.4pt;height:27.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Гл. счетоводител</w:t>
                      </w:r>
                    </w:p>
                  </w:txbxContent>
                </v:textbox>
              </v:rect>
            </w:pict>
          </mc:Fallback>
        </mc:AlternateContent>
      </w:r>
      <w:r>
        <w:rPr>
          <w:noProof/>
          <w:lang w:eastAsia="bg-BG"/>
        </w:rPr>
        <mc:AlternateContent>
          <mc:Choice Requires="wps">
            <w:drawing>
              <wp:anchor distT="4294967294" distB="4294967294" distL="114300" distR="114300" simplePos="0" relativeHeight="251710976" behindDoc="0" locked="0" layoutInCell="1" allowOverlap="1">
                <wp:simplePos x="0" y="0"/>
                <wp:positionH relativeFrom="column">
                  <wp:posOffset>5186680</wp:posOffset>
                </wp:positionH>
                <wp:positionV relativeFrom="paragraph">
                  <wp:posOffset>354329</wp:posOffset>
                </wp:positionV>
                <wp:extent cx="533400" cy="0"/>
                <wp:effectExtent l="0" t="0" r="19050" b="19050"/>
                <wp:wrapNone/>
                <wp:docPr id="110" name="Право съединение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100"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8.4pt,27.9pt" to="450.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">
                <o:lock v:ext="edit" shapetype="f"/>
              </v:line>
            </w:pict>
          </mc:Fallback>
        </mc:AlternateContent>
      </w:r>
      <w:r>
        <w:rPr>
          <w:noProof/>
          <w:lang w:eastAsia="bg-BG"/>
        </w:rPr>
        <mc:AlternateContent>
          <mc:Choice Requires="wps">
            <w:drawing>
              <wp:anchor distT="0" distB="0" distL="114298" distR="114298" simplePos="0" relativeHeight="251685376" behindDoc="0" locked="0" layoutInCell="1" allowOverlap="1">
                <wp:simplePos x="0" y="0"/>
                <wp:positionH relativeFrom="column">
                  <wp:posOffset>4405629</wp:posOffset>
                </wp:positionH>
                <wp:positionV relativeFrom="paragraph">
                  <wp:posOffset>363855</wp:posOffset>
                </wp:positionV>
                <wp:extent cx="0" cy="85725"/>
                <wp:effectExtent l="0" t="0" r="19050" b="9525"/>
                <wp:wrapNone/>
                <wp:docPr id="107" name="Право съединение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55" o:spid="_x0000_s1026" style="position:absolute;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6.9pt,28.65pt" to="346.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709952" behindDoc="0" locked="0" layoutInCell="1" allowOverlap="1">
                <wp:simplePos x="0" y="0"/>
                <wp:positionH relativeFrom="column">
                  <wp:posOffset>5177155</wp:posOffset>
                </wp:positionH>
                <wp:positionV relativeFrom="paragraph">
                  <wp:posOffset>363854</wp:posOffset>
                </wp:positionV>
                <wp:extent cx="9525" cy="0"/>
                <wp:effectExtent l="0" t="0" r="28575" b="19050"/>
                <wp:wrapNone/>
                <wp:docPr id="106" name="Съединител: с чупка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Съединител: с чупка 71" o:spid="_x0000_s1026" type="#_x0000_t34" style="position:absolute;margin-left:407.65pt;margin-top:28.65pt;width:.75pt;height:0;flip:x;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" strokecolor="#4a7ebb">
                <o:lock v:ext="edit" shapetype="f"/>
              </v:shape>
            </w:pict>
          </mc:Fallback>
        </mc:AlternateContent>
      </w:r>
      <w:r>
        <w:rPr>
          <w:noProof/>
          <w:lang w:eastAsia="bg-BG"/>
        </w:rPr>
        <mc:AlternateContent>
          <mc:Choice Requires="wps">
            <w:drawing>
              <wp:anchor distT="0" distB="0" distL="114300" distR="114300" simplePos="0" relativeHeight="251707904" behindDoc="0" locked="0" layoutInCell="1" allowOverlap="1">
                <wp:simplePos x="0" y="0"/>
                <wp:positionH relativeFrom="column">
                  <wp:posOffset>3776980</wp:posOffset>
                </wp:positionH>
                <wp:positionV relativeFrom="paragraph">
                  <wp:posOffset>6728460</wp:posOffset>
                </wp:positionV>
                <wp:extent cx="1190625" cy="523875"/>
                <wp:effectExtent l="76200" t="95250" r="85725" b="85725"/>
                <wp:wrapNone/>
                <wp:docPr id="104" name="Правоъгъл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23875"/>
                        </a:xfrm>
                        <a:prstGeom prst="rect">
                          <a:avLst/>
                        </a:prstGeom>
                        <a:gradFill rotWithShape="1">
                          <a:gsLst>
                            <a:gs pos="0">
                              <a:srgbClr val="A5A5A5">
                                <a:tint val="10000"/>
                                <a:satMod val="300000"/>
                              </a:srgbClr>
                            </a:gs>
                            <a:gs pos="34000">
                              <a:srgbClr val="A5A5A5">
                                <a:tint val="13500"/>
                                <a:satMod val="250000"/>
                              </a:srgbClr>
                            </a:gs>
                            <a:gs pos="100000">
                              <a:srgbClr val="A5A5A5">
                                <a:tint val="60000"/>
                                <a:satMod val="200000"/>
                              </a:srgbClr>
                            </a:gs>
                          </a:gsLst>
                          <a:path path="circle">
                            <a:fillToRect l="50000" t="155000" r="50000" b="-55000"/>
                          </a:path>
                        </a:gradFill>
                        <a:ln w="9525" cap="flat" cmpd="sng" algn="ctr">
                          <a:solidFill>
                            <a:srgbClr val="A5A5A5">
                              <a:satMod val="120000"/>
                            </a:srgbClr>
                          </a:solidFill>
                          <a:prstDash val="solid"/>
                        </a:ln>
                        <a:effectLst>
                          <a:outerShdw blurRad="63500" dist="25400" dir="14700000" algn="t" rotWithShape="0">
                            <a:srgbClr val="000000">
                              <a:alpha val="50000"/>
                            </a:srgbClr>
                          </a:outerShdw>
                        </a:effectLst>
                      </wps:spPr>
                      <wps:txbx>
                        <w:txbxContent>
                          <w:p w:rsidR="00B34B4C" w:rsidRDefault="00B34B4C" w:rsidP="00751101">
                            <w:pPr>
                              <w:jc w:val="center"/>
                              <w:rPr>
                                <w:lang w:val="en-US"/>
                              </w:rPr>
                            </w:pPr>
                            <w:proofErr w:type="spellStart"/>
                            <w:r>
                              <w:rPr>
                                <w:lang w:val="en-US"/>
                              </w:rPr>
                              <w:t>Консултант</w:t>
                            </w:r>
                            <w:proofErr w:type="spellEnd"/>
                          </w:p>
                          <w:p w:rsidR="00B34B4C" w:rsidRPr="008473EA" w:rsidRDefault="00B34B4C" w:rsidP="00751101">
                            <w:pPr>
                              <w:jc w:val="center"/>
                            </w:pPr>
                            <w:proofErr w:type="spellStart"/>
                            <w:r>
                              <w:t>поддр</w:t>
                            </w:r>
                            <w:proofErr w:type="spellEnd"/>
                            <w:r>
                              <w:t>. на ИТ</w:t>
                            </w:r>
                          </w:p>
                          <w:p w:rsidR="00B34B4C" w:rsidRDefault="00B34B4C" w:rsidP="00751101">
                            <w:pPr>
                              <w:jc w:val="center"/>
                              <w:rPr>
                                <w:lang w:val="en-US"/>
                              </w:rPr>
                            </w:pPr>
                          </w:p>
                          <w:p w:rsidR="00B34B4C" w:rsidRPr="008473EA" w:rsidRDefault="00B34B4C" w:rsidP="00751101">
                            <w:pPr>
                              <w:jc w:val="center"/>
                            </w:pP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7" o:spid="_x0000_s1041" style="position:absolute;left:0;text-align:left;margin-left:297.4pt;margin-top:529.8pt;width:93.75pt;height:4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" fillcolor="#f8f8f8" strokecolor="#a5a5a5">
                <v:fill color2="#cfcfcf" rotate="t" focusposition=".5,101581f" focussize="" colors="0 #f8f8f8;22282f #f5f5f5;1 #cfcfcf" focus="100%" type="gradientRadial"/>
                <v:shadow on="t" color="black" opacity=".5" origin=",-.5" offset="-.29819mm,-.63944mm"/>
                <v:path arrowok="t"/>
                <v:textbox>
                  <w:txbxContent>
                    <w:p w:rsidR="00B34B4C" w:rsidRDefault="00B34B4C" w:rsidP="00751101">
                      <w:pPr>
                        <w:jc w:val="center"/>
                        <w:rPr>
                          <w:lang w:val="en-US"/>
                        </w:rPr>
                      </w:pPr>
                      <w:r>
                        <w:rPr>
                          <w:lang w:val="en-US"/>
                        </w:rPr>
                        <w:t>Консултант</w:t>
                      </w:r>
                    </w:p>
                    <w:p w:rsidR="00B34B4C" w:rsidRPr="008473EA" w:rsidRDefault="00B34B4C" w:rsidP="00751101">
                      <w:pPr>
                        <w:jc w:val="center"/>
                      </w:pPr>
                      <w:r>
                        <w:t>поддр. на ИТ</w:t>
                      </w:r>
                    </w:p>
                    <w:p w:rsidR="00B34B4C" w:rsidRDefault="00B34B4C" w:rsidP="00751101">
                      <w:pPr>
                        <w:jc w:val="center"/>
                        <w:rPr>
                          <w:lang w:val="en-US"/>
                        </w:rPr>
                      </w:pPr>
                    </w:p>
                    <w:p w:rsidR="00B34B4C" w:rsidRPr="008473EA" w:rsidRDefault="00B34B4C" w:rsidP="00751101">
                      <w:pPr>
                        <w:jc w:val="center"/>
                      </w:pPr>
                    </w:p>
                    <w:p w:rsidR="00B34B4C" w:rsidRDefault="00B34B4C" w:rsidP="00751101">
                      <w:pPr>
                        <w:jc w:val="center"/>
                      </w:pPr>
                    </w:p>
                  </w:txbxContent>
                </v:textbox>
              </v:rect>
            </w:pict>
          </mc:Fallback>
        </mc:AlternateContent>
      </w:r>
      <w:r>
        <w:rPr>
          <w:noProof/>
          <w:lang w:eastAsia="bg-BG"/>
        </w:rPr>
        <mc:AlternateContent>
          <mc:Choice Requires="wps">
            <w:drawing>
              <wp:anchor distT="0" distB="0" distL="114298" distR="114298" simplePos="0" relativeHeight="251708928" behindDoc="0" locked="0" layoutInCell="1" allowOverlap="1">
                <wp:simplePos x="0" y="0"/>
                <wp:positionH relativeFrom="column">
                  <wp:posOffset>3557904</wp:posOffset>
                </wp:positionH>
                <wp:positionV relativeFrom="paragraph">
                  <wp:posOffset>6355080</wp:posOffset>
                </wp:positionV>
                <wp:extent cx="0" cy="590550"/>
                <wp:effectExtent l="0" t="0" r="19050" b="19050"/>
                <wp:wrapNone/>
                <wp:docPr id="103" name="Съединител: с чупка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id="Съединител: с чупка 54" o:spid="_x0000_s1026" type="#_x0000_t34" style="position:absolute;margin-left:280.15pt;margin-top:500.4pt;width:0;height:46.5pt;z-index:251708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">
                <o:lock v:ext="edit" shapetype="f"/>
              </v:shape>
            </w:pict>
          </mc:Fallback>
        </mc:AlternateContent>
      </w:r>
      <w:r>
        <w:rPr>
          <w:noProof/>
          <w:lang w:eastAsia="bg-BG"/>
        </w:rPr>
        <mc:AlternateContent>
          <mc:Choice Requires="wps">
            <w:drawing>
              <wp:anchor distT="4294967294" distB="4294967294" distL="114300" distR="114300" simplePos="0" relativeHeight="251690496" behindDoc="0" locked="0" layoutInCell="1" allowOverlap="1">
                <wp:simplePos x="0" y="0"/>
                <wp:positionH relativeFrom="column">
                  <wp:posOffset>3557905</wp:posOffset>
                </wp:positionH>
                <wp:positionV relativeFrom="paragraph">
                  <wp:posOffset>6958964</wp:posOffset>
                </wp:positionV>
                <wp:extent cx="219075" cy="0"/>
                <wp:effectExtent l="0" t="0" r="9525" b="19050"/>
                <wp:wrapNone/>
                <wp:docPr id="102" name="Право съединение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6"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547.95pt" to="297.4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">
                <o:lock v:ext="edit" shapetype="f"/>
              </v:line>
            </w:pict>
          </mc:Fallback>
        </mc:AlternateContent>
      </w:r>
      <w:r>
        <w:rPr>
          <w:noProof/>
          <w:lang w:eastAsia="bg-BG"/>
        </w:rPr>
        <mc:AlternateContent>
          <mc:Choice Requires="wps">
            <w:drawing>
              <wp:anchor distT="0" distB="0" distL="114300" distR="114300" simplePos="0" relativeHeight="251608576" behindDoc="0" locked="0" layoutInCell="1" allowOverlap="1">
                <wp:simplePos x="0" y="0"/>
                <wp:positionH relativeFrom="column">
                  <wp:posOffset>1586230</wp:posOffset>
                </wp:positionH>
                <wp:positionV relativeFrom="paragraph">
                  <wp:posOffset>459105</wp:posOffset>
                </wp:positionV>
                <wp:extent cx="1440180" cy="354965"/>
                <wp:effectExtent l="57150" t="38100" r="83820" b="102235"/>
                <wp:wrapNone/>
                <wp:docPr id="101" name="Правоъгъл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Р-тел АСД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1" o:spid="_x0000_s1042" style="position:absolute;left:0;text-align:left;margin-left:124.9pt;margin-top:36.15pt;width:113.4pt;height:27.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Р-тел АСД</w:t>
                      </w:r>
                    </w:p>
                  </w:txbxContent>
                </v:textbox>
              </v:rect>
            </w:pict>
          </mc:Fallback>
        </mc:AlternateContent>
      </w:r>
      <w:r>
        <w:rPr>
          <w:noProof/>
          <w:lang w:eastAsia="bg-BG"/>
        </w:rPr>
        <mc:AlternateContent>
          <mc:Choice Requires="wps">
            <w:drawing>
              <wp:anchor distT="0" distB="0" distL="114300" distR="114300" simplePos="0" relativeHeight="251641344" behindDoc="0" locked="0" layoutInCell="1" allowOverlap="1">
                <wp:simplePos x="0" y="0"/>
                <wp:positionH relativeFrom="column">
                  <wp:posOffset>1195705</wp:posOffset>
                </wp:positionH>
                <wp:positionV relativeFrom="paragraph">
                  <wp:posOffset>1021080</wp:posOffset>
                </wp:positionV>
                <wp:extent cx="929005" cy="925195"/>
                <wp:effectExtent l="57150" t="38100" r="80645" b="103505"/>
                <wp:wrapNone/>
                <wp:docPr id="100" name="Правоъгъл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9251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Pr="00226762" w:rsidRDefault="00B34B4C" w:rsidP="00751101">
                            <w:pPr>
                              <w:jc w:val="center"/>
                            </w:pPr>
                            <w:r w:rsidRPr="00226762">
                              <w:t xml:space="preserve">Зам. гл. </w:t>
                            </w:r>
                            <w:proofErr w:type="spellStart"/>
                            <w:r w:rsidRPr="00226762">
                              <w:t>счетоводи</w:t>
                            </w:r>
                            <w:r>
                              <w:t>-</w:t>
                            </w:r>
                            <w:r w:rsidRPr="00226762">
                              <w:t>тел</w:t>
                            </w:r>
                            <w:proofErr w:type="spellEnd"/>
                          </w:p>
                          <w:p w:rsidR="00B34B4C" w:rsidRPr="00E04F29"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1" o:spid="_x0000_s1043" style="position:absolute;left:0;text-align:left;margin-left:94.15pt;margin-top:80.4pt;width:73.15pt;height:7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" fillcolor="#dafda7" strokecolor="#98b954">
                <v:fill color2="#f5ffe6" rotate="t" angle="180" colors="0 #dafda7;22938f #e4fdc2;1 #f5ffe6" focus="100%" type="gradient"/>
                <v:shadow on="t" color="black" opacity="24903f" origin=",.5" offset="0,.55556mm"/>
                <v:path arrowok="t"/>
                <v:textbox>
                  <w:txbxContent>
                    <w:p w:rsidR="00B34B4C" w:rsidRPr="00226762" w:rsidRDefault="00B34B4C" w:rsidP="00751101">
                      <w:pPr>
                        <w:jc w:val="center"/>
                      </w:pPr>
                      <w:r w:rsidRPr="00226762">
                        <w:t>Зам. гл. счетоводи</w:t>
                      </w:r>
                      <w:r>
                        <w:t>-</w:t>
                      </w:r>
                      <w:r w:rsidRPr="00226762">
                        <w:t>тел</w:t>
                      </w:r>
                    </w:p>
                    <w:p w:rsidR="00B34B4C" w:rsidRPr="00E04F29"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42368" behindDoc="0" locked="0" layoutInCell="1" allowOverlap="1">
                <wp:simplePos x="0" y="0"/>
                <wp:positionH relativeFrom="column">
                  <wp:posOffset>1214755</wp:posOffset>
                </wp:positionH>
                <wp:positionV relativeFrom="paragraph">
                  <wp:posOffset>2580005</wp:posOffset>
                </wp:positionV>
                <wp:extent cx="929005" cy="1082675"/>
                <wp:effectExtent l="57150" t="38100" r="80645" b="98425"/>
                <wp:wrapNone/>
                <wp:docPr id="85" name="Правоъгъл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10826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Pr="00226762" w:rsidRDefault="00B34B4C" w:rsidP="00751101">
                            <w:pPr>
                              <w:jc w:val="center"/>
                            </w:pPr>
                            <w:r w:rsidRPr="00226762">
                              <w:t>Оперативен</w:t>
                            </w:r>
                          </w:p>
                          <w:p w:rsidR="00B34B4C" w:rsidRPr="00226762" w:rsidRDefault="00B34B4C" w:rsidP="00751101">
                            <w:pPr>
                              <w:jc w:val="center"/>
                            </w:pPr>
                            <w:proofErr w:type="spellStart"/>
                            <w:r>
                              <w:t>с</w:t>
                            </w:r>
                            <w:r w:rsidRPr="00226762">
                              <w:t>четоводи</w:t>
                            </w:r>
                            <w:r>
                              <w:t>-</w:t>
                            </w:r>
                            <w:r w:rsidRPr="00226762">
                              <w:t>тел</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2" o:spid="_x0000_s1044" style="position:absolute;left:0;text-align:left;margin-left:95.65pt;margin-top:203.15pt;width:73.15pt;height:8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Pr="00226762" w:rsidRDefault="00B34B4C" w:rsidP="00751101">
                      <w:pPr>
                        <w:jc w:val="center"/>
                      </w:pPr>
                      <w:r w:rsidRPr="00226762">
                        <w:t>Оперативен</w:t>
                      </w:r>
                    </w:p>
                    <w:p w:rsidR="00B34B4C" w:rsidRPr="00226762" w:rsidRDefault="00B34B4C" w:rsidP="00751101">
                      <w:pPr>
                        <w:jc w:val="center"/>
                      </w:pPr>
                      <w:r>
                        <w:t>с</w:t>
                      </w:r>
                      <w:r w:rsidRPr="00226762">
                        <w:t>четоводи</w:t>
                      </w:r>
                      <w:r>
                        <w:t>-</w:t>
                      </w:r>
                      <w:r w:rsidRPr="00226762">
                        <w:t>тел</w:t>
                      </w:r>
                    </w:p>
                  </w:txbxContent>
                </v:textbox>
              </v:rect>
            </w:pict>
          </mc:Fallback>
        </mc:AlternateContent>
      </w:r>
      <w:r>
        <w:rPr>
          <w:noProof/>
          <w:lang w:eastAsia="bg-BG"/>
        </w:rPr>
        <mc:AlternateContent>
          <mc:Choice Requires="wps">
            <w:drawing>
              <wp:anchor distT="0" distB="0" distL="114300" distR="114300" simplePos="0" relativeHeight="251643392" behindDoc="0" locked="0" layoutInCell="1" allowOverlap="1">
                <wp:simplePos x="0" y="0"/>
                <wp:positionH relativeFrom="column">
                  <wp:posOffset>1214755</wp:posOffset>
                </wp:positionH>
                <wp:positionV relativeFrom="paragraph">
                  <wp:posOffset>4224020</wp:posOffset>
                </wp:positionV>
                <wp:extent cx="929005" cy="637540"/>
                <wp:effectExtent l="57150" t="38100" r="80645" b="86360"/>
                <wp:wrapNone/>
                <wp:docPr id="84" name="Правоъгъл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375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Касиер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3" o:spid="_x0000_s1045" style="position:absolute;left:0;text-align:left;margin-left:95.65pt;margin-top:332.6pt;width:73.15pt;height:5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Касиер</w:t>
                      </w:r>
                    </w:p>
                  </w:txbxContent>
                </v:textbox>
              </v:rect>
            </w:pict>
          </mc:Fallback>
        </mc:AlternateContent>
      </w:r>
      <w:r>
        <w:rPr>
          <w:noProof/>
          <w:lang w:eastAsia="bg-BG"/>
        </w:rPr>
        <mc:AlternateContent>
          <mc:Choice Requires="wps">
            <w:drawing>
              <wp:anchor distT="4294967294" distB="4294967294" distL="114300" distR="114300" simplePos="0" relativeHeight="251706880" behindDoc="0" locked="0" layoutInCell="1" allowOverlap="1">
                <wp:simplePos x="0" y="0"/>
                <wp:positionH relativeFrom="column">
                  <wp:posOffset>3557905</wp:posOffset>
                </wp:positionH>
                <wp:positionV relativeFrom="paragraph">
                  <wp:posOffset>5316854</wp:posOffset>
                </wp:positionV>
                <wp:extent cx="228600" cy="0"/>
                <wp:effectExtent l="0" t="0" r="19050" b="19050"/>
                <wp:wrapNone/>
                <wp:docPr id="99" name="Право съединение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9" o:spid="_x0000_s1026" style="position:absolute;flip:y;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418.65pt" to="298.15pt,4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">
                <o:lock v:ext="edit" shapetype="f"/>
              </v:line>
            </w:pict>
          </mc:Fallback>
        </mc:AlternateContent>
      </w:r>
      <w:r>
        <w:rPr>
          <w:noProof/>
          <w:lang w:eastAsia="bg-BG"/>
        </w:rPr>
        <mc:AlternateContent>
          <mc:Choice Requires="wps">
            <w:drawing>
              <wp:anchor distT="0" distB="0" distL="114298" distR="114298" simplePos="0" relativeHeight="251705856" behindDoc="0" locked="0" layoutInCell="1" allowOverlap="1">
                <wp:simplePos x="0" y="0"/>
                <wp:positionH relativeFrom="column">
                  <wp:posOffset>4405629</wp:posOffset>
                </wp:positionH>
                <wp:positionV relativeFrom="paragraph">
                  <wp:posOffset>5478780</wp:posOffset>
                </wp:positionV>
                <wp:extent cx="0" cy="200025"/>
                <wp:effectExtent l="0" t="0" r="19050" b="9525"/>
                <wp:wrapNone/>
                <wp:docPr id="98" name="Право съединение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8" o:spid="_x0000_s1026" style="position:absolute;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6.9pt,431.4pt" to="346.9pt,4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">
                <o:lock v:ext="edit" shapetype="f"/>
              </v:line>
            </w:pict>
          </mc:Fallback>
        </mc:AlternateContent>
      </w:r>
      <w:r>
        <w:rPr>
          <w:noProof/>
          <w:lang w:eastAsia="bg-BG"/>
        </w:rPr>
        <mc:AlternateContent>
          <mc:Choice Requires="wps">
            <w:drawing>
              <wp:anchor distT="0" distB="0" distL="114298" distR="114298" simplePos="0" relativeHeight="251704832" behindDoc="0" locked="0" layoutInCell="1" allowOverlap="1">
                <wp:simplePos x="0" y="0"/>
                <wp:positionH relativeFrom="column">
                  <wp:posOffset>4405629</wp:posOffset>
                </wp:positionH>
                <wp:positionV relativeFrom="paragraph">
                  <wp:posOffset>4154805</wp:posOffset>
                </wp:positionV>
                <wp:extent cx="0" cy="142875"/>
                <wp:effectExtent l="0" t="0" r="19050" b="9525"/>
                <wp:wrapNone/>
                <wp:docPr id="97" name="Право съединение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7" o:spid="_x0000_s1026" style="position:absolute;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46.9pt,327.15pt" to="346.9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">
                <o:lock v:ext="edit" shapetype="f"/>
              </v:line>
            </w:pict>
          </mc:Fallback>
        </mc:AlternateContent>
      </w:r>
      <w:r>
        <w:rPr>
          <w:noProof/>
          <w:lang w:eastAsia="bg-BG"/>
        </w:rPr>
        <mc:AlternateContent>
          <mc:Choice Requires="wps">
            <w:drawing>
              <wp:anchor distT="4294967294" distB="4294967294" distL="114300" distR="114300" simplePos="0" relativeHeight="251703808" behindDoc="0" locked="0" layoutInCell="1" allowOverlap="1">
                <wp:simplePos x="0" y="0"/>
                <wp:positionH relativeFrom="column">
                  <wp:posOffset>3557905</wp:posOffset>
                </wp:positionH>
                <wp:positionV relativeFrom="paragraph">
                  <wp:posOffset>4050029</wp:posOffset>
                </wp:positionV>
                <wp:extent cx="219075" cy="0"/>
                <wp:effectExtent l="0" t="0" r="9525" b="19050"/>
                <wp:wrapNone/>
                <wp:docPr id="96" name="Право съединение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6"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318.9pt" to="297.4pt,3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">
                <o:lock v:ext="edit" shapetype="f"/>
              </v:line>
            </w:pict>
          </mc:Fallback>
        </mc:AlternateContent>
      </w:r>
      <w:r>
        <w:rPr>
          <w:noProof/>
          <w:lang w:eastAsia="bg-BG"/>
        </w:rPr>
        <mc:AlternateContent>
          <mc:Choice Requires="wps">
            <w:drawing>
              <wp:anchor distT="4294967294" distB="4294967294" distL="114300" distR="114300" simplePos="0" relativeHeight="251702784" behindDoc="0" locked="0" layoutInCell="1" allowOverlap="1">
                <wp:simplePos x="0" y="0"/>
                <wp:positionH relativeFrom="column">
                  <wp:posOffset>3557905</wp:posOffset>
                </wp:positionH>
                <wp:positionV relativeFrom="paragraph">
                  <wp:posOffset>3564254</wp:posOffset>
                </wp:positionV>
                <wp:extent cx="219075" cy="0"/>
                <wp:effectExtent l="0" t="0" r="9525" b="19050"/>
                <wp:wrapNone/>
                <wp:docPr id="95" name="Право съединение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5" o:spid="_x0000_s1026" style="position:absolute;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280.65pt" to="297.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">
                <o:lock v:ext="edit" shapetype="f"/>
              </v:line>
            </w:pict>
          </mc:Fallback>
        </mc:AlternateContent>
      </w:r>
      <w:r>
        <w:rPr>
          <w:noProof/>
          <w:lang w:eastAsia="bg-BG"/>
        </w:rPr>
        <mc:AlternateContent>
          <mc:Choice Requires="wps">
            <w:drawing>
              <wp:anchor distT="4294967294" distB="4294967294" distL="114300" distR="114300" simplePos="0" relativeHeight="251701760" behindDoc="0" locked="0" layoutInCell="1" allowOverlap="1">
                <wp:simplePos x="0" y="0"/>
                <wp:positionH relativeFrom="column">
                  <wp:posOffset>3557905</wp:posOffset>
                </wp:positionH>
                <wp:positionV relativeFrom="paragraph">
                  <wp:posOffset>3097529</wp:posOffset>
                </wp:positionV>
                <wp:extent cx="219075" cy="0"/>
                <wp:effectExtent l="0" t="0" r="9525" b="19050"/>
                <wp:wrapNone/>
                <wp:docPr id="94" name="Право съединение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4" o:spid="_x0000_s1026" style="position:absolute;z-index:251701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243.9pt" to="297.4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">
                <o:lock v:ext="edit" shapetype="f"/>
              </v:line>
            </w:pict>
          </mc:Fallback>
        </mc:AlternateContent>
      </w:r>
      <w:r>
        <w:rPr>
          <w:noProof/>
          <w:lang w:eastAsia="bg-BG"/>
        </w:rPr>
        <mc:AlternateContent>
          <mc:Choice Requires="wps">
            <w:drawing>
              <wp:anchor distT="0" distB="0" distL="114300" distR="114300" simplePos="0" relativeHeight="251700736" behindDoc="0" locked="0" layoutInCell="1" allowOverlap="1">
                <wp:simplePos x="0" y="0"/>
                <wp:positionH relativeFrom="column">
                  <wp:posOffset>3557905</wp:posOffset>
                </wp:positionH>
                <wp:positionV relativeFrom="paragraph">
                  <wp:posOffset>2580005</wp:posOffset>
                </wp:positionV>
                <wp:extent cx="238125" cy="3175"/>
                <wp:effectExtent l="0" t="0" r="28575" b="34925"/>
                <wp:wrapNone/>
                <wp:docPr id="93" name="Право съединение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3"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15pt,203.15pt" to="298.9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">
                <o:lock v:ext="edit" shapetype="f"/>
              </v:line>
            </w:pict>
          </mc:Fallback>
        </mc:AlternateContent>
      </w:r>
      <w:r>
        <w:rPr>
          <w:noProof/>
          <w:lang w:eastAsia="bg-BG"/>
        </w:rPr>
        <mc:AlternateContent>
          <mc:Choice Requires="wps">
            <w:drawing>
              <wp:anchor distT="4294967294" distB="4294967294" distL="114300" distR="114300" simplePos="0" relativeHeight="251699712" behindDoc="0" locked="0" layoutInCell="1" allowOverlap="1">
                <wp:simplePos x="0" y="0"/>
                <wp:positionH relativeFrom="column">
                  <wp:posOffset>3557905</wp:posOffset>
                </wp:positionH>
                <wp:positionV relativeFrom="paragraph">
                  <wp:posOffset>2106929</wp:posOffset>
                </wp:positionV>
                <wp:extent cx="219075" cy="0"/>
                <wp:effectExtent l="0" t="0" r="9525" b="19050"/>
                <wp:wrapNone/>
                <wp:docPr id="92" name="Право съединение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2" o:spid="_x0000_s1026" style="position:absolute;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165.9pt" to="297.4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">
                <o:lock v:ext="edit" shapetype="f"/>
              </v:line>
            </w:pict>
          </mc:Fallback>
        </mc:AlternateContent>
      </w:r>
      <w:r>
        <w:rPr>
          <w:noProof/>
          <w:lang w:eastAsia="bg-BG"/>
        </w:rPr>
        <mc:AlternateContent>
          <mc:Choice Requires="wps">
            <w:drawing>
              <wp:anchor distT="4294967294" distB="4294967294" distL="114300" distR="114300" simplePos="0" relativeHeight="251698688" behindDoc="0" locked="0" layoutInCell="1" allowOverlap="1">
                <wp:simplePos x="0" y="0"/>
                <wp:positionH relativeFrom="column">
                  <wp:posOffset>3557905</wp:posOffset>
                </wp:positionH>
                <wp:positionV relativeFrom="paragraph">
                  <wp:posOffset>1706879</wp:posOffset>
                </wp:positionV>
                <wp:extent cx="219075" cy="0"/>
                <wp:effectExtent l="0" t="0" r="9525" b="19050"/>
                <wp:wrapNone/>
                <wp:docPr id="91" name="Право съединение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91"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15pt,134.4pt" to="297.4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">
                <o:lock v:ext="edit" shapetype="f"/>
              </v:line>
            </w:pict>
          </mc:Fallback>
        </mc:AlternateContent>
      </w:r>
      <w:r>
        <w:rPr>
          <w:noProof/>
          <w:lang w:eastAsia="bg-BG"/>
        </w:rPr>
        <mc:AlternateContent>
          <mc:Choice Requires="wps">
            <w:drawing>
              <wp:anchor distT="4294967294" distB="4294967294" distL="114300" distR="114300" simplePos="0" relativeHeight="251697664" behindDoc="0" locked="0" layoutInCell="1" allowOverlap="1">
                <wp:simplePos x="0" y="0"/>
                <wp:positionH relativeFrom="column">
                  <wp:posOffset>3557905</wp:posOffset>
                </wp:positionH>
                <wp:positionV relativeFrom="paragraph">
                  <wp:posOffset>1183004</wp:posOffset>
                </wp:positionV>
                <wp:extent cx="247650" cy="0"/>
                <wp:effectExtent l="0" t="0" r="19050" b="19050"/>
                <wp:wrapNone/>
                <wp:docPr id="90" name="Право съединение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90" o:spid="_x0000_s1026" style="position:absolute;z-index:251697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15pt,93.15pt" to="299.6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">
                <o:lock v:ext="edit" shapetype="f"/>
              </v:line>
            </w:pict>
          </mc:Fallback>
        </mc:AlternateContent>
      </w:r>
      <w:r>
        <w:rPr>
          <w:noProof/>
          <w:lang w:eastAsia="bg-BG"/>
        </w:rPr>
        <mc:AlternateContent>
          <mc:Choice Requires="wps">
            <w:drawing>
              <wp:anchor distT="4294967294" distB="4294967294" distL="114300" distR="114300" simplePos="0" relativeHeight="251696640" behindDoc="0" locked="0" layoutInCell="1" allowOverlap="1">
                <wp:simplePos x="0" y="0"/>
                <wp:positionH relativeFrom="column">
                  <wp:posOffset>1052830</wp:posOffset>
                </wp:positionH>
                <wp:positionV relativeFrom="paragraph">
                  <wp:posOffset>1463039</wp:posOffset>
                </wp:positionV>
                <wp:extent cx="142875" cy="0"/>
                <wp:effectExtent l="0" t="0" r="9525" b="19050"/>
                <wp:wrapNone/>
                <wp:docPr id="89" name="Право съединение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9" o:spid="_x0000_s1026" style="position:absolute;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2.9pt,115.2pt" to="94.1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">
                <o:lock v:ext="edit" shapetype="f"/>
              </v:line>
            </w:pict>
          </mc:Fallback>
        </mc:AlternateContent>
      </w:r>
      <w:r>
        <w:rPr>
          <w:noProof/>
          <w:lang w:eastAsia="bg-BG"/>
        </w:rPr>
        <mc:AlternateContent>
          <mc:Choice Requires="wps">
            <w:drawing>
              <wp:anchor distT="0" distB="0" distL="114298" distR="114298" simplePos="0" relativeHeight="251695616" behindDoc="0" locked="0" layoutInCell="1" allowOverlap="1">
                <wp:simplePos x="0" y="0"/>
                <wp:positionH relativeFrom="column">
                  <wp:posOffset>2900679</wp:posOffset>
                </wp:positionH>
                <wp:positionV relativeFrom="paragraph">
                  <wp:posOffset>1539240</wp:posOffset>
                </wp:positionV>
                <wp:extent cx="0" cy="268605"/>
                <wp:effectExtent l="0" t="0" r="19050" b="17145"/>
                <wp:wrapNone/>
                <wp:docPr id="83" name="Право съединение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3" o:spid="_x0000_s1026" style="position:absolute;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8.4pt,121.2pt" to="22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694592" behindDoc="0" locked="0" layoutInCell="1" allowOverlap="1">
                <wp:simplePos x="0" y="0"/>
                <wp:positionH relativeFrom="column">
                  <wp:posOffset>2300605</wp:posOffset>
                </wp:positionH>
                <wp:positionV relativeFrom="paragraph">
                  <wp:posOffset>4053839</wp:posOffset>
                </wp:positionV>
                <wp:extent cx="171450" cy="0"/>
                <wp:effectExtent l="0" t="0" r="19050" b="19050"/>
                <wp:wrapNone/>
                <wp:docPr id="82" name="Право съединение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5"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15pt,319.2pt" to="194.65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">
                <o:lock v:ext="edit" shapetype="f"/>
              </v:line>
            </w:pict>
          </mc:Fallback>
        </mc:AlternateContent>
      </w:r>
      <w:r>
        <w:rPr>
          <w:noProof/>
          <w:lang w:eastAsia="bg-BG"/>
        </w:rPr>
        <mc:AlternateContent>
          <mc:Choice Requires="wps">
            <w:drawing>
              <wp:anchor distT="4294967294" distB="4294967294" distL="114300" distR="114300" simplePos="0" relativeHeight="251693568" behindDoc="0" locked="0" layoutInCell="1" allowOverlap="1">
                <wp:simplePos x="0" y="0"/>
                <wp:positionH relativeFrom="column">
                  <wp:posOffset>2300605</wp:posOffset>
                </wp:positionH>
                <wp:positionV relativeFrom="paragraph">
                  <wp:posOffset>3425189</wp:posOffset>
                </wp:positionV>
                <wp:extent cx="171450" cy="0"/>
                <wp:effectExtent l="0" t="0" r="19050" b="19050"/>
                <wp:wrapNone/>
                <wp:docPr id="81" name="Право съединение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73"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15pt,269.7pt" to="194.6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">
                <o:lock v:ext="edit" shapetype="f"/>
              </v:line>
            </w:pict>
          </mc:Fallback>
        </mc:AlternateContent>
      </w:r>
      <w:r>
        <w:rPr>
          <w:noProof/>
          <w:lang w:eastAsia="bg-BG"/>
        </w:rPr>
        <mc:AlternateContent>
          <mc:Choice Requires="wps">
            <w:drawing>
              <wp:anchor distT="4294967294" distB="4294967294" distL="114300" distR="114300" simplePos="0" relativeHeight="251692544" behindDoc="0" locked="0" layoutInCell="1" allowOverlap="1">
                <wp:simplePos x="0" y="0"/>
                <wp:positionH relativeFrom="column">
                  <wp:posOffset>2300605</wp:posOffset>
                </wp:positionH>
                <wp:positionV relativeFrom="paragraph">
                  <wp:posOffset>2796539</wp:posOffset>
                </wp:positionV>
                <wp:extent cx="171450" cy="0"/>
                <wp:effectExtent l="0" t="0" r="19050" b="19050"/>
                <wp:wrapNone/>
                <wp:docPr id="80" name="Право съединение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2"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15pt,220.2pt" to="194.6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">
                <o:lock v:ext="edit" shapetype="f"/>
              </v:line>
            </w:pict>
          </mc:Fallback>
        </mc:AlternateContent>
      </w:r>
      <w:r>
        <w:rPr>
          <w:noProof/>
          <w:lang w:eastAsia="bg-BG"/>
        </w:rPr>
        <mc:AlternateContent>
          <mc:Choice Requires="wps">
            <w:drawing>
              <wp:anchor distT="4294967294" distB="4294967294" distL="114300" distR="114300" simplePos="0" relativeHeight="251691520" behindDoc="0" locked="0" layoutInCell="1" allowOverlap="1">
                <wp:simplePos x="0" y="0"/>
                <wp:positionH relativeFrom="column">
                  <wp:posOffset>2300605</wp:posOffset>
                </wp:positionH>
                <wp:positionV relativeFrom="paragraph">
                  <wp:posOffset>1243964</wp:posOffset>
                </wp:positionV>
                <wp:extent cx="171450" cy="0"/>
                <wp:effectExtent l="0" t="0" r="19050" b="19050"/>
                <wp:wrapNone/>
                <wp:docPr id="79" name="Право съединение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8"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15pt,97.95pt" to="194.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">
                <o:lock v:ext="edit" shapetype="f"/>
              </v:line>
            </w:pict>
          </mc:Fallback>
        </mc:AlternateContent>
      </w:r>
      <w:r>
        <w:rPr>
          <w:noProof/>
          <w:lang w:eastAsia="bg-BG"/>
        </w:rPr>
        <mc:AlternateContent>
          <mc:Choice Requires="wps">
            <w:drawing>
              <wp:anchor distT="0" distB="0" distL="114298" distR="114298" simplePos="0" relativeHeight="251689472" behindDoc="0" locked="0" layoutInCell="1" allowOverlap="1">
                <wp:simplePos x="0" y="0"/>
                <wp:positionH relativeFrom="column">
                  <wp:posOffset>3557904</wp:posOffset>
                </wp:positionH>
                <wp:positionV relativeFrom="paragraph">
                  <wp:posOffset>882015</wp:posOffset>
                </wp:positionV>
                <wp:extent cx="0" cy="6029325"/>
                <wp:effectExtent l="0" t="0" r="19050" b="9525"/>
                <wp:wrapNone/>
                <wp:docPr id="77" name="Право съединение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029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5" o:spid="_x0000_s1026" style="position:absolute;flip:x;z-index:251689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80.15pt,69.45pt" to="280.15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">
                <o:lock v:ext="edit" shapetype="f"/>
              </v:line>
            </w:pict>
          </mc:Fallback>
        </mc:AlternateContent>
      </w:r>
      <w:r>
        <w:rPr>
          <w:noProof/>
          <w:lang w:eastAsia="bg-BG"/>
        </w:rPr>
        <mc:AlternateContent>
          <mc:Choice Requires="wps">
            <w:drawing>
              <wp:anchor distT="4294967294" distB="4294967294" distL="114300" distR="114300" simplePos="0" relativeHeight="251688448" behindDoc="0" locked="0" layoutInCell="1" allowOverlap="1">
                <wp:simplePos x="0" y="0"/>
                <wp:positionH relativeFrom="column">
                  <wp:posOffset>3557905</wp:posOffset>
                </wp:positionH>
                <wp:positionV relativeFrom="paragraph">
                  <wp:posOffset>882014</wp:posOffset>
                </wp:positionV>
                <wp:extent cx="1504950" cy="0"/>
                <wp:effectExtent l="0" t="0" r="19050" b="19050"/>
                <wp:wrapNone/>
                <wp:docPr id="76" name="Право съединение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4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59" o:spid="_x0000_s1026" style="position:absolute;flip:x;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15pt,69.45pt" to="398.6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">
                <o:lock v:ext="edit" shapetype="f"/>
              </v:line>
            </w:pict>
          </mc:Fallback>
        </mc:AlternateContent>
      </w:r>
      <w:r>
        <w:rPr>
          <w:noProof/>
          <w:lang w:eastAsia="bg-BG"/>
        </w:rPr>
        <mc:AlternateContent>
          <mc:Choice Requires="wps">
            <w:drawing>
              <wp:anchor distT="4294967294" distB="4294967294" distL="114300" distR="114300" simplePos="0" relativeHeight="251652608" behindDoc="0" locked="0" layoutInCell="1" allowOverlap="1">
                <wp:simplePos x="0" y="0"/>
                <wp:positionH relativeFrom="column">
                  <wp:posOffset>2757805</wp:posOffset>
                </wp:positionH>
                <wp:positionV relativeFrom="paragraph">
                  <wp:posOffset>358139</wp:posOffset>
                </wp:positionV>
                <wp:extent cx="2428875" cy="0"/>
                <wp:effectExtent l="0" t="0" r="9525" b="19050"/>
                <wp:wrapNone/>
                <wp:docPr id="75" name="Право съединение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7.15pt,28.2pt" to="408.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684352" behindDoc="0" locked="0" layoutInCell="1" allowOverlap="1">
                <wp:simplePos x="0" y="0"/>
                <wp:positionH relativeFrom="column">
                  <wp:posOffset>1052830</wp:posOffset>
                </wp:positionH>
                <wp:positionV relativeFrom="paragraph">
                  <wp:posOffset>3082289</wp:posOffset>
                </wp:positionV>
                <wp:extent cx="142875" cy="0"/>
                <wp:effectExtent l="0" t="0" r="9525" b="19050"/>
                <wp:wrapNone/>
                <wp:docPr id="74" name="Право съединение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53"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9pt,242.7pt" to="94.15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">
                <o:lock v:ext="edit" shapetype="f"/>
              </v:line>
            </w:pict>
          </mc:Fallback>
        </mc:AlternateContent>
      </w:r>
      <w:r>
        <w:rPr>
          <w:noProof/>
          <w:lang w:eastAsia="bg-BG"/>
        </w:rPr>
        <mc:AlternateContent>
          <mc:Choice Requires="wps">
            <w:drawing>
              <wp:anchor distT="4294967294" distB="4294967294" distL="114300" distR="114300" simplePos="0" relativeHeight="251683328" behindDoc="0" locked="0" layoutInCell="1" allowOverlap="1">
                <wp:simplePos x="0" y="0"/>
                <wp:positionH relativeFrom="column">
                  <wp:posOffset>1052830</wp:posOffset>
                </wp:positionH>
                <wp:positionV relativeFrom="paragraph">
                  <wp:posOffset>4577714</wp:posOffset>
                </wp:positionV>
                <wp:extent cx="152400" cy="0"/>
                <wp:effectExtent l="0" t="0" r="19050" b="19050"/>
                <wp:wrapNone/>
                <wp:docPr id="73" name="Право съединение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50" o:spid="_x0000_s1026" style="position:absolute;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9pt,360.45pt" to="94.9pt,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">
                <o:lock v:ext="edit" shapetype="f"/>
              </v:line>
            </w:pict>
          </mc:Fallback>
        </mc:AlternateContent>
      </w:r>
      <w:r>
        <w:rPr>
          <w:noProof/>
          <w:lang w:eastAsia="bg-BG"/>
        </w:rPr>
        <mc:AlternateContent>
          <mc:Choice Requires="wps">
            <w:drawing>
              <wp:anchor distT="0" distB="0" distL="114300" distR="114300" simplePos="0" relativeHeight="251630080" behindDoc="0" locked="0" layoutInCell="1" allowOverlap="1">
                <wp:simplePos x="0" y="0"/>
                <wp:positionH relativeFrom="column">
                  <wp:posOffset>3805555</wp:posOffset>
                </wp:positionH>
                <wp:positionV relativeFrom="paragraph">
                  <wp:posOffset>1034415</wp:posOffset>
                </wp:positionV>
                <wp:extent cx="1209675" cy="326390"/>
                <wp:effectExtent l="57150" t="38100" r="85725" b="92710"/>
                <wp:wrapNone/>
                <wp:docPr id="72" name="Правоъгъл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2639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 xml:space="preserve">Р-л отдел </w:t>
                            </w:r>
                            <w:proofErr w:type="spellStart"/>
                            <w:r>
                              <w:t>ВиК</w:t>
                            </w:r>
                            <w:proofErr w:type="spellEnd"/>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0" o:spid="_x0000_s1046" style="position:absolute;left:0;text-align:left;margin-left:299.65pt;margin-top:81.45pt;width:95.25pt;height:25.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Р-л отдел ВиК</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39296" behindDoc="0" locked="0" layoutInCell="1" allowOverlap="1">
                <wp:simplePos x="0" y="0"/>
                <wp:positionH relativeFrom="column">
                  <wp:posOffset>3776980</wp:posOffset>
                </wp:positionH>
                <wp:positionV relativeFrom="paragraph">
                  <wp:posOffset>5682615</wp:posOffset>
                </wp:positionV>
                <wp:extent cx="1238250" cy="819150"/>
                <wp:effectExtent l="57150" t="38100" r="76200" b="95250"/>
                <wp:wrapNone/>
                <wp:docPr id="71" name="Правоъгъл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819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Инспектор</w:t>
                            </w:r>
                          </w:p>
                          <w:p w:rsidR="00B34B4C" w:rsidRDefault="00B34B4C" w:rsidP="00751101">
                            <w:pPr>
                              <w:jc w:val="center"/>
                            </w:pPr>
                            <w:r>
                              <w:t xml:space="preserve">кач. на </w:t>
                            </w:r>
                            <w:proofErr w:type="spellStart"/>
                            <w:r>
                              <w:t>произв</w:t>
                            </w:r>
                            <w:proofErr w:type="spellEnd"/>
                            <w:r>
                              <w:t>.</w:t>
                            </w:r>
                          </w:p>
                          <w:p w:rsidR="00B34B4C" w:rsidRDefault="00B34B4C" w:rsidP="00751101">
                            <w:pPr>
                              <w:jc w:val="center"/>
                            </w:pPr>
                            <w:r>
                              <w:t>процеси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39" o:spid="_x0000_s1047" style="position:absolute;left:0;text-align:left;margin-left:297.4pt;margin-top:447.45pt;width:97.5pt;height:6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Инспектор</w:t>
                      </w:r>
                    </w:p>
                    <w:p w:rsidR="00B34B4C" w:rsidRDefault="00B34B4C" w:rsidP="00751101">
                      <w:pPr>
                        <w:jc w:val="center"/>
                      </w:pPr>
                      <w:r>
                        <w:t>кач. на произв.</w:t>
                      </w:r>
                    </w:p>
                    <w:p w:rsidR="00B34B4C" w:rsidRDefault="00B34B4C" w:rsidP="00751101">
                      <w:pPr>
                        <w:jc w:val="center"/>
                      </w:pPr>
                      <w:r>
                        <w:t>процеси</w:t>
                      </w:r>
                    </w:p>
                  </w:txbxContent>
                </v:textbox>
              </v:rect>
            </w:pict>
          </mc:Fallback>
        </mc:AlternateContent>
      </w:r>
      <w:r>
        <w:rPr>
          <w:noProof/>
          <w:lang w:eastAsia="bg-BG"/>
        </w:rPr>
        <mc:AlternateContent>
          <mc:Choice Requires="wps">
            <w:drawing>
              <wp:anchor distT="0" distB="0" distL="114300" distR="114300" simplePos="0" relativeHeight="251631104" behindDoc="0" locked="0" layoutInCell="1" allowOverlap="1">
                <wp:simplePos x="0" y="0"/>
                <wp:positionH relativeFrom="column">
                  <wp:posOffset>3786505</wp:posOffset>
                </wp:positionH>
                <wp:positionV relativeFrom="paragraph">
                  <wp:posOffset>1508760</wp:posOffset>
                </wp:positionV>
                <wp:extent cx="1209675" cy="332740"/>
                <wp:effectExtent l="57150" t="38100" r="85725" b="86360"/>
                <wp:wrapNone/>
                <wp:docPr id="68" name="Правоъгъл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327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Инж. енергетик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1" o:spid="_x0000_s1048" style="position:absolute;left:0;text-align:left;margin-left:298.15pt;margin-top:118.8pt;width:95.25pt;height:2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Инж. енергетик</w:t>
                      </w:r>
                    </w:p>
                  </w:txbxContent>
                </v:textbox>
              </v:rect>
            </w:pict>
          </mc:Fallback>
        </mc:AlternateContent>
      </w:r>
      <w:r>
        <w:rPr>
          <w:noProof/>
          <w:lang w:eastAsia="bg-BG"/>
        </w:rPr>
        <mc:AlternateContent>
          <mc:Choice Requires="wps">
            <w:drawing>
              <wp:anchor distT="0" distB="0" distL="114300" distR="114300" simplePos="0" relativeHeight="251632128" behindDoc="0" locked="0" layoutInCell="1" allowOverlap="1">
                <wp:simplePos x="0" y="0"/>
                <wp:positionH relativeFrom="column">
                  <wp:posOffset>3786505</wp:posOffset>
                </wp:positionH>
                <wp:positionV relativeFrom="paragraph">
                  <wp:posOffset>1955165</wp:posOffset>
                </wp:positionV>
                <wp:extent cx="1209675" cy="306070"/>
                <wp:effectExtent l="57150" t="38100" r="85725" b="93980"/>
                <wp:wrapNone/>
                <wp:docPr id="67" name="Правоъгъл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0607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 xml:space="preserve">Специалист </w:t>
                            </w:r>
                            <w:proofErr w:type="spellStart"/>
                            <w:r>
                              <w:t>ВиК</w:t>
                            </w:r>
                            <w:proofErr w:type="spellEnd"/>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2" o:spid="_x0000_s1049" style="position:absolute;left:0;text-align:left;margin-left:298.15pt;margin-top:153.95pt;width:95.25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Специалист ВиК</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33152" behindDoc="0" locked="0" layoutInCell="1" allowOverlap="1">
                <wp:simplePos x="0" y="0"/>
                <wp:positionH relativeFrom="column">
                  <wp:posOffset>3786505</wp:posOffset>
                </wp:positionH>
                <wp:positionV relativeFrom="paragraph">
                  <wp:posOffset>2445385</wp:posOffset>
                </wp:positionV>
                <wp:extent cx="1209675" cy="280035"/>
                <wp:effectExtent l="57150" t="38100" r="85725" b="100965"/>
                <wp:wrapNone/>
                <wp:docPr id="66" name="Правоъгъл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00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proofErr w:type="spellStart"/>
                            <w:r>
                              <w:t>Техн</w:t>
                            </w:r>
                            <w:proofErr w:type="spellEnd"/>
                            <w:r>
                              <w:t xml:space="preserve">. </w:t>
                            </w:r>
                            <w:proofErr w:type="spellStart"/>
                            <w:r>
                              <w:t>организ</w:t>
                            </w:r>
                            <w:proofErr w:type="spellEnd"/>
                            <w:r>
                              <w:t>.</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3" o:spid="_x0000_s1050" style="position:absolute;left:0;text-align:left;margin-left:298.15pt;margin-top:192.55pt;width:95.25pt;height:22.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Техн. организ.</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34176" behindDoc="0" locked="0" layoutInCell="1" allowOverlap="1">
                <wp:simplePos x="0" y="0"/>
                <wp:positionH relativeFrom="column">
                  <wp:posOffset>3786505</wp:posOffset>
                </wp:positionH>
                <wp:positionV relativeFrom="paragraph">
                  <wp:posOffset>2917825</wp:posOffset>
                </wp:positionV>
                <wp:extent cx="1209675" cy="325755"/>
                <wp:effectExtent l="57150" t="38100" r="85725" b="93345"/>
                <wp:wrapNone/>
                <wp:docPr id="65" name="Правоъгъл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2575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 xml:space="preserve">Експерт </w:t>
                            </w:r>
                            <w:proofErr w:type="spellStart"/>
                            <w:r>
                              <w:t>инв</w:t>
                            </w:r>
                            <w:proofErr w:type="spellEnd"/>
                            <w:r>
                              <w:t>. к-л</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4" o:spid="_x0000_s1051" style="position:absolute;left:0;text-align:left;margin-left:298.15pt;margin-top:229.75pt;width:95.25pt;height:25.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Експерт инв. к-л</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36224" behindDoc="0" locked="0" layoutInCell="1" allowOverlap="1">
                <wp:simplePos x="0" y="0"/>
                <wp:positionH relativeFrom="column">
                  <wp:posOffset>3786505</wp:posOffset>
                </wp:positionH>
                <wp:positionV relativeFrom="paragraph">
                  <wp:posOffset>3881120</wp:posOffset>
                </wp:positionV>
                <wp:extent cx="1209675" cy="280035"/>
                <wp:effectExtent l="57150" t="38100" r="85725" b="100965"/>
                <wp:wrapNone/>
                <wp:docPr id="64" name="Правоъгъл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00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Р-тел 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6" o:spid="_x0000_s1052" style="position:absolute;left:0;text-align:left;margin-left:298.15pt;margin-top:305.6pt;width:95.25pt;height:22.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Р-тел КО</w:t>
                      </w:r>
                    </w:p>
                  </w:txbxContent>
                </v:textbox>
              </v:rect>
            </w:pict>
          </mc:Fallback>
        </mc:AlternateContent>
      </w:r>
      <w:r>
        <w:rPr>
          <w:noProof/>
          <w:lang w:eastAsia="bg-BG"/>
        </w:rPr>
        <mc:AlternateContent>
          <mc:Choice Requires="wps">
            <w:drawing>
              <wp:anchor distT="0" distB="0" distL="114300" distR="114300" simplePos="0" relativeHeight="251637248" behindDoc="0" locked="0" layoutInCell="1" allowOverlap="1">
                <wp:simplePos x="0" y="0"/>
                <wp:positionH relativeFrom="column">
                  <wp:posOffset>3796030</wp:posOffset>
                </wp:positionH>
                <wp:positionV relativeFrom="paragraph">
                  <wp:posOffset>4318635</wp:posOffset>
                </wp:positionV>
                <wp:extent cx="1219200" cy="673735"/>
                <wp:effectExtent l="57150" t="38100" r="76200" b="88265"/>
                <wp:wrapNone/>
                <wp:docPr id="63" name="Правоъгъл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737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Монтажник електронно оборудване</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7" o:spid="_x0000_s1053" style="position:absolute;left:0;text-align:left;margin-left:298.9pt;margin-top:340.05pt;width:96pt;height:53.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Монтажник електронно оборудване</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38272" behindDoc="0" locked="0" layoutInCell="1" allowOverlap="1">
                <wp:simplePos x="0" y="0"/>
                <wp:positionH relativeFrom="column">
                  <wp:posOffset>3796030</wp:posOffset>
                </wp:positionH>
                <wp:positionV relativeFrom="paragraph">
                  <wp:posOffset>5193665</wp:posOffset>
                </wp:positionV>
                <wp:extent cx="1219200" cy="288925"/>
                <wp:effectExtent l="57150" t="38100" r="76200" b="92075"/>
                <wp:wrapNone/>
                <wp:docPr id="61" name="Правоъгъл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288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Р-тел ВС</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38" o:spid="_x0000_s1054" style="position:absolute;left:0;text-align:left;margin-left:298.9pt;margin-top:408.95pt;width:96pt;height:2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Р-тел ВС</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298" distR="114298" simplePos="0" relativeHeight="251668992" behindDoc="0" locked="0" layoutInCell="1" allowOverlap="1">
                <wp:simplePos x="0" y="0"/>
                <wp:positionH relativeFrom="column">
                  <wp:posOffset>205104</wp:posOffset>
                </wp:positionH>
                <wp:positionV relativeFrom="paragraph">
                  <wp:posOffset>4330065</wp:posOffset>
                </wp:positionV>
                <wp:extent cx="0" cy="247650"/>
                <wp:effectExtent l="0" t="0" r="19050" b="19050"/>
                <wp:wrapNone/>
                <wp:docPr id="88" name="Право съединение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8"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6.15pt,340.95pt" to="16.15pt,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">
                <o:lock v:ext="edit" shapetype="f"/>
              </v:line>
            </w:pict>
          </mc:Fallback>
        </mc:AlternateContent>
      </w:r>
      <w:r>
        <w:rPr>
          <w:noProof/>
          <w:lang w:eastAsia="bg-BG"/>
        </w:rPr>
        <mc:AlternateContent>
          <mc:Choice Requires="wps">
            <w:drawing>
              <wp:anchor distT="0" distB="0" distL="114298" distR="114298" simplePos="0" relativeHeight="251667968" behindDoc="0" locked="0" layoutInCell="1" allowOverlap="1">
                <wp:simplePos x="0" y="0"/>
                <wp:positionH relativeFrom="column">
                  <wp:posOffset>205104</wp:posOffset>
                </wp:positionH>
                <wp:positionV relativeFrom="paragraph">
                  <wp:posOffset>3148965</wp:posOffset>
                </wp:positionV>
                <wp:extent cx="0" cy="276225"/>
                <wp:effectExtent l="0" t="0" r="19050" b="9525"/>
                <wp:wrapNone/>
                <wp:docPr id="87" name="Право съединение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7"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6.15pt,247.95pt" to="16.1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">
                <o:lock v:ext="edit" shapetype="f"/>
              </v:line>
            </w:pict>
          </mc:Fallback>
        </mc:AlternateContent>
      </w:r>
      <w:r>
        <w:rPr>
          <w:noProof/>
          <w:lang w:eastAsia="bg-BG"/>
        </w:rPr>
        <mc:AlternateContent>
          <mc:Choice Requires="wps">
            <w:drawing>
              <wp:anchor distT="0" distB="0" distL="114298" distR="114298" simplePos="0" relativeHeight="251666944" behindDoc="0" locked="0" layoutInCell="1" allowOverlap="1">
                <wp:simplePos x="0" y="0"/>
                <wp:positionH relativeFrom="column">
                  <wp:posOffset>205104</wp:posOffset>
                </wp:positionH>
                <wp:positionV relativeFrom="paragraph">
                  <wp:posOffset>1977390</wp:posOffset>
                </wp:positionV>
                <wp:extent cx="0" cy="266700"/>
                <wp:effectExtent l="0" t="0" r="19050" b="19050"/>
                <wp:wrapNone/>
                <wp:docPr id="86" name="Право съединение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86"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6.15pt,155.7pt" to="16.1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">
                <o:lock v:ext="edit" shapetype="f"/>
              </v:line>
            </w:pict>
          </mc:Fallback>
        </mc:AlternateContent>
      </w:r>
      <w:r>
        <w:rPr>
          <w:noProof/>
          <w:lang w:eastAsia="bg-BG"/>
        </w:rPr>
        <mc:AlternateContent>
          <mc:Choice Requires="wps">
            <w:drawing>
              <wp:anchor distT="0" distB="0" distL="114298" distR="114298" simplePos="0" relativeHeight="251657728" behindDoc="0" locked="0" layoutInCell="1" allowOverlap="1">
                <wp:simplePos x="0" y="0"/>
                <wp:positionH relativeFrom="column">
                  <wp:posOffset>2757804</wp:posOffset>
                </wp:positionH>
                <wp:positionV relativeFrom="paragraph">
                  <wp:posOffset>358140</wp:posOffset>
                </wp:positionV>
                <wp:extent cx="0" cy="95250"/>
                <wp:effectExtent l="0" t="0" r="19050" b="19050"/>
                <wp:wrapNone/>
                <wp:docPr id="70" name="Право съединение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0"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7.15pt,28.2pt" to="217.1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">
                <o:lock v:ext="edit" shapetype="f"/>
              </v:line>
            </w:pict>
          </mc:Fallback>
        </mc:AlternateContent>
      </w:r>
      <w:r>
        <w:rPr>
          <w:noProof/>
          <w:lang w:eastAsia="bg-BG"/>
        </w:rPr>
        <mc:AlternateContent>
          <mc:Choice Requires="wps">
            <w:drawing>
              <wp:anchor distT="0" distB="0" distL="114298" distR="114298" simplePos="0" relativeHeight="251656704" behindDoc="0" locked="0" layoutInCell="1" allowOverlap="1">
                <wp:simplePos x="0" y="0"/>
                <wp:positionH relativeFrom="column">
                  <wp:posOffset>1052829</wp:posOffset>
                </wp:positionH>
                <wp:positionV relativeFrom="paragraph">
                  <wp:posOffset>358140</wp:posOffset>
                </wp:positionV>
                <wp:extent cx="0" cy="95250"/>
                <wp:effectExtent l="0" t="0" r="19050" b="19050"/>
                <wp:wrapNone/>
                <wp:docPr id="69" name="Право съединение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9"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2.9pt,28.2pt" to="82.9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">
                <o:lock v:ext="edit" shapetype="f"/>
              </v:line>
            </w:pict>
          </mc:Fallback>
        </mc:AlternateContent>
      </w:r>
      <w:r>
        <w:rPr>
          <w:noProof/>
          <w:lang w:eastAsia="bg-BG"/>
        </w:rPr>
        <mc:AlternateContent>
          <mc:Choice Requires="wps">
            <w:drawing>
              <wp:anchor distT="0" distB="0" distL="114300" distR="114300" simplePos="0" relativeHeight="251620864" behindDoc="0" locked="0" layoutInCell="1" allowOverlap="1">
                <wp:simplePos x="0" y="0"/>
                <wp:positionH relativeFrom="column">
                  <wp:posOffset>5186680</wp:posOffset>
                </wp:positionH>
                <wp:positionV relativeFrom="paragraph">
                  <wp:posOffset>6374130</wp:posOffset>
                </wp:positionV>
                <wp:extent cx="904875" cy="354330"/>
                <wp:effectExtent l="57150" t="38100" r="85725" b="102870"/>
                <wp:wrapNone/>
                <wp:docPr id="60"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5433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ПСОВ</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16" o:spid="_x0000_s1055" style="position:absolute;left:0;text-align:left;margin-left:408.4pt;margin-top:501.9pt;width:71.25pt;height:2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ПСОВ</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19840" behindDoc="0" locked="0" layoutInCell="1" allowOverlap="1">
                <wp:simplePos x="0" y="0"/>
                <wp:positionH relativeFrom="column">
                  <wp:posOffset>5186680</wp:posOffset>
                </wp:positionH>
                <wp:positionV relativeFrom="paragraph">
                  <wp:posOffset>5745480</wp:posOffset>
                </wp:positionV>
                <wp:extent cx="904875" cy="436245"/>
                <wp:effectExtent l="57150" t="38100" r="85725" b="97155"/>
                <wp:wrapNone/>
                <wp:docPr id="59" name="Правоъгъл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624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ПП-Хайредин</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12" o:spid="_x0000_s1056" style="position:absolute;left:0;text-align:left;margin-left:408.4pt;margin-top:452.4pt;width:71.25pt;height:34.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ПП-Хайредин</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18816" behindDoc="0" locked="0" layoutInCell="1" allowOverlap="1">
                <wp:simplePos x="0" y="0"/>
                <wp:positionH relativeFrom="column">
                  <wp:posOffset>5177155</wp:posOffset>
                </wp:positionH>
                <wp:positionV relativeFrom="paragraph">
                  <wp:posOffset>5185410</wp:posOffset>
                </wp:positionV>
                <wp:extent cx="914400" cy="352425"/>
                <wp:effectExtent l="57150" t="38100" r="76200" b="104775"/>
                <wp:wrapNone/>
                <wp:docPr id="57" name="Правоъгъл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24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ПП-Мизия</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11" o:spid="_x0000_s1057" style="position:absolute;left:0;text-align:left;margin-left:407.65pt;margin-top:408.3pt;width:1in;height:2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ПП-Мизия</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17792" behindDoc="0" locked="0" layoutInCell="1" allowOverlap="1">
                <wp:simplePos x="0" y="0"/>
                <wp:positionH relativeFrom="column">
                  <wp:posOffset>5186680</wp:posOffset>
                </wp:positionH>
                <wp:positionV relativeFrom="paragraph">
                  <wp:posOffset>4640580</wp:posOffset>
                </wp:positionV>
                <wp:extent cx="904875" cy="297815"/>
                <wp:effectExtent l="57150" t="38100" r="85725" b="102235"/>
                <wp:wrapNone/>
                <wp:docPr id="56" name="Правоъгъл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29781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ПП-Роман</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10" o:spid="_x0000_s1058" style="position:absolute;left:0;text-align:left;margin-left:408.4pt;margin-top:365.4pt;width:71.25pt;height:23.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ПП-Роман</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16768" behindDoc="0" locked="0" layoutInCell="1" allowOverlap="1">
                <wp:simplePos x="0" y="0"/>
                <wp:positionH relativeFrom="column">
                  <wp:posOffset>5177155</wp:posOffset>
                </wp:positionH>
                <wp:positionV relativeFrom="paragraph">
                  <wp:posOffset>4107180</wp:posOffset>
                </wp:positionV>
                <wp:extent cx="914400" cy="379095"/>
                <wp:effectExtent l="57150" t="38100" r="76200" b="97155"/>
                <wp:wrapNone/>
                <wp:docPr id="55" name="Правоъгъл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790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ПП-Борован</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9" o:spid="_x0000_s1059" style="position:absolute;left:0;text-align:left;margin-left:407.65pt;margin-top:323.4pt;width:1in;height:29.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ПП-Борован</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22912" behindDoc="0" locked="0" layoutInCell="1" allowOverlap="1">
                <wp:simplePos x="0" y="0"/>
                <wp:positionH relativeFrom="column">
                  <wp:posOffset>5186680</wp:posOffset>
                </wp:positionH>
                <wp:positionV relativeFrom="paragraph">
                  <wp:posOffset>6955155</wp:posOffset>
                </wp:positionV>
                <wp:extent cx="904875" cy="542925"/>
                <wp:effectExtent l="57150" t="38100" r="85725" b="104775"/>
                <wp:wrapNone/>
                <wp:docPr id="54" name="Правоъгъл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proofErr w:type="spellStart"/>
                            <w:r>
                              <w:t>Произв</w:t>
                            </w:r>
                            <w:proofErr w:type="spellEnd"/>
                            <w:r>
                              <w:t>.</w:t>
                            </w:r>
                          </w:p>
                          <w:p w:rsidR="00B34B4C" w:rsidRDefault="00B34B4C" w:rsidP="00751101">
                            <w:pPr>
                              <w:jc w:val="center"/>
                            </w:pPr>
                            <w:r>
                              <w:t>база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4" o:spid="_x0000_s1060" style="position:absolute;left:0;text-align:left;margin-left:408.4pt;margin-top:547.65pt;width:71.25pt;height:42.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Произв.</w:t>
                      </w:r>
                    </w:p>
                    <w:p w:rsidR="00B34B4C" w:rsidRDefault="00B34B4C" w:rsidP="00751101">
                      <w:pPr>
                        <w:jc w:val="center"/>
                      </w:pPr>
                      <w:r>
                        <w:t>база</w:t>
                      </w:r>
                    </w:p>
                  </w:txbxContent>
                </v:textbox>
              </v:rect>
            </w:pict>
          </mc:Fallback>
        </mc:AlternateContent>
      </w:r>
      <w:r>
        <w:rPr>
          <w:noProof/>
          <w:lang w:eastAsia="bg-BG"/>
        </w:rPr>
        <mc:AlternateContent>
          <mc:Choice Requires="wps">
            <w:drawing>
              <wp:anchor distT="0" distB="0" distL="114300" distR="114300" simplePos="0" relativeHeight="251612672" behindDoc="0" locked="0" layoutInCell="1" allowOverlap="1">
                <wp:simplePos x="0" y="0"/>
                <wp:positionH relativeFrom="column">
                  <wp:posOffset>5177155</wp:posOffset>
                </wp:positionH>
                <wp:positionV relativeFrom="paragraph">
                  <wp:posOffset>1983105</wp:posOffset>
                </wp:positionV>
                <wp:extent cx="904875" cy="421640"/>
                <wp:effectExtent l="57150" t="38100" r="85725" b="92710"/>
                <wp:wrapNone/>
                <wp:docPr id="53"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21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ПП-Криводол</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5" o:spid="_x0000_s1061" style="position:absolute;left:0;text-align:left;margin-left:407.65pt;margin-top:156.15pt;width:71.25pt;height:33.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ПП-Криводол</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13696" behindDoc="0" locked="0" layoutInCell="1" allowOverlap="1">
                <wp:simplePos x="0" y="0"/>
                <wp:positionH relativeFrom="column">
                  <wp:posOffset>5177155</wp:posOffset>
                </wp:positionH>
                <wp:positionV relativeFrom="paragraph">
                  <wp:posOffset>2554605</wp:posOffset>
                </wp:positionV>
                <wp:extent cx="904875" cy="421005"/>
                <wp:effectExtent l="57150" t="38100" r="85725" b="93345"/>
                <wp:wrapNone/>
                <wp:docPr id="51" name="Правоъгъл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2100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ПП-Б.Слатина</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6" o:spid="_x0000_s1062" style="position:absolute;left:0;text-align:left;margin-left:407.65pt;margin-top:201.15pt;width:71.25pt;height:33.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ПП-Б.Слатина</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614720" behindDoc="0" locked="0" layoutInCell="1" allowOverlap="1">
                <wp:simplePos x="0" y="0"/>
                <wp:positionH relativeFrom="column">
                  <wp:posOffset>5177155</wp:posOffset>
                </wp:positionH>
                <wp:positionV relativeFrom="paragraph">
                  <wp:posOffset>3078480</wp:posOffset>
                </wp:positionV>
                <wp:extent cx="904875" cy="430530"/>
                <wp:effectExtent l="57150" t="38100" r="85725" b="102870"/>
                <wp:wrapNone/>
                <wp:docPr id="50"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053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ПП-Козлодуй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7" o:spid="_x0000_s1063" style="position:absolute;left:0;text-align:left;margin-left:407.65pt;margin-top:242.4pt;width:71.25pt;height:33.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ПП-Козлодуй</w:t>
                      </w:r>
                    </w:p>
                  </w:txbxContent>
                </v:textbox>
              </v:rect>
            </w:pict>
          </mc:Fallback>
        </mc:AlternateContent>
      </w:r>
      <w:r>
        <w:rPr>
          <w:noProof/>
          <w:lang w:eastAsia="bg-BG"/>
        </w:rPr>
        <mc:AlternateContent>
          <mc:Choice Requires="wps">
            <w:drawing>
              <wp:anchor distT="0" distB="0" distL="114300" distR="114300" simplePos="0" relativeHeight="251624960" behindDoc="0" locked="0" layoutInCell="1" allowOverlap="1">
                <wp:simplePos x="0" y="0"/>
                <wp:positionH relativeFrom="column">
                  <wp:posOffset>-473075</wp:posOffset>
                </wp:positionH>
                <wp:positionV relativeFrom="paragraph">
                  <wp:posOffset>2241550</wp:posOffset>
                </wp:positionV>
                <wp:extent cx="1387475" cy="354965"/>
                <wp:effectExtent l="57150" t="38100" r="79375" b="102235"/>
                <wp:wrapNone/>
                <wp:docPr id="49" name="Правоъгъл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proofErr w:type="spellStart"/>
                            <w:r>
                              <w:t>Техн</w:t>
                            </w:r>
                            <w:proofErr w:type="spellEnd"/>
                            <w:r>
                              <w:t>. организатор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8" o:spid="_x0000_s1064" style="position:absolute;left:0;text-align:left;margin-left:-37.25pt;margin-top:176.5pt;width:109.25pt;height:27.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Техн. организатор</w:t>
                      </w:r>
                    </w:p>
                  </w:txbxContent>
                </v:textbox>
              </v:rect>
            </w:pict>
          </mc:Fallback>
        </mc:AlternateContent>
      </w:r>
      <w:r>
        <w:rPr>
          <w:noProof/>
          <w:lang w:eastAsia="bg-BG"/>
        </w:rPr>
        <mc:AlternateContent>
          <mc:Choice Requires="wps">
            <w:drawing>
              <wp:anchor distT="0" distB="0" distL="114300" distR="114300" simplePos="0" relativeHeight="251625984" behindDoc="0" locked="0" layoutInCell="1" allowOverlap="1">
                <wp:simplePos x="0" y="0"/>
                <wp:positionH relativeFrom="column">
                  <wp:posOffset>-473075</wp:posOffset>
                </wp:positionH>
                <wp:positionV relativeFrom="paragraph">
                  <wp:posOffset>2794635</wp:posOffset>
                </wp:positionV>
                <wp:extent cx="1387475" cy="354965"/>
                <wp:effectExtent l="57150" t="38100" r="79375" b="102235"/>
                <wp:wrapNone/>
                <wp:docPr id="48" name="Правоъгъл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Експерт  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авоъгълник 25" o:spid="_x0000_s1065" style="position:absolute;left:0;text-align:left;margin-left:-37.25pt;margin-top:220.05pt;width:109.25pt;height:27.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Експерт  ОП</w:t>
                      </w:r>
                    </w:p>
                  </w:txbxContent>
                </v:textbox>
              </v:rect>
            </w:pict>
          </mc:Fallback>
        </mc:AlternateContent>
      </w:r>
      <w:r>
        <w:rPr>
          <w:noProof/>
          <w:lang w:eastAsia="bg-BG"/>
        </w:rPr>
        <mc:AlternateContent>
          <mc:Choice Requires="wps">
            <w:drawing>
              <wp:anchor distT="0" distB="0" distL="114300" distR="114300" simplePos="0" relativeHeight="251627008" behindDoc="0" locked="0" layoutInCell="1" allowOverlap="1">
                <wp:simplePos x="0" y="0"/>
                <wp:positionH relativeFrom="column">
                  <wp:posOffset>-473075</wp:posOffset>
                </wp:positionH>
                <wp:positionV relativeFrom="paragraph">
                  <wp:posOffset>3421380</wp:posOffset>
                </wp:positionV>
                <wp:extent cx="1387475" cy="354965"/>
                <wp:effectExtent l="57150" t="38100" r="79375" b="102235"/>
                <wp:wrapNone/>
                <wp:docPr id="47" name="Правоъгъл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Организатор 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26" o:spid="_x0000_s1066" style="position:absolute;left:0;text-align:left;margin-left:-37.25pt;margin-top:269.4pt;width:109.25pt;height:27.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Организатор ОП</w:t>
                      </w:r>
                    </w:p>
                  </w:txbxContent>
                </v:textbox>
              </v:rect>
            </w:pict>
          </mc:Fallback>
        </mc:AlternateContent>
      </w:r>
      <w:r>
        <w:rPr>
          <w:noProof/>
          <w:lang w:eastAsia="bg-BG"/>
        </w:rPr>
        <mc:AlternateContent>
          <mc:Choice Requires="wps">
            <w:drawing>
              <wp:anchor distT="0" distB="0" distL="114300" distR="114300" simplePos="0" relativeHeight="251607552" behindDoc="0" locked="0" layoutInCell="1" allowOverlap="1">
                <wp:simplePos x="0" y="0"/>
                <wp:positionH relativeFrom="column">
                  <wp:posOffset>-466725</wp:posOffset>
                </wp:positionH>
                <wp:positionV relativeFrom="paragraph">
                  <wp:posOffset>1035050</wp:posOffset>
                </wp:positionV>
                <wp:extent cx="1387475" cy="354965"/>
                <wp:effectExtent l="57150" t="38100" r="79375" b="102235"/>
                <wp:wrapNone/>
                <wp:docPr id="46" name="Правоъгъл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proofErr w:type="spellStart"/>
                            <w:r>
                              <w:t>Орг</w:t>
                            </w:r>
                            <w:proofErr w:type="spellEnd"/>
                            <w:r>
                              <w:t xml:space="preserve">. по к-л на </w:t>
                            </w:r>
                            <w:proofErr w:type="spellStart"/>
                            <w:r>
                              <w:t>реш</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9" o:spid="_x0000_s1067" style="position:absolute;left:0;text-align:left;margin-left:-36.75pt;margin-top:81.5pt;width:109.25pt;height:27.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Орг. по к-л на реш.</w:t>
                      </w:r>
                    </w:p>
                  </w:txbxContent>
                </v:textbox>
              </v:rect>
            </w:pict>
          </mc:Fallback>
        </mc:AlternateContent>
      </w:r>
      <w:r>
        <w:rPr>
          <w:noProof/>
          <w:lang w:eastAsia="bg-BG"/>
        </w:rPr>
        <mc:AlternateContent>
          <mc:Choice Requires="wps">
            <w:drawing>
              <wp:anchor distT="0" distB="0" distL="114300" distR="114300" simplePos="0" relativeHeight="251623936" behindDoc="0" locked="0" layoutInCell="1" allowOverlap="1">
                <wp:simplePos x="0" y="0"/>
                <wp:positionH relativeFrom="column">
                  <wp:posOffset>-473075</wp:posOffset>
                </wp:positionH>
                <wp:positionV relativeFrom="paragraph">
                  <wp:posOffset>1626870</wp:posOffset>
                </wp:positionV>
                <wp:extent cx="1387475" cy="354965"/>
                <wp:effectExtent l="57150" t="38100" r="79375" b="102235"/>
                <wp:wrapNone/>
                <wp:docPr id="44"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Юрисконсулт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 o:spid="_x0000_s1068" style="position:absolute;left:0;text-align:left;margin-left:-37.25pt;margin-top:128.1pt;width:109.25pt;height:27.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Юрисконсулт</w:t>
                      </w:r>
                    </w:p>
                  </w:txbxContent>
                </v:textbox>
              </v:rect>
            </w:pict>
          </mc:Fallback>
        </mc:AlternateContent>
      </w:r>
      <w:r>
        <w:rPr>
          <w:noProof/>
          <w:lang w:eastAsia="bg-BG"/>
        </w:rPr>
        <mc:AlternateContent>
          <mc:Choice Requires="wps">
            <w:drawing>
              <wp:anchor distT="0" distB="0" distL="114300" distR="114300" simplePos="0" relativeHeight="251628032" behindDoc="0" locked="0" layoutInCell="1" allowOverlap="1">
                <wp:simplePos x="0" y="0"/>
                <wp:positionH relativeFrom="column">
                  <wp:posOffset>-469900</wp:posOffset>
                </wp:positionH>
                <wp:positionV relativeFrom="paragraph">
                  <wp:posOffset>3978910</wp:posOffset>
                </wp:positionV>
                <wp:extent cx="1387475" cy="354965"/>
                <wp:effectExtent l="57150" t="38100" r="79375" b="102235"/>
                <wp:wrapNone/>
                <wp:docPr id="43" name="Правоъгъл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 xml:space="preserve">Р-тел </w:t>
                            </w:r>
                            <w:proofErr w:type="spellStart"/>
                            <w:r>
                              <w:t>Чов</w:t>
                            </w:r>
                            <w:proofErr w:type="spellEnd"/>
                            <w:r>
                              <w:t>. ресурси</w:t>
                            </w:r>
                          </w:p>
                          <w:p w:rsidR="00B34B4C" w:rsidRDefault="00B34B4C" w:rsidP="00751101">
                            <w:r>
                              <w:t xml:space="preserve"> </w:t>
                            </w:r>
                            <w:proofErr w:type="spellStart"/>
                            <w:r>
                              <w:t>рресурсипециалист</w:t>
                            </w:r>
                            <w:proofErr w:type="spellEnd"/>
                            <w:r>
                              <w:t xml:space="preserve"> 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28" o:spid="_x0000_s1069" style="position:absolute;left:0;text-align:left;margin-left:-37pt;margin-top:313.3pt;width:109.25pt;height:27.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Р-тел Чов. ресурси</w:t>
                      </w:r>
                    </w:p>
                    <w:p w:rsidR="00B34B4C" w:rsidRDefault="00B34B4C" w:rsidP="00751101">
                      <w:r>
                        <w:t xml:space="preserve"> рресурсипециалист ЧР</w:t>
                      </w:r>
                    </w:p>
                  </w:txbxContent>
                </v:textbox>
              </v:rect>
            </w:pict>
          </mc:Fallback>
        </mc:AlternateContent>
      </w:r>
      <w:r>
        <w:rPr>
          <w:noProof/>
          <w:lang w:eastAsia="bg-BG"/>
        </w:rPr>
        <mc:AlternateContent>
          <mc:Choice Requires="wps">
            <w:drawing>
              <wp:anchor distT="0" distB="0" distL="114300" distR="114300" simplePos="0" relativeHeight="251649536" behindDoc="0" locked="0" layoutInCell="1" allowOverlap="1">
                <wp:simplePos x="0" y="0"/>
                <wp:positionH relativeFrom="column">
                  <wp:posOffset>-466725</wp:posOffset>
                </wp:positionH>
                <wp:positionV relativeFrom="paragraph">
                  <wp:posOffset>4582160</wp:posOffset>
                </wp:positionV>
                <wp:extent cx="1387475" cy="354965"/>
                <wp:effectExtent l="57150" t="38100" r="79375" b="102235"/>
                <wp:wrapNone/>
                <wp:docPr id="52" name="Правоъгъл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7475" cy="3549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Специалист 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52" o:spid="_x0000_s1070" style="position:absolute;left:0;text-align:left;margin-left:-36.75pt;margin-top:360.8pt;width:109.25pt;height:2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Специалист ЧР</w:t>
                      </w:r>
                    </w:p>
                  </w:txbxContent>
                </v:textbox>
              </v:rect>
            </w:pict>
          </mc:Fallback>
        </mc:AlternateContent>
      </w:r>
      <w:r>
        <w:rPr>
          <w:noProof/>
          <w:lang w:eastAsia="bg-BG"/>
        </w:rPr>
        <mc:AlternateContent>
          <mc:Choice Requires="wps">
            <w:drawing>
              <wp:anchor distT="0" distB="0" distL="114300" distR="114300" simplePos="0" relativeHeight="251615744" behindDoc="0" locked="0" layoutInCell="1" allowOverlap="1">
                <wp:simplePos x="0" y="0"/>
                <wp:positionH relativeFrom="column">
                  <wp:posOffset>5177155</wp:posOffset>
                </wp:positionH>
                <wp:positionV relativeFrom="paragraph">
                  <wp:posOffset>3615055</wp:posOffset>
                </wp:positionV>
                <wp:extent cx="914400" cy="361950"/>
                <wp:effectExtent l="57150" t="38100" r="76200" b="95250"/>
                <wp:wrapNone/>
                <wp:docPr id="42"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619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ПП-Оряхово</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8" o:spid="_x0000_s1071" style="position:absolute;left:0;text-align:left;margin-left:407.65pt;margin-top:284.65pt;width:1in;height:2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ПП-Оряхово</w:t>
                      </w:r>
                    </w:p>
                    <w:p w:rsidR="00B34B4C" w:rsidRDefault="00B34B4C" w:rsidP="00751101">
                      <w:pPr>
                        <w:jc w:val="center"/>
                      </w:pPr>
                    </w:p>
                  </w:txbxContent>
                </v:textbox>
              </v:rect>
            </w:pict>
          </mc:Fallback>
        </mc:AlternateContent>
      </w:r>
      <w:bookmarkStart w:id="1" w:name="_Hlk482866622"/>
      <w:bookmarkStart w:id="2" w:name="_Hlk482865704"/>
      <w:bookmarkStart w:id="3" w:name="_Hlk482802642"/>
      <w:bookmarkStart w:id="4" w:name="_Hlk482802985"/>
      <w:bookmarkStart w:id="5" w:name="_Hlk482776479"/>
      <w:bookmarkStart w:id="6" w:name="_Hlk482776233"/>
      <w:bookmarkStart w:id="7" w:name="_Hlk482776162"/>
      <w:bookmarkEnd w:id="1"/>
      <w:bookmarkEnd w:id="2"/>
      <w:bookmarkEnd w:id="3"/>
      <w:bookmarkEnd w:id="4"/>
      <w:bookmarkEnd w:id="5"/>
      <w:bookmarkEnd w:id="6"/>
      <w:bookmarkEnd w:id="7"/>
      <w:r w:rsidR="00751101">
        <w:t xml:space="preserve"> </w:t>
      </w:r>
    </w:p>
    <w:p w:rsidR="005562DD" w:rsidRPr="00751101" w:rsidRDefault="005562DD" w:rsidP="00724729">
      <w:pPr>
        <w:rPr>
          <w:b/>
          <w:sz w:val="24"/>
          <w:szCs w:val="24"/>
          <w:lang w:val="en-US"/>
        </w:rPr>
      </w:pPr>
    </w:p>
    <w:p w:rsidR="005562DD" w:rsidRDefault="00171FD3" w:rsidP="00724729">
      <w:pPr>
        <w:rPr>
          <w:b/>
          <w:sz w:val="24"/>
          <w:szCs w:val="24"/>
        </w:rPr>
      </w:pPr>
      <w:r>
        <w:rPr>
          <w:noProof/>
          <w:lang w:eastAsia="bg-BG"/>
        </w:rPr>
        <mc:AlternateContent>
          <mc:Choice Requires="wps">
            <w:drawing>
              <wp:anchor distT="0" distB="0" distL="114299" distR="114299" simplePos="0" relativeHeight="251651584" behindDoc="0" locked="0" layoutInCell="1" allowOverlap="1">
                <wp:simplePos x="0" y="0"/>
                <wp:positionH relativeFrom="column">
                  <wp:posOffset>2757804</wp:posOffset>
                </wp:positionH>
                <wp:positionV relativeFrom="paragraph">
                  <wp:posOffset>1270</wp:posOffset>
                </wp:positionV>
                <wp:extent cx="0" cy="635"/>
                <wp:effectExtent l="0" t="0" r="0" b="0"/>
                <wp:wrapNone/>
                <wp:docPr id="41" name="Право съединение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0" o:spid="_x0000_s1026" style="position:absolute;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15pt,.1pt" to="21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"/>
            </w:pict>
          </mc:Fallback>
        </mc:AlternateContent>
      </w: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4294967294" distB="4294967294" distL="114300" distR="114300" simplePos="0" relativeHeight="251687424" behindDoc="0" locked="0" layoutInCell="1" allowOverlap="1">
                <wp:simplePos x="0" y="0"/>
                <wp:positionH relativeFrom="column">
                  <wp:posOffset>5062855</wp:posOffset>
                </wp:positionH>
                <wp:positionV relativeFrom="paragraph">
                  <wp:posOffset>153034</wp:posOffset>
                </wp:positionV>
                <wp:extent cx="1210945" cy="0"/>
                <wp:effectExtent l="0" t="0" r="27305" b="19050"/>
                <wp:wrapNone/>
                <wp:docPr id="58" name="Право съединение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0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аво съединение 58" o:spid="_x0000_s1026" style="position:absolute;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8.65pt,12.05pt" to="49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">
                <o:lock v:ext="edit" shapetype="f"/>
              </v:line>
            </w:pict>
          </mc:Fallback>
        </mc:AlternateContent>
      </w:r>
      <w:r>
        <w:rPr>
          <w:noProof/>
          <w:lang w:eastAsia="bg-BG"/>
        </w:rPr>
        <mc:AlternateContent>
          <mc:Choice Requires="wps">
            <w:drawing>
              <wp:anchor distT="0" distB="0" distL="114298" distR="114298" simplePos="0" relativeHeight="251653632" behindDoc="0" locked="0" layoutInCell="1" allowOverlap="1">
                <wp:simplePos x="0" y="0"/>
                <wp:positionH relativeFrom="column">
                  <wp:posOffset>6272529</wp:posOffset>
                </wp:positionH>
                <wp:positionV relativeFrom="paragraph">
                  <wp:posOffset>76835</wp:posOffset>
                </wp:positionV>
                <wp:extent cx="0" cy="7124700"/>
                <wp:effectExtent l="0" t="0" r="19050" b="19050"/>
                <wp:wrapNone/>
                <wp:docPr id="62" name="Право съединение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124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62" o:spid="_x0000_s1026" style="position:absolute;flip:x;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93.9pt,6.05pt" to="493.9pt,5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">
                <o:lock v:ext="edit" shapetype="f"/>
              </v:line>
            </w:pict>
          </mc:Fallback>
        </mc:AlternateContent>
      </w:r>
    </w:p>
    <w:p w:rsidR="005562DD" w:rsidRDefault="00171FD3" w:rsidP="00724729">
      <w:pPr>
        <w:rPr>
          <w:b/>
          <w:sz w:val="24"/>
          <w:szCs w:val="24"/>
        </w:rPr>
      </w:pPr>
      <w:r>
        <w:rPr>
          <w:noProof/>
          <w:lang w:eastAsia="bg-BG"/>
        </w:rPr>
        <mc:AlternateContent>
          <mc:Choice Requires="wps">
            <w:drawing>
              <wp:anchor distT="0" distB="0" distL="114300" distR="114300" simplePos="0" relativeHeight="251610624" behindDoc="0" locked="0" layoutInCell="1" allowOverlap="1">
                <wp:simplePos x="0" y="0"/>
                <wp:positionH relativeFrom="column">
                  <wp:posOffset>5186680</wp:posOffset>
                </wp:positionH>
                <wp:positionV relativeFrom="paragraph">
                  <wp:posOffset>105410</wp:posOffset>
                </wp:positionV>
                <wp:extent cx="914400" cy="383540"/>
                <wp:effectExtent l="57150" t="38100" r="76200" b="92710"/>
                <wp:wrapNone/>
                <wp:docPr id="40"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35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ПП-Враца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 o:spid="_x0000_s1072" style="position:absolute;margin-left:408.4pt;margin-top:8.3pt;width:1in;height:30.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ПП-Враца</w:t>
                      </w:r>
                    </w:p>
                  </w:txbxContent>
                </v:textbox>
              </v:rect>
            </w:pict>
          </mc:Fallback>
        </mc:AlternateContent>
      </w:r>
    </w:p>
    <w:p w:rsidR="005562DD" w:rsidRDefault="00171FD3" w:rsidP="00724729">
      <w:pPr>
        <w:rPr>
          <w:b/>
          <w:sz w:val="24"/>
          <w:szCs w:val="24"/>
        </w:rPr>
      </w:pPr>
      <w:r>
        <w:rPr>
          <w:noProof/>
          <w:lang w:eastAsia="bg-BG"/>
        </w:rPr>
        <mc:AlternateContent>
          <mc:Choice Requires="wps">
            <w:drawing>
              <wp:anchor distT="0" distB="0" distL="114300" distR="114300" simplePos="0" relativeHeight="251670016" behindDoc="0" locked="0" layoutInCell="1" allowOverlap="1">
                <wp:simplePos x="0" y="0"/>
                <wp:positionH relativeFrom="column">
                  <wp:posOffset>6101080</wp:posOffset>
                </wp:positionH>
                <wp:positionV relativeFrom="paragraph">
                  <wp:posOffset>81280</wp:posOffset>
                </wp:positionV>
                <wp:extent cx="172720" cy="4445"/>
                <wp:effectExtent l="0" t="0" r="17780" b="33655"/>
                <wp:wrapNone/>
                <wp:docPr id="39" name="Право съединение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44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0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6.4pt" to="4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"/>
            </w:pict>
          </mc:Fallback>
        </mc:AlternateContent>
      </w: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0" distB="0" distL="114300" distR="114300" simplePos="0" relativeHeight="251611648" behindDoc="0" locked="0" layoutInCell="1" allowOverlap="1">
                <wp:simplePos x="0" y="0"/>
                <wp:positionH relativeFrom="column">
                  <wp:posOffset>5196205</wp:posOffset>
                </wp:positionH>
                <wp:positionV relativeFrom="paragraph">
                  <wp:posOffset>66040</wp:posOffset>
                </wp:positionV>
                <wp:extent cx="904875" cy="363855"/>
                <wp:effectExtent l="57150" t="38100" r="85725" b="93345"/>
                <wp:wrapNone/>
                <wp:docPr id="38"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6385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ПП-Мездра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4" o:spid="_x0000_s1073" style="position:absolute;margin-left:409.15pt;margin-top:5.2pt;width:71.25pt;height:28.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ПП-Мездра</w:t>
                      </w:r>
                    </w:p>
                  </w:txbxContent>
                </v:textbox>
              </v:rect>
            </w:pict>
          </mc:Fallback>
        </mc:AlternateContent>
      </w:r>
    </w:p>
    <w:p w:rsidR="005562DD" w:rsidRDefault="00171FD3" w:rsidP="00724729">
      <w:pPr>
        <w:rPr>
          <w:b/>
          <w:sz w:val="24"/>
          <w:szCs w:val="24"/>
        </w:rPr>
      </w:pPr>
      <w:r>
        <w:rPr>
          <w:noProof/>
          <w:lang w:eastAsia="bg-BG"/>
        </w:rPr>
        <mc:AlternateContent>
          <mc:Choice Requires="wps">
            <w:drawing>
              <wp:anchor distT="4294967294" distB="4294967294" distL="114300" distR="114300" simplePos="0" relativeHeight="251671040" behindDoc="0" locked="0" layoutInCell="1" allowOverlap="1">
                <wp:simplePos x="0" y="0"/>
                <wp:positionH relativeFrom="column">
                  <wp:posOffset>6101080</wp:posOffset>
                </wp:positionH>
                <wp:positionV relativeFrom="paragraph">
                  <wp:posOffset>47624</wp:posOffset>
                </wp:positionV>
                <wp:extent cx="171450" cy="0"/>
                <wp:effectExtent l="0" t="0" r="19050" b="19050"/>
                <wp:wrapNone/>
                <wp:docPr id="108" name="Право съединение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08"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0.4pt,3.75pt" to="49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">
                <o:lock v:ext="edit" shapetype="f"/>
              </v:line>
            </w:pict>
          </mc:Fallback>
        </mc:AlternateContent>
      </w:r>
      <w:r>
        <w:rPr>
          <w:noProof/>
          <w:lang w:eastAsia="bg-BG"/>
        </w:rPr>
        <mc:AlternateContent>
          <mc:Choice Requires="wps">
            <w:drawing>
              <wp:anchor distT="0" distB="0" distL="114300" distR="114300" simplePos="0" relativeHeight="251645440" behindDoc="0" locked="0" layoutInCell="1" allowOverlap="1">
                <wp:simplePos x="0" y="0"/>
                <wp:positionH relativeFrom="column">
                  <wp:posOffset>2471420</wp:posOffset>
                </wp:positionH>
                <wp:positionV relativeFrom="paragraph">
                  <wp:posOffset>144145</wp:posOffset>
                </wp:positionV>
                <wp:extent cx="885825" cy="601345"/>
                <wp:effectExtent l="57150" t="38100" r="85725" b="103505"/>
                <wp:wrapNone/>
                <wp:docPr id="45" name="Правоъгъл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0134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proofErr w:type="spellStart"/>
                            <w:r>
                              <w:t>Орг</w:t>
                            </w:r>
                            <w:proofErr w:type="spellEnd"/>
                            <w:r>
                              <w:t xml:space="preserve">. </w:t>
                            </w:r>
                            <w:proofErr w:type="spellStart"/>
                            <w:r>
                              <w:t>обр</w:t>
                            </w:r>
                            <w:proofErr w:type="spellEnd"/>
                            <w:r>
                              <w:t xml:space="preserve">.пр. </w:t>
                            </w:r>
                            <w:proofErr w:type="spellStart"/>
                            <w:r>
                              <w:t>информ</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45" o:spid="_x0000_s1074" style="position:absolute;margin-left:194.6pt;margin-top:11.35pt;width:69.75pt;height:4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Орг. обр.пр. информ.</w:t>
                      </w:r>
                    </w:p>
                  </w:txbxContent>
                </v:textbox>
              </v:rect>
            </w:pict>
          </mc:Fallback>
        </mc:AlternateContent>
      </w: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4294967294" distB="4294967294" distL="114300" distR="114300" simplePos="0" relativeHeight="251672064" behindDoc="0" locked="0" layoutInCell="1" allowOverlap="1">
                <wp:simplePos x="0" y="0"/>
                <wp:positionH relativeFrom="column">
                  <wp:posOffset>6091555</wp:posOffset>
                </wp:positionH>
                <wp:positionV relativeFrom="paragraph">
                  <wp:posOffset>126999</wp:posOffset>
                </wp:positionV>
                <wp:extent cx="180975" cy="0"/>
                <wp:effectExtent l="0" t="0" r="9525" b="19050"/>
                <wp:wrapNone/>
                <wp:docPr id="109" name="Право съединение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09"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10pt" to="493.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">
                <o:lock v:ext="edit" shapetype="f"/>
              </v:line>
            </w:pict>
          </mc:Fallback>
        </mc:AlternateContent>
      </w:r>
    </w:p>
    <w:p w:rsidR="005562DD" w:rsidRDefault="005562DD" w:rsidP="00724729">
      <w:pPr>
        <w:rPr>
          <w:b/>
          <w:sz w:val="24"/>
          <w:szCs w:val="24"/>
        </w:rPr>
      </w:pPr>
    </w:p>
    <w:p w:rsidR="005562DD" w:rsidRDefault="005562DD" w:rsidP="00724729">
      <w:pPr>
        <w:rPr>
          <w:b/>
          <w:sz w:val="24"/>
          <w:szCs w:val="24"/>
        </w:rPr>
      </w:pP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0" distB="0" distL="114300" distR="114300" simplePos="0" relativeHeight="251673088" behindDoc="0" locked="0" layoutInCell="1" allowOverlap="1">
                <wp:simplePos x="0" y="0"/>
                <wp:positionH relativeFrom="column">
                  <wp:posOffset>6091555</wp:posOffset>
                </wp:positionH>
                <wp:positionV relativeFrom="paragraph">
                  <wp:posOffset>19685</wp:posOffset>
                </wp:positionV>
                <wp:extent cx="180975" cy="1905"/>
                <wp:effectExtent l="0" t="0" r="28575" b="36195"/>
                <wp:wrapNone/>
                <wp:docPr id="37" name="Право съединение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90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0"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1.55pt" to="49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"/>
            </w:pict>
          </mc:Fallback>
        </mc:AlternateContent>
      </w:r>
    </w:p>
    <w:p w:rsidR="005562DD" w:rsidRDefault="005562DD" w:rsidP="00724729">
      <w:pPr>
        <w:rPr>
          <w:b/>
          <w:sz w:val="24"/>
          <w:szCs w:val="24"/>
        </w:rPr>
      </w:pP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4294967294" distB="4294967294" distL="114300" distR="114300" simplePos="0" relativeHeight="251674112" behindDoc="0" locked="0" layoutInCell="1" allowOverlap="1">
                <wp:simplePos x="0" y="0"/>
                <wp:positionH relativeFrom="column">
                  <wp:posOffset>6091555</wp:posOffset>
                </wp:positionH>
                <wp:positionV relativeFrom="paragraph">
                  <wp:posOffset>-3176</wp:posOffset>
                </wp:positionV>
                <wp:extent cx="180975" cy="0"/>
                <wp:effectExtent l="0" t="0" r="9525" b="19050"/>
                <wp:wrapNone/>
                <wp:docPr id="111" name="Право съединение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1"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25pt" to="49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">
                <o:lock v:ext="edit" shapetype="f"/>
              </v:line>
            </w:pict>
          </mc:Fallback>
        </mc:AlternateContent>
      </w: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4294967294" distB="4294967294" distL="114300" distR="114300" simplePos="0" relativeHeight="251675136" behindDoc="0" locked="0" layoutInCell="1" allowOverlap="1">
                <wp:simplePos x="0" y="0"/>
                <wp:positionH relativeFrom="column">
                  <wp:posOffset>6091555</wp:posOffset>
                </wp:positionH>
                <wp:positionV relativeFrom="paragraph">
                  <wp:posOffset>129539</wp:posOffset>
                </wp:positionV>
                <wp:extent cx="180975" cy="0"/>
                <wp:effectExtent l="0" t="0" r="9525" b="19050"/>
                <wp:wrapNone/>
                <wp:docPr id="112" name="Право съединение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2"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10.2pt" to="493.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">
                <o:lock v:ext="edit" shapetype="f"/>
              </v:line>
            </w:pict>
          </mc:Fallback>
        </mc:AlternateContent>
      </w:r>
    </w:p>
    <w:p w:rsidR="005562DD" w:rsidRDefault="005562DD" w:rsidP="00724729">
      <w:pPr>
        <w:rPr>
          <w:b/>
          <w:sz w:val="24"/>
          <w:szCs w:val="24"/>
        </w:rPr>
      </w:pP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0" distB="0" distL="114300" distR="114300" simplePos="0" relativeHeight="251676160" behindDoc="0" locked="0" layoutInCell="1" allowOverlap="1">
                <wp:simplePos x="0" y="0"/>
                <wp:positionH relativeFrom="column">
                  <wp:posOffset>6091555</wp:posOffset>
                </wp:positionH>
                <wp:positionV relativeFrom="paragraph">
                  <wp:posOffset>34290</wp:posOffset>
                </wp:positionV>
                <wp:extent cx="180975" cy="3810"/>
                <wp:effectExtent l="0" t="0" r="28575" b="34290"/>
                <wp:wrapNone/>
                <wp:docPr id="36" name="Право съединение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381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2.7pt" to="49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"/>
            </w:pict>
          </mc:Fallback>
        </mc:AlternateContent>
      </w:r>
    </w:p>
    <w:p w:rsidR="005562DD" w:rsidRDefault="005562DD" w:rsidP="00724729">
      <w:pPr>
        <w:rPr>
          <w:b/>
          <w:sz w:val="24"/>
          <w:szCs w:val="24"/>
        </w:rPr>
      </w:pPr>
    </w:p>
    <w:p w:rsidR="005562DD" w:rsidRDefault="00171FD3" w:rsidP="00724729">
      <w:pPr>
        <w:rPr>
          <w:b/>
          <w:sz w:val="24"/>
          <w:szCs w:val="24"/>
        </w:rPr>
      </w:pPr>
      <w:r>
        <w:rPr>
          <w:noProof/>
          <w:lang w:eastAsia="bg-BG"/>
        </w:rPr>
        <mc:AlternateContent>
          <mc:Choice Requires="wps">
            <w:drawing>
              <wp:anchor distT="4294967294" distB="4294967294" distL="114300" distR="114300" simplePos="0" relativeHeight="251677184" behindDoc="0" locked="0" layoutInCell="1" allowOverlap="1">
                <wp:simplePos x="0" y="0"/>
                <wp:positionH relativeFrom="column">
                  <wp:posOffset>6091555</wp:posOffset>
                </wp:positionH>
                <wp:positionV relativeFrom="paragraph">
                  <wp:posOffset>151764</wp:posOffset>
                </wp:positionV>
                <wp:extent cx="180975" cy="0"/>
                <wp:effectExtent l="0" t="0" r="9525" b="19050"/>
                <wp:wrapNone/>
                <wp:docPr id="114" name="Право съединение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4"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11.95pt" to="49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">
                <o:lock v:ext="edit" shapetype="f"/>
              </v:line>
            </w:pict>
          </mc:Fallback>
        </mc:AlternateContent>
      </w:r>
    </w:p>
    <w:p w:rsidR="005562DD" w:rsidRDefault="005562DD" w:rsidP="00724729">
      <w:pPr>
        <w:rPr>
          <w:b/>
          <w:sz w:val="24"/>
          <w:szCs w:val="24"/>
        </w:rPr>
      </w:pPr>
    </w:p>
    <w:p w:rsidR="005562DD" w:rsidRDefault="005562DD" w:rsidP="00724729">
      <w:pPr>
        <w:rPr>
          <w:b/>
          <w:sz w:val="24"/>
          <w:szCs w:val="24"/>
        </w:rPr>
      </w:pPr>
    </w:p>
    <w:p w:rsidR="005562DD" w:rsidRDefault="005562DD" w:rsidP="00724729">
      <w:pPr>
        <w:rPr>
          <w:b/>
          <w:sz w:val="24"/>
          <w:szCs w:val="24"/>
        </w:rPr>
      </w:pPr>
    </w:p>
    <w:p w:rsidR="005562DD" w:rsidRPr="00751101" w:rsidRDefault="00171FD3" w:rsidP="00724729">
      <w:pPr>
        <w:rPr>
          <w:b/>
          <w:sz w:val="24"/>
          <w:szCs w:val="24"/>
          <w:lang w:val="en-US"/>
        </w:rPr>
      </w:pPr>
      <w:r>
        <w:rPr>
          <w:noProof/>
          <w:lang w:eastAsia="bg-BG"/>
        </w:rPr>
        <mc:AlternateContent>
          <mc:Choice Requires="wps">
            <w:drawing>
              <wp:anchor distT="4294967294" distB="4294967294" distL="114300" distR="114300" simplePos="0" relativeHeight="251681280" behindDoc="0" locked="0" layoutInCell="1" allowOverlap="1">
                <wp:simplePos x="0" y="0"/>
                <wp:positionH relativeFrom="column">
                  <wp:posOffset>6101080</wp:posOffset>
                </wp:positionH>
                <wp:positionV relativeFrom="paragraph">
                  <wp:posOffset>1823084</wp:posOffset>
                </wp:positionV>
                <wp:extent cx="172720" cy="0"/>
                <wp:effectExtent l="0" t="0" r="17780" b="19050"/>
                <wp:wrapNone/>
                <wp:docPr id="118" name="Право съединение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8"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0.4pt,143.55pt" to="494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680256" behindDoc="0" locked="0" layoutInCell="1" allowOverlap="1">
                <wp:simplePos x="0" y="0"/>
                <wp:positionH relativeFrom="column">
                  <wp:posOffset>6091555</wp:posOffset>
                </wp:positionH>
                <wp:positionV relativeFrom="paragraph">
                  <wp:posOffset>1207769</wp:posOffset>
                </wp:positionV>
                <wp:extent cx="180975" cy="0"/>
                <wp:effectExtent l="0" t="0" r="9525" b="19050"/>
                <wp:wrapNone/>
                <wp:docPr id="117" name="Право съединение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7"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95.1pt" to="493.9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679232" behindDoc="0" locked="0" layoutInCell="1" allowOverlap="1">
                <wp:simplePos x="0" y="0"/>
                <wp:positionH relativeFrom="column">
                  <wp:posOffset>6091555</wp:posOffset>
                </wp:positionH>
                <wp:positionV relativeFrom="paragraph">
                  <wp:posOffset>598169</wp:posOffset>
                </wp:positionV>
                <wp:extent cx="180975" cy="0"/>
                <wp:effectExtent l="0" t="0" r="9525" b="19050"/>
                <wp:wrapNone/>
                <wp:docPr id="116" name="Право съединение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6"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47.1pt" to="493.9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">
                <o:lock v:ext="edit" shapetype="f"/>
              </v:line>
            </w:pict>
          </mc:Fallback>
        </mc:AlternateContent>
      </w:r>
      <w:r>
        <w:rPr>
          <w:noProof/>
          <w:lang w:eastAsia="bg-BG"/>
        </w:rPr>
        <mc:AlternateContent>
          <mc:Choice Requires="wps">
            <w:drawing>
              <wp:anchor distT="4294967294" distB="4294967294" distL="114300" distR="114300" simplePos="0" relativeHeight="251678208" behindDoc="0" locked="0" layoutInCell="1" allowOverlap="1">
                <wp:simplePos x="0" y="0"/>
                <wp:positionH relativeFrom="column">
                  <wp:posOffset>6091555</wp:posOffset>
                </wp:positionH>
                <wp:positionV relativeFrom="paragraph">
                  <wp:posOffset>-1906</wp:posOffset>
                </wp:positionV>
                <wp:extent cx="180975" cy="0"/>
                <wp:effectExtent l="0" t="0" r="9525" b="19050"/>
                <wp:wrapNone/>
                <wp:docPr id="115" name="Право съединение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115"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65pt,-.15pt" to="4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">
                <o:lock v:ext="edit" shapetype="f"/>
              </v:line>
            </w:pict>
          </mc:Fallback>
        </mc:AlternateContent>
      </w:r>
      <w:r>
        <w:rPr>
          <w:noProof/>
          <w:lang w:eastAsia="bg-BG"/>
        </w:rPr>
        <mc:AlternateContent>
          <mc:Choice Requires="wps">
            <w:drawing>
              <wp:anchor distT="4294967294" distB="4294967294" distL="114300" distR="114300" simplePos="0" relativeHeight="251659776" behindDoc="0" locked="0" layoutInCell="1" allowOverlap="1">
                <wp:simplePos x="0" y="0"/>
                <wp:positionH relativeFrom="column">
                  <wp:posOffset>6092190</wp:posOffset>
                </wp:positionH>
                <wp:positionV relativeFrom="paragraph">
                  <wp:posOffset>2556509</wp:posOffset>
                </wp:positionV>
                <wp:extent cx="180340" cy="0"/>
                <wp:effectExtent l="0" t="0" r="10160" b="19050"/>
                <wp:wrapNone/>
                <wp:docPr id="78" name="Право съединение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0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78" o:spid="_x0000_s1026" style="position:absolute;flip:x 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7pt,201.3pt" to="493.9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">
                <o:lock v:ext="edit" shapetype="f"/>
              </v:line>
            </w:pict>
          </mc:Fallback>
        </mc:AlternateContent>
      </w:r>
      <w:r>
        <w:rPr>
          <w:noProof/>
          <w:lang w:eastAsia="bg-BG"/>
        </w:rPr>
        <mc:AlternateContent>
          <mc:Choice Requires="wps">
            <w:drawing>
              <wp:anchor distT="0" distB="0" distL="114300" distR="114300" simplePos="0" relativeHeight="251621888" behindDoc="0" locked="0" layoutInCell="1" allowOverlap="1">
                <wp:simplePos x="0" y="0"/>
                <wp:positionH relativeFrom="column">
                  <wp:posOffset>5167630</wp:posOffset>
                </wp:positionH>
                <wp:positionV relativeFrom="paragraph">
                  <wp:posOffset>2322195</wp:posOffset>
                </wp:positionV>
                <wp:extent cx="914400" cy="354330"/>
                <wp:effectExtent l="57150" t="38100" r="76200" b="102870"/>
                <wp:wrapNone/>
                <wp:docPr id="35" name="Правоъгъл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433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34B4C" w:rsidRDefault="00B34B4C" w:rsidP="00751101">
                            <w:pPr>
                              <w:jc w:val="center"/>
                            </w:pPr>
                            <w:r>
                              <w:t>УЦ-Вършец</w:t>
                            </w:r>
                          </w:p>
                          <w:p w:rsidR="00B34B4C" w:rsidRDefault="00B34B4C" w:rsidP="00751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3" o:spid="_x0000_s1075" style="position:absolute;margin-left:406.9pt;margin-top:182.85pt;width:1in;height:27.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" fillcolor="#dafda7" strokecolor="#98b954">
                <v:fill color2="#f5ffe6" rotate="t" angle="180" colors="0 #dafda7;22938f #e4fdc2;1 #f5ffe6" focus="100%" type="gradient"/>
                <v:shadow on="t" color="black" opacity="24903f" origin=",.5" offset="0,.55556mm"/>
                <v:path arrowok="t"/>
                <v:textbox>
                  <w:txbxContent>
                    <w:p w:rsidR="00B34B4C" w:rsidRDefault="00B34B4C" w:rsidP="00751101">
                      <w:pPr>
                        <w:jc w:val="center"/>
                      </w:pPr>
                      <w:r>
                        <w:t>УЦ-Вършец</w:t>
                      </w:r>
                    </w:p>
                    <w:p w:rsidR="00B34B4C" w:rsidRDefault="00B34B4C" w:rsidP="00751101">
                      <w:pPr>
                        <w:jc w:val="center"/>
                      </w:pPr>
                    </w:p>
                  </w:txbxContent>
                </v:textbox>
              </v:rect>
            </w:pict>
          </mc:Fallback>
        </mc:AlternateContent>
      </w:r>
      <w:r>
        <w:rPr>
          <w:noProof/>
          <w:lang w:eastAsia="bg-BG"/>
        </w:rPr>
        <mc:AlternateContent>
          <mc:Choice Requires="wps">
            <w:drawing>
              <wp:anchor distT="0" distB="0" distL="114300" distR="114300" simplePos="0" relativeHeight="251716096" behindDoc="0" locked="0" layoutInCell="1" allowOverlap="1">
                <wp:simplePos x="0" y="0"/>
                <wp:positionH relativeFrom="column">
                  <wp:posOffset>3641725</wp:posOffset>
                </wp:positionH>
                <wp:positionV relativeFrom="paragraph">
                  <wp:posOffset>2134235</wp:posOffset>
                </wp:positionV>
                <wp:extent cx="1421130" cy="422275"/>
                <wp:effectExtent l="76200" t="95250" r="83820" b="73025"/>
                <wp:wrapNone/>
                <wp:docPr id="105" name="Правоъгъл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130" cy="422275"/>
                        </a:xfrm>
                        <a:prstGeom prst="rect">
                          <a:avLst/>
                        </a:prstGeom>
                        <a:gradFill rotWithShape="1">
                          <a:gsLst>
                            <a:gs pos="0">
                              <a:srgbClr val="A5A5A5">
                                <a:tint val="10000"/>
                                <a:satMod val="300000"/>
                              </a:srgbClr>
                            </a:gs>
                            <a:gs pos="34000">
                              <a:srgbClr val="A5A5A5">
                                <a:tint val="13500"/>
                                <a:satMod val="250000"/>
                              </a:srgbClr>
                            </a:gs>
                            <a:gs pos="100000">
                              <a:srgbClr val="A5A5A5">
                                <a:tint val="60000"/>
                                <a:satMod val="200000"/>
                              </a:srgbClr>
                            </a:gs>
                          </a:gsLst>
                          <a:path path="circle">
                            <a:fillToRect l="50000" t="155000" r="50000" b="-55000"/>
                          </a:path>
                        </a:gradFill>
                        <a:ln w="9525" cap="flat" cmpd="sng" algn="ctr">
                          <a:solidFill>
                            <a:srgbClr val="A5A5A5">
                              <a:satMod val="120000"/>
                            </a:srgbClr>
                          </a:solidFill>
                          <a:prstDash val="solid"/>
                        </a:ln>
                        <a:effectLst>
                          <a:outerShdw blurRad="63500" dist="25400" dir="14700000" algn="t" rotWithShape="0">
                            <a:srgbClr val="000000">
                              <a:alpha val="50000"/>
                            </a:srgbClr>
                          </a:outerShdw>
                        </a:effectLst>
                      </wps:spPr>
                      <wps:txbx>
                        <w:txbxContent>
                          <w:p w:rsidR="00B34B4C" w:rsidRDefault="00B34B4C" w:rsidP="00751101">
                            <w:pPr>
                              <w:jc w:val="center"/>
                            </w:pPr>
                            <w:r>
                              <w:t xml:space="preserve">Координатор </w:t>
                            </w:r>
                          </w:p>
                          <w:p w:rsidR="00B34B4C" w:rsidRPr="00BC1FFC" w:rsidRDefault="00B34B4C" w:rsidP="0075110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авоъгълник 105" o:spid="_x0000_s1076" style="position:absolute;margin-left:286.75pt;margin-top:168.05pt;width:111.9pt;height:3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" fillcolor="#f8f8f8" strokecolor="#a5a5a5">
                <v:fill color2="#cfcfcf" rotate="t" focusposition=".5,101581f" focussize="" colors="0 #f8f8f8;22282f #f5f5f5;1 #cfcfcf" focus="100%" type="gradientRadial"/>
                <v:shadow on="t" color="black" opacity=".5" origin=",-.5" offset="-.29819mm,-.63944mm"/>
                <v:path arrowok="t"/>
                <v:textbox>
                  <w:txbxContent>
                    <w:p w:rsidR="00B34B4C" w:rsidRDefault="00B34B4C" w:rsidP="00751101">
                      <w:pPr>
                        <w:jc w:val="center"/>
                      </w:pPr>
                      <w:r>
                        <w:t xml:space="preserve">Координатор </w:t>
                      </w:r>
                    </w:p>
                    <w:p w:rsidR="00B34B4C" w:rsidRPr="00BC1FFC" w:rsidRDefault="00B34B4C" w:rsidP="00751101">
                      <w:pPr>
                        <w:jc w:val="center"/>
                        <w:rPr>
                          <w:lang w:val="en-US"/>
                        </w:rPr>
                      </w:pPr>
                    </w:p>
                  </w:txbxContent>
                </v:textbox>
              </v:rect>
            </w:pict>
          </mc:Fallback>
        </mc:AlternateContent>
      </w:r>
      <w:r w:rsidR="00751101">
        <w:rPr>
          <w:b/>
          <w:sz w:val="24"/>
          <w:szCs w:val="24"/>
          <w:lang w:val="en-US"/>
        </w:rPr>
        <w:br w:type="page"/>
      </w:r>
    </w:p>
    <w:p w:rsidR="00535FFF" w:rsidRPr="0004021A" w:rsidRDefault="00535FFF" w:rsidP="002228B1">
      <w:pPr>
        <w:numPr>
          <w:ilvl w:val="0"/>
          <w:numId w:val="6"/>
        </w:numPr>
        <w:ind w:left="993" w:hanging="284"/>
        <w:rPr>
          <w:b/>
        </w:rPr>
      </w:pPr>
      <w:r w:rsidRPr="007544B6">
        <w:rPr>
          <w:b/>
        </w:rPr>
        <w:lastRenderedPageBreak/>
        <w:t>Численост и структура на персонала</w:t>
      </w:r>
      <w:r w:rsidR="00C51A4D">
        <w:rPr>
          <w:b/>
        </w:rPr>
        <w:t xml:space="preserve">  по категории</w:t>
      </w:r>
      <w:r w:rsidRPr="007544B6">
        <w:rPr>
          <w:b/>
        </w:rPr>
        <w:t>:</w:t>
      </w:r>
    </w:p>
    <w:p w:rsidR="0004021A" w:rsidRPr="007544B6" w:rsidRDefault="0004021A" w:rsidP="0004021A">
      <w:pPr>
        <w:rPr>
          <w:b/>
        </w:rPr>
      </w:pPr>
    </w:p>
    <w:tbl>
      <w:tblPr>
        <w:tblW w:w="8380" w:type="dxa"/>
        <w:tblInd w:w="55" w:type="dxa"/>
        <w:tblCellMar>
          <w:left w:w="70" w:type="dxa"/>
          <w:right w:w="70" w:type="dxa"/>
        </w:tblCellMar>
        <w:tblLook w:val="04A0" w:firstRow="1" w:lastRow="0" w:firstColumn="1" w:lastColumn="0" w:noHBand="0" w:noVBand="1"/>
      </w:tblPr>
      <w:tblGrid>
        <w:gridCol w:w="6460"/>
        <w:gridCol w:w="960"/>
        <w:gridCol w:w="960"/>
      </w:tblGrid>
      <w:tr w:rsidR="007D6350" w:rsidRPr="007D6350" w:rsidTr="007D6350">
        <w:trPr>
          <w:trHeight w:val="255"/>
        </w:trPr>
        <w:tc>
          <w:tcPr>
            <w:tcW w:w="8380" w:type="dxa"/>
            <w:gridSpan w:val="3"/>
            <w:tcBorders>
              <w:top w:val="nil"/>
              <w:left w:val="nil"/>
              <w:bottom w:val="nil"/>
              <w:right w:val="nil"/>
            </w:tcBorders>
            <w:shd w:val="clear" w:color="auto" w:fill="auto"/>
            <w:noWrap/>
            <w:vAlign w:val="center"/>
            <w:hideMark/>
          </w:tcPr>
          <w:p w:rsidR="007D6350" w:rsidRPr="007D6350" w:rsidRDefault="007D6350" w:rsidP="007D6350">
            <w:pPr>
              <w:jc w:val="center"/>
              <w:rPr>
                <w:rFonts w:eastAsia="Times New Roman" w:cs="Calibri"/>
                <w:b/>
                <w:bCs/>
                <w:sz w:val="20"/>
                <w:szCs w:val="20"/>
                <w:lang w:eastAsia="bg-BG"/>
              </w:rPr>
            </w:pPr>
            <w:r w:rsidRPr="007D6350">
              <w:rPr>
                <w:rFonts w:eastAsia="Times New Roman" w:cs="Calibri"/>
                <w:b/>
                <w:bCs/>
                <w:sz w:val="20"/>
                <w:szCs w:val="20"/>
                <w:lang w:eastAsia="bg-BG"/>
              </w:rPr>
              <w:t>Структура на персонала по категории</w:t>
            </w:r>
          </w:p>
        </w:tc>
      </w:tr>
      <w:tr w:rsidR="007D6350" w:rsidRPr="007D6350" w:rsidTr="007D6350">
        <w:trPr>
          <w:trHeight w:val="255"/>
        </w:trPr>
        <w:tc>
          <w:tcPr>
            <w:tcW w:w="7420" w:type="dxa"/>
            <w:gridSpan w:val="2"/>
            <w:tcBorders>
              <w:top w:val="nil"/>
              <w:left w:val="nil"/>
              <w:bottom w:val="nil"/>
              <w:right w:val="nil"/>
            </w:tcBorders>
            <w:shd w:val="clear" w:color="auto" w:fill="auto"/>
            <w:noWrap/>
            <w:vAlign w:val="bottom"/>
            <w:hideMark/>
          </w:tcPr>
          <w:p w:rsidR="007D6350" w:rsidRPr="007D6350" w:rsidRDefault="007D6350" w:rsidP="007D6350">
            <w:pPr>
              <w:jc w:val="center"/>
              <w:rPr>
                <w:rFonts w:eastAsia="Times New Roman" w:cs="Calibri"/>
                <w:b/>
                <w:bCs/>
                <w:i/>
                <w:iCs/>
                <w:sz w:val="18"/>
                <w:szCs w:val="18"/>
                <w:lang w:eastAsia="bg-BG"/>
              </w:rPr>
            </w:pPr>
          </w:p>
        </w:tc>
        <w:tc>
          <w:tcPr>
            <w:tcW w:w="960" w:type="dxa"/>
            <w:tcBorders>
              <w:top w:val="nil"/>
              <w:left w:val="nil"/>
              <w:bottom w:val="nil"/>
              <w:right w:val="nil"/>
            </w:tcBorders>
            <w:shd w:val="clear" w:color="auto" w:fill="auto"/>
            <w:noWrap/>
            <w:vAlign w:val="bottom"/>
            <w:hideMark/>
          </w:tcPr>
          <w:p w:rsidR="007D6350" w:rsidRPr="007D6350" w:rsidRDefault="007D6350" w:rsidP="007D6350">
            <w:pPr>
              <w:jc w:val="right"/>
              <w:rPr>
                <w:rFonts w:eastAsia="Times New Roman" w:cs="Calibri"/>
                <w:i/>
                <w:iCs/>
                <w:sz w:val="16"/>
                <w:szCs w:val="16"/>
                <w:lang w:eastAsia="bg-BG"/>
              </w:rPr>
            </w:pPr>
            <w:r w:rsidRPr="007D6350">
              <w:rPr>
                <w:rFonts w:eastAsia="Times New Roman" w:cs="Calibri"/>
                <w:i/>
                <w:iCs/>
                <w:sz w:val="16"/>
                <w:szCs w:val="16"/>
                <w:lang w:eastAsia="bg-BG"/>
              </w:rPr>
              <w:t>(брой)</w:t>
            </w:r>
          </w:p>
        </w:tc>
      </w:tr>
      <w:tr w:rsidR="007D6350" w:rsidRPr="007D6350" w:rsidTr="007D6350">
        <w:trPr>
          <w:trHeight w:val="285"/>
        </w:trPr>
        <w:tc>
          <w:tcPr>
            <w:tcW w:w="6460" w:type="dxa"/>
            <w:tcBorders>
              <w:top w:val="double" w:sz="6" w:space="0" w:color="E26B0A"/>
              <w:left w:val="double" w:sz="6" w:space="0" w:color="E26B0A"/>
              <w:bottom w:val="double" w:sz="6" w:space="0" w:color="E26B0A"/>
              <w:right w:val="double" w:sz="6" w:space="0" w:color="E26B0A"/>
            </w:tcBorders>
            <w:shd w:val="clear" w:color="000000" w:fill="E26B0A"/>
            <w:hideMark/>
          </w:tcPr>
          <w:p w:rsidR="007D6350" w:rsidRPr="007D6350" w:rsidRDefault="007D6350" w:rsidP="007D6350">
            <w:pPr>
              <w:jc w:val="center"/>
              <w:rPr>
                <w:rFonts w:eastAsia="Times New Roman" w:cs="Calibri"/>
                <w:b/>
                <w:bCs/>
                <w:color w:val="FFFFFF"/>
                <w:sz w:val="20"/>
                <w:szCs w:val="20"/>
                <w:lang w:eastAsia="bg-BG"/>
              </w:rPr>
            </w:pPr>
            <w:r w:rsidRPr="007D6350">
              <w:rPr>
                <w:rFonts w:eastAsia="Times New Roman" w:cs="Calibri"/>
                <w:b/>
                <w:bCs/>
                <w:color w:val="FFFFFF"/>
                <w:sz w:val="20"/>
                <w:szCs w:val="20"/>
                <w:lang w:eastAsia="bg-BG"/>
              </w:rPr>
              <w:t>Категория</w:t>
            </w:r>
          </w:p>
        </w:tc>
        <w:tc>
          <w:tcPr>
            <w:tcW w:w="960" w:type="dxa"/>
            <w:tcBorders>
              <w:top w:val="double" w:sz="6" w:space="0" w:color="E26B0A"/>
              <w:left w:val="nil"/>
              <w:bottom w:val="double" w:sz="6" w:space="0" w:color="E26B0A"/>
              <w:right w:val="double" w:sz="6" w:space="0" w:color="E26B0A"/>
            </w:tcBorders>
            <w:shd w:val="clear" w:color="000000" w:fill="E26B0A"/>
            <w:noWrap/>
            <w:vAlign w:val="bottom"/>
            <w:hideMark/>
          </w:tcPr>
          <w:p w:rsidR="007D6350" w:rsidRPr="007D6350" w:rsidRDefault="007D6350" w:rsidP="007D6350">
            <w:pPr>
              <w:jc w:val="center"/>
              <w:rPr>
                <w:rFonts w:eastAsia="Times New Roman" w:cs="Calibri"/>
                <w:b/>
                <w:bCs/>
                <w:color w:val="FFFFFF"/>
                <w:sz w:val="20"/>
                <w:szCs w:val="20"/>
                <w:lang w:eastAsia="bg-BG"/>
              </w:rPr>
            </w:pPr>
            <w:r w:rsidRPr="007D6350">
              <w:rPr>
                <w:rFonts w:eastAsia="Times New Roman" w:cs="Calibri"/>
                <w:b/>
                <w:bCs/>
                <w:color w:val="FFFFFF"/>
                <w:sz w:val="20"/>
                <w:szCs w:val="20"/>
                <w:lang w:eastAsia="bg-BG"/>
              </w:rPr>
              <w:t>2019</w:t>
            </w:r>
          </w:p>
        </w:tc>
        <w:tc>
          <w:tcPr>
            <w:tcW w:w="960" w:type="dxa"/>
            <w:tcBorders>
              <w:top w:val="double" w:sz="6" w:space="0" w:color="E26B0A"/>
              <w:left w:val="nil"/>
              <w:bottom w:val="double" w:sz="6" w:space="0" w:color="E26B0A"/>
              <w:right w:val="double" w:sz="6" w:space="0" w:color="E26B0A"/>
            </w:tcBorders>
            <w:shd w:val="clear" w:color="000000" w:fill="E26B0A"/>
            <w:noWrap/>
            <w:vAlign w:val="bottom"/>
            <w:hideMark/>
          </w:tcPr>
          <w:p w:rsidR="007D6350" w:rsidRPr="007D6350" w:rsidRDefault="007D6350" w:rsidP="007D6350">
            <w:pPr>
              <w:jc w:val="center"/>
              <w:rPr>
                <w:rFonts w:eastAsia="Times New Roman" w:cs="Calibri"/>
                <w:b/>
                <w:bCs/>
                <w:color w:val="FFFFFF"/>
                <w:sz w:val="20"/>
                <w:szCs w:val="20"/>
                <w:lang w:eastAsia="bg-BG"/>
              </w:rPr>
            </w:pPr>
            <w:r w:rsidRPr="007D6350">
              <w:rPr>
                <w:rFonts w:eastAsia="Times New Roman" w:cs="Calibri"/>
                <w:b/>
                <w:bCs/>
                <w:color w:val="FFFFFF"/>
                <w:sz w:val="20"/>
                <w:szCs w:val="20"/>
                <w:lang w:eastAsia="bg-BG"/>
              </w:rPr>
              <w:t>2018</w:t>
            </w:r>
          </w:p>
        </w:tc>
      </w:tr>
      <w:tr w:rsidR="007D6350" w:rsidRPr="007D6350" w:rsidTr="007D6350">
        <w:trPr>
          <w:trHeight w:val="285"/>
        </w:trPr>
        <w:tc>
          <w:tcPr>
            <w:tcW w:w="6460" w:type="dxa"/>
            <w:tcBorders>
              <w:top w:val="nil"/>
              <w:left w:val="double" w:sz="6" w:space="0" w:color="E26B0A"/>
              <w:bottom w:val="double" w:sz="6" w:space="0" w:color="E26B0A"/>
              <w:right w:val="double" w:sz="6" w:space="0" w:color="E26B0A"/>
            </w:tcBorders>
            <w:shd w:val="clear" w:color="auto" w:fill="auto"/>
            <w:hideMark/>
          </w:tcPr>
          <w:p w:rsidR="007D6350" w:rsidRPr="007D6350" w:rsidRDefault="007D6350" w:rsidP="007D6350">
            <w:pPr>
              <w:jc w:val="center"/>
              <w:rPr>
                <w:rFonts w:eastAsia="Times New Roman" w:cs="Calibri"/>
                <w:b/>
                <w:bCs/>
                <w:sz w:val="20"/>
                <w:szCs w:val="20"/>
                <w:lang w:eastAsia="bg-BG"/>
              </w:rPr>
            </w:pPr>
            <w:r w:rsidRPr="007D6350">
              <w:rPr>
                <w:rFonts w:eastAsia="Times New Roman" w:cs="Calibri"/>
                <w:b/>
                <w:bCs/>
                <w:sz w:val="20"/>
                <w:szCs w:val="20"/>
                <w:lang w:eastAsia="bg-BG"/>
              </w:rPr>
              <w:t>Общо, в т.ч.</w:t>
            </w:r>
          </w:p>
        </w:tc>
        <w:tc>
          <w:tcPr>
            <w:tcW w:w="960" w:type="dxa"/>
            <w:tcBorders>
              <w:top w:val="nil"/>
              <w:left w:val="nil"/>
              <w:bottom w:val="double" w:sz="6" w:space="0" w:color="E26B0A"/>
              <w:right w:val="double" w:sz="6" w:space="0" w:color="E26B0A"/>
            </w:tcBorders>
            <w:shd w:val="clear" w:color="000000" w:fill="FABF8F"/>
            <w:hideMark/>
          </w:tcPr>
          <w:p w:rsidR="007D6350" w:rsidRPr="007D6350" w:rsidRDefault="007D6350" w:rsidP="007D6350">
            <w:pPr>
              <w:jc w:val="center"/>
              <w:rPr>
                <w:rFonts w:eastAsia="Times New Roman" w:cs="Calibri"/>
                <w:b/>
                <w:bCs/>
                <w:sz w:val="20"/>
                <w:szCs w:val="20"/>
                <w:lang w:eastAsia="bg-BG"/>
              </w:rPr>
            </w:pPr>
            <w:r w:rsidRPr="007D6350">
              <w:rPr>
                <w:rFonts w:eastAsia="Times New Roman" w:cs="Calibri"/>
                <w:b/>
                <w:bCs/>
                <w:sz w:val="20"/>
                <w:szCs w:val="20"/>
                <w:lang w:eastAsia="bg-BG"/>
              </w:rPr>
              <w:t>472</w:t>
            </w:r>
          </w:p>
        </w:tc>
        <w:tc>
          <w:tcPr>
            <w:tcW w:w="960" w:type="dxa"/>
            <w:tcBorders>
              <w:top w:val="nil"/>
              <w:left w:val="nil"/>
              <w:bottom w:val="double" w:sz="6" w:space="0" w:color="E26B0A"/>
              <w:right w:val="double" w:sz="6" w:space="0" w:color="E26B0A"/>
            </w:tcBorders>
            <w:shd w:val="clear" w:color="000000" w:fill="FABF8F"/>
            <w:hideMark/>
          </w:tcPr>
          <w:p w:rsidR="007D6350" w:rsidRPr="007D6350" w:rsidRDefault="007D6350" w:rsidP="007D6350">
            <w:pPr>
              <w:jc w:val="center"/>
              <w:rPr>
                <w:rFonts w:eastAsia="Times New Roman" w:cs="Calibri"/>
                <w:b/>
                <w:bCs/>
                <w:sz w:val="20"/>
                <w:szCs w:val="20"/>
                <w:lang w:eastAsia="bg-BG"/>
              </w:rPr>
            </w:pPr>
            <w:r w:rsidRPr="007D6350">
              <w:rPr>
                <w:rFonts w:eastAsia="Times New Roman" w:cs="Calibri"/>
                <w:b/>
                <w:bCs/>
                <w:sz w:val="20"/>
                <w:szCs w:val="20"/>
                <w:lang w:eastAsia="bg-BG"/>
              </w:rPr>
              <w:t>474</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noWrap/>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Ръководители</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27</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26</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noWrap/>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Специалисти</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11</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13</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noWrap/>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Техници и приложни специалисти</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20</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19</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noWrap/>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Помощен административен персонал</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35</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33</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Персонал, зает с услуги за населението, търговията и охраната</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25</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24</w:t>
            </w:r>
          </w:p>
        </w:tc>
      </w:tr>
      <w:tr w:rsidR="007D6350" w:rsidRPr="007D6350" w:rsidTr="007D6350">
        <w:trPr>
          <w:trHeight w:val="570"/>
        </w:trPr>
        <w:tc>
          <w:tcPr>
            <w:tcW w:w="6460" w:type="dxa"/>
            <w:tcBorders>
              <w:top w:val="nil"/>
              <w:left w:val="double" w:sz="6" w:space="0" w:color="E26B0A"/>
              <w:bottom w:val="double" w:sz="6" w:space="0" w:color="E26B0A"/>
              <w:right w:val="double" w:sz="6" w:space="0" w:color="E26B0A"/>
            </w:tcBorders>
            <w:shd w:val="clear" w:color="auto" w:fill="auto"/>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Квалифицирани работници в селското, горското, ловното и рибното стопанство</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0</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0</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Квалифицирани работници и сродни на тях занаятчии</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38</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37</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Машинни оператори и монтажници</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82</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82</w:t>
            </w:r>
          </w:p>
        </w:tc>
      </w:tr>
      <w:tr w:rsidR="007D6350" w:rsidRPr="007D6350" w:rsidTr="007D6350">
        <w:trPr>
          <w:trHeight w:val="300"/>
        </w:trPr>
        <w:tc>
          <w:tcPr>
            <w:tcW w:w="6460" w:type="dxa"/>
            <w:tcBorders>
              <w:top w:val="nil"/>
              <w:left w:val="double" w:sz="6" w:space="0" w:color="E26B0A"/>
              <w:bottom w:val="double" w:sz="6" w:space="0" w:color="E26B0A"/>
              <w:right w:val="double" w:sz="6" w:space="0" w:color="E26B0A"/>
            </w:tcBorders>
            <w:shd w:val="clear" w:color="auto" w:fill="auto"/>
            <w:vAlign w:val="bottom"/>
            <w:hideMark/>
          </w:tcPr>
          <w:p w:rsidR="007D6350" w:rsidRPr="007D6350" w:rsidRDefault="007D6350" w:rsidP="007D6350">
            <w:pPr>
              <w:rPr>
                <w:rFonts w:eastAsia="Times New Roman" w:cs="Calibri"/>
                <w:color w:val="000000"/>
                <w:sz w:val="20"/>
                <w:szCs w:val="20"/>
                <w:lang w:eastAsia="bg-BG"/>
              </w:rPr>
            </w:pPr>
            <w:r w:rsidRPr="007D6350">
              <w:rPr>
                <w:rFonts w:eastAsia="Times New Roman" w:cs="Calibri"/>
                <w:color w:val="000000"/>
                <w:sz w:val="20"/>
                <w:szCs w:val="20"/>
                <w:lang w:eastAsia="bg-BG"/>
              </w:rPr>
              <w:t>Професии, неизискващи специална квалификация</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234</w:t>
            </w:r>
          </w:p>
        </w:tc>
        <w:tc>
          <w:tcPr>
            <w:tcW w:w="960" w:type="dxa"/>
            <w:tcBorders>
              <w:top w:val="nil"/>
              <w:left w:val="nil"/>
              <w:bottom w:val="double" w:sz="6" w:space="0" w:color="E26B0A"/>
              <w:right w:val="double" w:sz="6" w:space="0" w:color="E26B0A"/>
            </w:tcBorders>
            <w:shd w:val="clear" w:color="000000" w:fill="FDE9D9"/>
            <w:vAlign w:val="center"/>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240</w:t>
            </w:r>
          </w:p>
        </w:tc>
      </w:tr>
    </w:tbl>
    <w:p w:rsidR="00535FFF" w:rsidRPr="00C51A4D" w:rsidRDefault="00C51A4D" w:rsidP="00C51A4D">
      <w:pPr>
        <w:tabs>
          <w:tab w:val="left" w:pos="540"/>
        </w:tabs>
        <w:rPr>
          <w:b/>
          <w:sz w:val="24"/>
          <w:szCs w:val="24"/>
        </w:rPr>
      </w:pPr>
      <w:r>
        <w:rPr>
          <w:b/>
          <w:sz w:val="24"/>
          <w:szCs w:val="24"/>
          <w:lang w:val="en-US"/>
        </w:rPr>
        <w:tab/>
      </w:r>
    </w:p>
    <w:p w:rsidR="002E01B7" w:rsidRPr="007D6350" w:rsidRDefault="002E01B7" w:rsidP="00535FFF">
      <w:pPr>
        <w:jc w:val="center"/>
        <w:rPr>
          <w:b/>
          <w:sz w:val="24"/>
          <w:szCs w:val="24"/>
          <w:lang w:val="en-US"/>
        </w:rPr>
      </w:pPr>
    </w:p>
    <w:p w:rsidR="00AB2E6E" w:rsidRPr="007D6350" w:rsidRDefault="00171FD3" w:rsidP="007D6350">
      <w:pPr>
        <w:rPr>
          <w:b/>
          <w:sz w:val="24"/>
          <w:szCs w:val="24"/>
          <w:lang w:val="en-US"/>
        </w:rPr>
      </w:pPr>
      <w:r>
        <w:rPr>
          <w:noProof/>
          <w:lang w:eastAsia="bg-BG"/>
        </w:rPr>
        <w:drawing>
          <wp:inline distT="0" distB="0" distL="0" distR="0">
            <wp:extent cx="5118100" cy="3317875"/>
            <wp:effectExtent l="57150" t="0" r="63500" b="111125"/>
            <wp:docPr id="14"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2E6E" w:rsidRDefault="00AB2E6E" w:rsidP="00535FFF">
      <w:pPr>
        <w:jc w:val="center"/>
        <w:rPr>
          <w:b/>
          <w:sz w:val="24"/>
          <w:szCs w:val="24"/>
        </w:rPr>
      </w:pPr>
    </w:p>
    <w:p w:rsidR="00AB2E6E" w:rsidRPr="00AB2E6E" w:rsidRDefault="00AB2E6E" w:rsidP="00535FFF">
      <w:pPr>
        <w:jc w:val="center"/>
        <w:rPr>
          <w:b/>
          <w:sz w:val="24"/>
          <w:szCs w:val="24"/>
        </w:rPr>
      </w:pPr>
    </w:p>
    <w:p w:rsidR="002E01B7" w:rsidRPr="007D6350" w:rsidRDefault="002E01B7" w:rsidP="00535FFF">
      <w:pPr>
        <w:jc w:val="center"/>
        <w:rPr>
          <w:b/>
          <w:sz w:val="24"/>
          <w:szCs w:val="24"/>
          <w:lang w:val="en-US"/>
        </w:rPr>
      </w:pPr>
    </w:p>
    <w:p w:rsidR="002E01B7" w:rsidRDefault="002E01B7" w:rsidP="00535FFF">
      <w:pPr>
        <w:jc w:val="center"/>
        <w:rPr>
          <w:b/>
          <w:sz w:val="24"/>
          <w:szCs w:val="24"/>
        </w:rPr>
      </w:pPr>
    </w:p>
    <w:p w:rsidR="00C51A4D" w:rsidRPr="003E559D" w:rsidRDefault="00C51A4D" w:rsidP="00C51A4D">
      <w:pPr>
        <w:tabs>
          <w:tab w:val="left" w:pos="660"/>
        </w:tabs>
        <w:rPr>
          <w:b/>
          <w:sz w:val="24"/>
          <w:szCs w:val="24"/>
          <w:lang w:val="en-US"/>
        </w:rPr>
      </w:pPr>
      <w:r>
        <w:rPr>
          <w:b/>
          <w:sz w:val="24"/>
          <w:szCs w:val="24"/>
        </w:rPr>
        <w:tab/>
      </w:r>
    </w:p>
    <w:p w:rsidR="00C51A4D" w:rsidRDefault="00C51A4D" w:rsidP="00535FFF">
      <w:pPr>
        <w:jc w:val="center"/>
        <w:rPr>
          <w:b/>
          <w:sz w:val="24"/>
          <w:szCs w:val="24"/>
        </w:rPr>
      </w:pPr>
    </w:p>
    <w:p w:rsidR="00C51A4D" w:rsidRDefault="00C51A4D" w:rsidP="00535FFF">
      <w:pPr>
        <w:jc w:val="center"/>
        <w:rPr>
          <w:b/>
          <w:sz w:val="24"/>
          <w:szCs w:val="24"/>
        </w:rPr>
      </w:pPr>
    </w:p>
    <w:p w:rsidR="00C51A4D" w:rsidRDefault="00C51A4D" w:rsidP="00535FFF">
      <w:pPr>
        <w:jc w:val="center"/>
        <w:rPr>
          <w:b/>
          <w:sz w:val="24"/>
          <w:szCs w:val="24"/>
        </w:rPr>
      </w:pPr>
    </w:p>
    <w:p w:rsidR="00C51A4D" w:rsidRDefault="00C51A4D" w:rsidP="00535FFF">
      <w:pPr>
        <w:jc w:val="center"/>
        <w:rPr>
          <w:b/>
          <w:sz w:val="24"/>
          <w:szCs w:val="24"/>
        </w:rPr>
      </w:pPr>
    </w:p>
    <w:p w:rsidR="007256A6" w:rsidRDefault="007256A6" w:rsidP="00535FFF">
      <w:pPr>
        <w:jc w:val="center"/>
        <w:rPr>
          <w:b/>
          <w:sz w:val="24"/>
          <w:szCs w:val="24"/>
        </w:rPr>
      </w:pPr>
    </w:p>
    <w:p w:rsidR="00C51A4D" w:rsidRDefault="00C51A4D" w:rsidP="00D51EB7">
      <w:pPr>
        <w:rPr>
          <w:b/>
          <w:sz w:val="24"/>
          <w:szCs w:val="24"/>
        </w:rPr>
      </w:pPr>
    </w:p>
    <w:p w:rsidR="00B40764" w:rsidRPr="00B40764" w:rsidRDefault="00B40764" w:rsidP="00535FFF">
      <w:pPr>
        <w:jc w:val="center"/>
        <w:rPr>
          <w:b/>
          <w:sz w:val="24"/>
          <w:szCs w:val="24"/>
        </w:rPr>
      </w:pPr>
    </w:p>
    <w:p w:rsidR="00B40764" w:rsidRPr="007D6350" w:rsidRDefault="00382855" w:rsidP="00B40764">
      <w:pPr>
        <w:numPr>
          <w:ilvl w:val="0"/>
          <w:numId w:val="6"/>
        </w:numPr>
        <w:ind w:left="993" w:hanging="284"/>
        <w:rPr>
          <w:b/>
        </w:rPr>
      </w:pPr>
      <w:r w:rsidRPr="00116A65">
        <w:rPr>
          <w:b/>
        </w:rPr>
        <w:t>Производителност на труда:</w:t>
      </w:r>
    </w:p>
    <w:p w:rsidR="007D6350" w:rsidRPr="00116A65" w:rsidRDefault="007D6350" w:rsidP="007D6350">
      <w:pPr>
        <w:rPr>
          <w:b/>
        </w:rPr>
      </w:pPr>
    </w:p>
    <w:p w:rsidR="007D6350" w:rsidRDefault="00A4393B" w:rsidP="007562DE">
      <w:pPr>
        <w:tabs>
          <w:tab w:val="left" w:pos="7590"/>
        </w:tabs>
        <w:rPr>
          <w:b/>
          <w:lang w:val="en-US"/>
        </w:rPr>
      </w:pPr>
      <w:r>
        <w:rPr>
          <w:b/>
          <w:lang w:val="en-US"/>
        </w:rPr>
        <w:t xml:space="preserve">  </w:t>
      </w:r>
    </w:p>
    <w:tbl>
      <w:tblPr>
        <w:tblW w:w="9486" w:type="dxa"/>
        <w:tblInd w:w="55" w:type="dxa"/>
        <w:tblCellMar>
          <w:left w:w="70" w:type="dxa"/>
          <w:right w:w="70" w:type="dxa"/>
        </w:tblCellMar>
        <w:tblLook w:val="04A0" w:firstRow="1" w:lastRow="0" w:firstColumn="1" w:lastColumn="0" w:noHBand="0" w:noVBand="1"/>
      </w:tblPr>
      <w:tblGrid>
        <w:gridCol w:w="7126"/>
        <w:gridCol w:w="1180"/>
        <w:gridCol w:w="1180"/>
      </w:tblGrid>
      <w:tr w:rsidR="007D6350" w:rsidRPr="007D6350" w:rsidTr="007D6350">
        <w:trPr>
          <w:trHeight w:val="270"/>
        </w:trPr>
        <w:tc>
          <w:tcPr>
            <w:tcW w:w="7126" w:type="dxa"/>
            <w:tcBorders>
              <w:top w:val="nil"/>
              <w:left w:val="nil"/>
              <w:bottom w:val="nil"/>
              <w:right w:val="nil"/>
            </w:tcBorders>
            <w:shd w:val="clear" w:color="auto" w:fill="auto"/>
            <w:noWrap/>
            <w:vAlign w:val="bottom"/>
            <w:hideMark/>
          </w:tcPr>
          <w:tbl>
            <w:tblPr>
              <w:tblW w:w="6940" w:type="dxa"/>
              <w:tblCellMar>
                <w:left w:w="70" w:type="dxa"/>
                <w:right w:w="70" w:type="dxa"/>
              </w:tblCellMar>
              <w:tblLook w:val="04A0" w:firstRow="1" w:lastRow="0" w:firstColumn="1" w:lastColumn="0" w:noHBand="0" w:noVBand="1"/>
            </w:tblPr>
            <w:tblGrid>
              <w:gridCol w:w="3910"/>
              <w:gridCol w:w="1515"/>
              <w:gridCol w:w="1515"/>
            </w:tblGrid>
            <w:tr w:rsidR="007D6350" w:rsidRPr="007D6350" w:rsidTr="007D6350">
              <w:trPr>
                <w:trHeight w:val="330"/>
              </w:trPr>
              <w:tc>
                <w:tcPr>
                  <w:tcW w:w="6940" w:type="dxa"/>
                  <w:gridSpan w:val="3"/>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7D6350" w:rsidRPr="007D6350" w:rsidRDefault="007D6350" w:rsidP="007D6350">
                  <w:pPr>
                    <w:jc w:val="center"/>
                    <w:rPr>
                      <w:rFonts w:eastAsia="Times New Roman" w:cs="Calibri"/>
                      <w:b/>
                      <w:bCs/>
                      <w:color w:val="FFFFFF"/>
                      <w:lang w:eastAsia="bg-BG"/>
                    </w:rPr>
                  </w:pPr>
                  <w:r w:rsidRPr="007D6350">
                    <w:rPr>
                      <w:rFonts w:eastAsia="Times New Roman" w:cs="Calibri"/>
                      <w:b/>
                      <w:bCs/>
                      <w:color w:val="FFFFFF"/>
                      <w:lang w:eastAsia="bg-BG"/>
                    </w:rPr>
                    <w:t xml:space="preserve">Производителност на труда </w:t>
                  </w:r>
                </w:p>
              </w:tc>
            </w:tr>
            <w:tr w:rsidR="007D6350" w:rsidRPr="007D6350" w:rsidTr="007D6350">
              <w:trPr>
                <w:trHeight w:val="285"/>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50" w:rsidRPr="007D6350" w:rsidRDefault="007D6350" w:rsidP="007D6350">
                  <w:pPr>
                    <w:rPr>
                      <w:rFonts w:eastAsia="Times New Roman" w:cs="Calibri"/>
                      <w:sz w:val="20"/>
                      <w:szCs w:val="20"/>
                      <w:lang w:eastAsia="bg-BG"/>
                    </w:rPr>
                  </w:pPr>
                  <w:r w:rsidRPr="007D6350">
                    <w:rPr>
                      <w:rFonts w:eastAsia="Times New Roman" w:cs="Calibri"/>
                      <w:sz w:val="20"/>
                      <w:szCs w:val="20"/>
                      <w:lang w:eastAsia="bg-BG"/>
                    </w:rPr>
                    <w:t>Години</w:t>
                  </w:r>
                </w:p>
              </w:tc>
              <w:tc>
                <w:tcPr>
                  <w:tcW w:w="1515" w:type="dxa"/>
                  <w:tcBorders>
                    <w:top w:val="single" w:sz="4" w:space="0" w:color="auto"/>
                    <w:left w:val="nil"/>
                    <w:bottom w:val="single" w:sz="4" w:space="0" w:color="auto"/>
                    <w:right w:val="single" w:sz="4" w:space="0" w:color="auto"/>
                  </w:tcBorders>
                  <w:shd w:val="clear" w:color="000000" w:fill="FDE9D9"/>
                  <w:noWrap/>
                  <w:vAlign w:val="bottom"/>
                  <w:hideMark/>
                </w:tcPr>
                <w:p w:rsidR="007D6350" w:rsidRPr="007D6350" w:rsidRDefault="007D6350" w:rsidP="007D6350">
                  <w:pPr>
                    <w:jc w:val="center"/>
                    <w:rPr>
                      <w:rFonts w:eastAsia="Times New Roman" w:cs="Calibri"/>
                      <w:b/>
                      <w:bCs/>
                      <w:sz w:val="20"/>
                      <w:szCs w:val="20"/>
                      <w:lang w:eastAsia="bg-BG"/>
                    </w:rPr>
                  </w:pPr>
                  <w:r w:rsidRPr="007D6350">
                    <w:rPr>
                      <w:rFonts w:eastAsia="Times New Roman" w:cs="Calibri"/>
                      <w:b/>
                      <w:bCs/>
                      <w:sz w:val="20"/>
                      <w:szCs w:val="20"/>
                      <w:lang w:eastAsia="bg-BG"/>
                    </w:rPr>
                    <w:t>2019</w:t>
                  </w:r>
                </w:p>
              </w:tc>
              <w:tc>
                <w:tcPr>
                  <w:tcW w:w="1515" w:type="dxa"/>
                  <w:tcBorders>
                    <w:top w:val="single" w:sz="4" w:space="0" w:color="auto"/>
                    <w:left w:val="nil"/>
                    <w:bottom w:val="single" w:sz="4" w:space="0" w:color="auto"/>
                    <w:right w:val="single" w:sz="4" w:space="0" w:color="auto"/>
                  </w:tcBorders>
                  <w:shd w:val="clear" w:color="000000" w:fill="FDE9D9"/>
                  <w:noWrap/>
                  <w:vAlign w:val="bottom"/>
                  <w:hideMark/>
                </w:tcPr>
                <w:p w:rsidR="007D6350" w:rsidRPr="007D6350" w:rsidRDefault="007D6350" w:rsidP="007D6350">
                  <w:pPr>
                    <w:jc w:val="center"/>
                    <w:rPr>
                      <w:rFonts w:eastAsia="Times New Roman" w:cs="Calibri"/>
                      <w:b/>
                      <w:bCs/>
                      <w:sz w:val="20"/>
                      <w:szCs w:val="20"/>
                      <w:lang w:eastAsia="bg-BG"/>
                    </w:rPr>
                  </w:pPr>
                  <w:r w:rsidRPr="007D6350">
                    <w:rPr>
                      <w:rFonts w:eastAsia="Times New Roman" w:cs="Calibri"/>
                      <w:b/>
                      <w:bCs/>
                      <w:sz w:val="20"/>
                      <w:szCs w:val="20"/>
                      <w:lang w:eastAsia="bg-BG"/>
                    </w:rPr>
                    <w:t>2018</w:t>
                  </w:r>
                </w:p>
              </w:tc>
            </w:tr>
            <w:tr w:rsidR="007D6350" w:rsidRPr="007D6350" w:rsidTr="007D6350">
              <w:trPr>
                <w:trHeight w:val="285"/>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7D6350" w:rsidRPr="007D6350" w:rsidRDefault="007D6350" w:rsidP="007D6350">
                  <w:pPr>
                    <w:rPr>
                      <w:rFonts w:eastAsia="Times New Roman" w:cs="Calibri"/>
                      <w:sz w:val="20"/>
                      <w:szCs w:val="20"/>
                      <w:lang w:eastAsia="bg-BG"/>
                    </w:rPr>
                  </w:pPr>
                  <w:r w:rsidRPr="007D6350">
                    <w:rPr>
                      <w:rFonts w:eastAsia="Times New Roman" w:cs="Calibri"/>
                      <w:sz w:val="20"/>
                      <w:szCs w:val="20"/>
                      <w:lang w:eastAsia="bg-BG"/>
                    </w:rPr>
                    <w:t>Производителност на труда</w:t>
                  </w:r>
                </w:p>
              </w:tc>
              <w:tc>
                <w:tcPr>
                  <w:tcW w:w="1515" w:type="dxa"/>
                  <w:tcBorders>
                    <w:top w:val="nil"/>
                    <w:left w:val="nil"/>
                    <w:bottom w:val="single" w:sz="4" w:space="0" w:color="auto"/>
                    <w:right w:val="single" w:sz="4" w:space="0" w:color="auto"/>
                  </w:tcBorders>
                  <w:shd w:val="clear" w:color="000000" w:fill="FDE9D9"/>
                  <w:noWrap/>
                  <w:vAlign w:val="bottom"/>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45145</w:t>
                  </w:r>
                </w:p>
              </w:tc>
              <w:tc>
                <w:tcPr>
                  <w:tcW w:w="1515" w:type="dxa"/>
                  <w:tcBorders>
                    <w:top w:val="nil"/>
                    <w:left w:val="nil"/>
                    <w:bottom w:val="single" w:sz="4" w:space="0" w:color="auto"/>
                    <w:right w:val="single" w:sz="4" w:space="0" w:color="auto"/>
                  </w:tcBorders>
                  <w:shd w:val="clear" w:color="000000" w:fill="FDE9D9"/>
                  <w:noWrap/>
                  <w:vAlign w:val="bottom"/>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42981</w:t>
                  </w:r>
                </w:p>
              </w:tc>
            </w:tr>
            <w:tr w:rsidR="007D6350" w:rsidRPr="007D6350" w:rsidTr="007D6350">
              <w:trPr>
                <w:trHeight w:val="285"/>
              </w:trPr>
              <w:tc>
                <w:tcPr>
                  <w:tcW w:w="3910" w:type="dxa"/>
                  <w:tcBorders>
                    <w:top w:val="nil"/>
                    <w:left w:val="single" w:sz="4" w:space="0" w:color="auto"/>
                    <w:bottom w:val="single" w:sz="4" w:space="0" w:color="auto"/>
                    <w:right w:val="nil"/>
                  </w:tcBorders>
                  <w:shd w:val="clear" w:color="auto" w:fill="auto"/>
                  <w:noWrap/>
                  <w:vAlign w:val="bottom"/>
                  <w:hideMark/>
                </w:tcPr>
                <w:p w:rsidR="007D6350" w:rsidRPr="007D6350" w:rsidRDefault="007D6350" w:rsidP="007D6350">
                  <w:pPr>
                    <w:rPr>
                      <w:rFonts w:eastAsia="Times New Roman" w:cs="Calibri"/>
                      <w:sz w:val="20"/>
                      <w:szCs w:val="20"/>
                      <w:lang w:eastAsia="bg-BG"/>
                    </w:rPr>
                  </w:pPr>
                  <w:r w:rsidRPr="007D6350">
                    <w:rPr>
                      <w:rFonts w:eastAsia="Times New Roman" w:cs="Calibri"/>
                      <w:sz w:val="20"/>
                      <w:szCs w:val="20"/>
                      <w:lang w:eastAsia="bg-BG"/>
                    </w:rPr>
                    <w:t>ПЕРСОНАЛ</w:t>
                  </w:r>
                </w:p>
              </w:tc>
              <w:tc>
                <w:tcPr>
                  <w:tcW w:w="1515" w:type="dxa"/>
                  <w:tcBorders>
                    <w:top w:val="nil"/>
                    <w:left w:val="single" w:sz="4" w:space="0" w:color="auto"/>
                    <w:bottom w:val="single" w:sz="4" w:space="0" w:color="auto"/>
                    <w:right w:val="single" w:sz="4" w:space="0" w:color="auto"/>
                  </w:tcBorders>
                  <w:shd w:val="clear" w:color="000000" w:fill="FDE9D9"/>
                  <w:noWrap/>
                  <w:vAlign w:val="bottom"/>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472</w:t>
                  </w:r>
                </w:p>
              </w:tc>
              <w:tc>
                <w:tcPr>
                  <w:tcW w:w="1515" w:type="dxa"/>
                  <w:tcBorders>
                    <w:top w:val="nil"/>
                    <w:left w:val="nil"/>
                    <w:bottom w:val="single" w:sz="4" w:space="0" w:color="auto"/>
                    <w:right w:val="single" w:sz="4" w:space="0" w:color="auto"/>
                  </w:tcBorders>
                  <w:shd w:val="clear" w:color="000000" w:fill="FDE9D9"/>
                  <w:noWrap/>
                  <w:vAlign w:val="bottom"/>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474</w:t>
                  </w:r>
                </w:p>
              </w:tc>
            </w:tr>
            <w:tr w:rsidR="007D6350" w:rsidRPr="007D6350" w:rsidTr="007D6350">
              <w:trPr>
                <w:trHeight w:val="270"/>
              </w:trPr>
              <w:tc>
                <w:tcPr>
                  <w:tcW w:w="3910" w:type="dxa"/>
                  <w:tcBorders>
                    <w:top w:val="nil"/>
                    <w:left w:val="single" w:sz="4" w:space="0" w:color="auto"/>
                    <w:bottom w:val="single" w:sz="4" w:space="0" w:color="auto"/>
                    <w:right w:val="nil"/>
                  </w:tcBorders>
                  <w:shd w:val="clear" w:color="auto" w:fill="auto"/>
                  <w:noWrap/>
                  <w:vAlign w:val="bottom"/>
                  <w:hideMark/>
                </w:tcPr>
                <w:p w:rsidR="007D6350" w:rsidRPr="007D6350" w:rsidRDefault="007D6350" w:rsidP="007D6350">
                  <w:pPr>
                    <w:rPr>
                      <w:rFonts w:eastAsia="Times New Roman" w:cs="Calibri"/>
                      <w:sz w:val="20"/>
                      <w:szCs w:val="20"/>
                      <w:lang w:eastAsia="bg-BG"/>
                    </w:rPr>
                  </w:pPr>
                  <w:r w:rsidRPr="007D6350">
                    <w:rPr>
                      <w:rFonts w:eastAsia="Times New Roman" w:cs="Calibri"/>
                      <w:sz w:val="20"/>
                      <w:szCs w:val="20"/>
                      <w:lang w:eastAsia="bg-BG"/>
                    </w:rPr>
                    <w:t>Приходи</w:t>
                  </w:r>
                </w:p>
              </w:tc>
              <w:tc>
                <w:tcPr>
                  <w:tcW w:w="1515" w:type="dxa"/>
                  <w:tcBorders>
                    <w:top w:val="nil"/>
                    <w:left w:val="single" w:sz="4" w:space="0" w:color="auto"/>
                    <w:bottom w:val="single" w:sz="4" w:space="0" w:color="auto"/>
                    <w:right w:val="single" w:sz="4" w:space="0" w:color="auto"/>
                  </w:tcBorders>
                  <w:shd w:val="clear" w:color="000000" w:fill="FDE9D9"/>
                  <w:noWrap/>
                  <w:vAlign w:val="bottom"/>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21 308 508</w:t>
                  </w:r>
                </w:p>
              </w:tc>
              <w:tc>
                <w:tcPr>
                  <w:tcW w:w="1515" w:type="dxa"/>
                  <w:tcBorders>
                    <w:top w:val="nil"/>
                    <w:left w:val="nil"/>
                    <w:bottom w:val="single" w:sz="4" w:space="0" w:color="auto"/>
                    <w:right w:val="single" w:sz="4" w:space="0" w:color="auto"/>
                  </w:tcBorders>
                  <w:shd w:val="clear" w:color="000000" w:fill="FDE9D9"/>
                  <w:noWrap/>
                  <w:vAlign w:val="bottom"/>
                  <w:hideMark/>
                </w:tcPr>
                <w:p w:rsidR="007D6350" w:rsidRPr="007D6350" w:rsidRDefault="007D6350" w:rsidP="007D6350">
                  <w:pPr>
                    <w:jc w:val="right"/>
                    <w:rPr>
                      <w:rFonts w:eastAsia="Times New Roman" w:cs="Calibri"/>
                      <w:sz w:val="20"/>
                      <w:szCs w:val="20"/>
                      <w:lang w:eastAsia="bg-BG"/>
                    </w:rPr>
                  </w:pPr>
                  <w:r w:rsidRPr="007D6350">
                    <w:rPr>
                      <w:rFonts w:eastAsia="Times New Roman" w:cs="Calibri"/>
                      <w:sz w:val="20"/>
                      <w:szCs w:val="20"/>
                      <w:lang w:eastAsia="bg-BG"/>
                    </w:rPr>
                    <w:t>20 373 065</w:t>
                  </w:r>
                </w:p>
              </w:tc>
            </w:tr>
          </w:tbl>
          <w:p w:rsidR="007D6350" w:rsidRPr="007D6350" w:rsidRDefault="007D6350" w:rsidP="007D6350">
            <w:pPr>
              <w:rPr>
                <w:rFonts w:eastAsia="Times New Roman" w:cs="Calibri"/>
                <w:sz w:val="20"/>
                <w:szCs w:val="20"/>
                <w:lang w:val="en-US" w:eastAsia="bg-BG"/>
              </w:rPr>
            </w:pPr>
          </w:p>
        </w:tc>
        <w:tc>
          <w:tcPr>
            <w:tcW w:w="1180" w:type="dxa"/>
            <w:tcBorders>
              <w:top w:val="nil"/>
              <w:left w:val="nil"/>
              <w:bottom w:val="nil"/>
              <w:right w:val="nil"/>
            </w:tcBorders>
            <w:shd w:val="clear" w:color="auto" w:fill="auto"/>
            <w:noWrap/>
            <w:vAlign w:val="bottom"/>
            <w:hideMark/>
          </w:tcPr>
          <w:p w:rsidR="007D6350" w:rsidRDefault="007D6350" w:rsidP="007D6350">
            <w:pPr>
              <w:jc w:val="right"/>
              <w:rPr>
                <w:rFonts w:eastAsia="Times New Roman" w:cs="Calibri"/>
                <w:i/>
                <w:iCs/>
                <w:sz w:val="20"/>
                <w:szCs w:val="20"/>
                <w:lang w:val="en-US" w:eastAsia="bg-BG"/>
              </w:rPr>
            </w:pPr>
          </w:p>
          <w:p w:rsidR="007D6350" w:rsidRDefault="007D6350" w:rsidP="007D6350">
            <w:pPr>
              <w:jc w:val="right"/>
              <w:rPr>
                <w:rFonts w:eastAsia="Times New Roman" w:cs="Calibri"/>
                <w:i/>
                <w:iCs/>
                <w:sz w:val="20"/>
                <w:szCs w:val="20"/>
                <w:lang w:val="en-US" w:eastAsia="bg-BG"/>
              </w:rPr>
            </w:pPr>
          </w:p>
          <w:p w:rsidR="007D6350" w:rsidRDefault="007D6350" w:rsidP="007D6350">
            <w:pPr>
              <w:jc w:val="right"/>
              <w:rPr>
                <w:rFonts w:eastAsia="Times New Roman" w:cs="Calibri"/>
                <w:i/>
                <w:iCs/>
                <w:sz w:val="20"/>
                <w:szCs w:val="20"/>
                <w:lang w:val="en-US" w:eastAsia="bg-BG"/>
              </w:rPr>
            </w:pPr>
          </w:p>
          <w:p w:rsidR="007D6350" w:rsidRDefault="007D6350" w:rsidP="007D6350">
            <w:pPr>
              <w:jc w:val="right"/>
              <w:rPr>
                <w:rFonts w:eastAsia="Times New Roman" w:cs="Calibri"/>
                <w:i/>
                <w:iCs/>
                <w:sz w:val="20"/>
                <w:szCs w:val="20"/>
                <w:lang w:val="en-US" w:eastAsia="bg-BG"/>
              </w:rPr>
            </w:pPr>
          </w:p>
          <w:p w:rsidR="007D6350" w:rsidRPr="007D6350" w:rsidRDefault="007D6350" w:rsidP="007D6350">
            <w:pPr>
              <w:jc w:val="right"/>
              <w:rPr>
                <w:rFonts w:eastAsia="Times New Roman" w:cs="Calibri"/>
                <w:i/>
                <w:iCs/>
                <w:sz w:val="20"/>
                <w:szCs w:val="20"/>
                <w:lang w:val="en-US" w:eastAsia="bg-BG"/>
              </w:rPr>
            </w:pPr>
          </w:p>
        </w:tc>
        <w:tc>
          <w:tcPr>
            <w:tcW w:w="1180" w:type="dxa"/>
            <w:tcBorders>
              <w:top w:val="nil"/>
              <w:left w:val="nil"/>
              <w:bottom w:val="nil"/>
              <w:right w:val="nil"/>
            </w:tcBorders>
            <w:shd w:val="clear" w:color="auto" w:fill="auto"/>
            <w:noWrap/>
            <w:vAlign w:val="bottom"/>
          </w:tcPr>
          <w:p w:rsidR="007D6350" w:rsidRPr="007D6350" w:rsidRDefault="007D6350" w:rsidP="007D6350">
            <w:pPr>
              <w:jc w:val="right"/>
              <w:rPr>
                <w:rFonts w:eastAsia="Times New Roman" w:cs="Calibri"/>
                <w:i/>
                <w:iCs/>
                <w:sz w:val="20"/>
                <w:szCs w:val="20"/>
                <w:lang w:eastAsia="bg-BG"/>
              </w:rPr>
            </w:pPr>
          </w:p>
        </w:tc>
      </w:tr>
    </w:tbl>
    <w:p w:rsidR="001570D8" w:rsidRPr="004F738B" w:rsidRDefault="00A4393B" w:rsidP="007562DE">
      <w:pPr>
        <w:tabs>
          <w:tab w:val="left" w:pos="7590"/>
        </w:tabs>
        <w:rPr>
          <w:b/>
        </w:rPr>
      </w:pPr>
      <w:r>
        <w:rPr>
          <w:b/>
          <w:lang w:val="en-US"/>
        </w:rPr>
        <w:t xml:space="preserve">                                                                                                                                              </w:t>
      </w:r>
      <w:r>
        <w:rPr>
          <w:b/>
        </w:rPr>
        <w:t xml:space="preserve">  </w:t>
      </w:r>
      <w:r w:rsidR="004F738B">
        <w:rPr>
          <w:b/>
          <w:lang w:val="en-US"/>
        </w:rPr>
        <w:t xml:space="preserve"> </w:t>
      </w:r>
    </w:p>
    <w:p w:rsidR="008B35AE" w:rsidRDefault="00DA00A1" w:rsidP="004F738B">
      <w:pPr>
        <w:tabs>
          <w:tab w:val="left" w:pos="6105"/>
        </w:tabs>
        <w:rPr>
          <w:lang w:val="en-US"/>
        </w:rPr>
      </w:pPr>
      <w:r>
        <w:t xml:space="preserve">  </w:t>
      </w:r>
      <w:r w:rsidR="004F738B">
        <w:tab/>
      </w:r>
    </w:p>
    <w:p w:rsidR="007D6350" w:rsidRDefault="007D6350" w:rsidP="004F738B">
      <w:pPr>
        <w:tabs>
          <w:tab w:val="left" w:pos="6105"/>
        </w:tabs>
        <w:rPr>
          <w:lang w:val="en-US"/>
        </w:rPr>
      </w:pPr>
    </w:p>
    <w:p w:rsidR="007D6350" w:rsidRDefault="007D6350" w:rsidP="004F738B">
      <w:pPr>
        <w:tabs>
          <w:tab w:val="left" w:pos="6105"/>
        </w:tabs>
        <w:rPr>
          <w:lang w:val="en-US"/>
        </w:rPr>
      </w:pPr>
    </w:p>
    <w:p w:rsidR="007D6350" w:rsidRDefault="007D6350" w:rsidP="004F738B">
      <w:pPr>
        <w:tabs>
          <w:tab w:val="left" w:pos="6105"/>
        </w:tabs>
        <w:rPr>
          <w:lang w:val="en-US"/>
        </w:rPr>
      </w:pPr>
    </w:p>
    <w:p w:rsidR="007D6350" w:rsidRDefault="007D6350" w:rsidP="004F738B">
      <w:pPr>
        <w:tabs>
          <w:tab w:val="left" w:pos="6105"/>
        </w:tabs>
        <w:rPr>
          <w:lang w:val="en-US"/>
        </w:rPr>
      </w:pPr>
    </w:p>
    <w:p w:rsidR="007D6350" w:rsidRDefault="007D6350" w:rsidP="004F738B">
      <w:pPr>
        <w:tabs>
          <w:tab w:val="left" w:pos="6105"/>
        </w:tabs>
        <w:rPr>
          <w:lang w:val="en-US"/>
        </w:rPr>
      </w:pPr>
    </w:p>
    <w:p w:rsidR="007D6350" w:rsidRDefault="007D6350" w:rsidP="004F738B">
      <w:pPr>
        <w:tabs>
          <w:tab w:val="left" w:pos="6105"/>
        </w:tabs>
        <w:rPr>
          <w:lang w:val="en-US"/>
        </w:rPr>
      </w:pPr>
    </w:p>
    <w:p w:rsidR="007D6350" w:rsidRDefault="007D6350" w:rsidP="004F738B">
      <w:pPr>
        <w:tabs>
          <w:tab w:val="left" w:pos="6105"/>
        </w:tabs>
        <w:rPr>
          <w:lang w:val="en-US"/>
        </w:rPr>
      </w:pPr>
    </w:p>
    <w:p w:rsidR="0089348A" w:rsidRPr="00D51EB7" w:rsidRDefault="00171FD3" w:rsidP="004F738B">
      <w:pPr>
        <w:tabs>
          <w:tab w:val="left" w:pos="6105"/>
        </w:tabs>
      </w:pPr>
      <w:r>
        <w:rPr>
          <w:noProof/>
          <w:lang w:eastAsia="bg-BG"/>
        </w:rPr>
        <w:drawing>
          <wp:inline distT="0" distB="0" distL="0" distR="0">
            <wp:extent cx="4674235" cy="2851785"/>
            <wp:effectExtent l="57150" t="19050" r="50165" b="100965"/>
            <wp:docPr id="15"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7F20" w:rsidRPr="00D51EB7" w:rsidRDefault="00D51EB7" w:rsidP="004F738B">
      <w:r>
        <w:t xml:space="preserve">              </w:t>
      </w:r>
    </w:p>
    <w:p w:rsidR="00DA00A1" w:rsidRDefault="00DA00A1" w:rsidP="00B47F20">
      <w:pPr>
        <w:jc w:val="center"/>
        <w:rPr>
          <w:b/>
        </w:rPr>
      </w:pPr>
    </w:p>
    <w:p w:rsidR="00DA00A1" w:rsidRDefault="00DA00A1" w:rsidP="00B47F20">
      <w:pPr>
        <w:jc w:val="center"/>
        <w:rPr>
          <w:b/>
        </w:rPr>
      </w:pPr>
    </w:p>
    <w:p w:rsidR="00163EC2" w:rsidRPr="0089348A" w:rsidRDefault="00382855" w:rsidP="002228B1">
      <w:pPr>
        <w:numPr>
          <w:ilvl w:val="0"/>
          <w:numId w:val="6"/>
        </w:numPr>
        <w:ind w:left="993" w:hanging="284"/>
        <w:rPr>
          <w:b/>
        </w:rPr>
      </w:pPr>
      <w:r w:rsidRPr="007544B6">
        <w:rPr>
          <w:b/>
        </w:rPr>
        <w:t>Рентабилност на труда:</w:t>
      </w:r>
    </w:p>
    <w:p w:rsidR="0089348A" w:rsidRDefault="0089348A" w:rsidP="0089348A">
      <w:pPr>
        <w:rPr>
          <w:b/>
          <w:lang w:val="en-US"/>
        </w:rPr>
      </w:pPr>
    </w:p>
    <w:tbl>
      <w:tblPr>
        <w:tblW w:w="7371" w:type="dxa"/>
        <w:tblInd w:w="212" w:type="dxa"/>
        <w:tblCellMar>
          <w:left w:w="70" w:type="dxa"/>
          <w:right w:w="70" w:type="dxa"/>
        </w:tblCellMar>
        <w:tblLook w:val="04A0" w:firstRow="1" w:lastRow="0" w:firstColumn="1" w:lastColumn="0" w:noHBand="0" w:noVBand="1"/>
      </w:tblPr>
      <w:tblGrid>
        <w:gridCol w:w="4423"/>
        <w:gridCol w:w="1180"/>
        <w:gridCol w:w="1768"/>
      </w:tblGrid>
      <w:tr w:rsidR="0089348A" w:rsidRPr="0089348A" w:rsidTr="00814A01">
        <w:trPr>
          <w:trHeight w:val="270"/>
        </w:trPr>
        <w:tc>
          <w:tcPr>
            <w:tcW w:w="4423" w:type="dxa"/>
            <w:tcBorders>
              <w:top w:val="nil"/>
              <w:left w:val="nil"/>
              <w:bottom w:val="nil"/>
              <w:right w:val="nil"/>
            </w:tcBorders>
            <w:shd w:val="clear" w:color="auto" w:fill="auto"/>
            <w:noWrap/>
            <w:vAlign w:val="bottom"/>
            <w:hideMark/>
          </w:tcPr>
          <w:p w:rsidR="0089348A" w:rsidRPr="0089348A" w:rsidRDefault="0089348A" w:rsidP="0089348A">
            <w:pPr>
              <w:rPr>
                <w:rFonts w:eastAsia="Times New Roman" w:cs="Calibri"/>
                <w:sz w:val="20"/>
                <w:szCs w:val="20"/>
                <w:lang w:eastAsia="bg-BG"/>
              </w:rPr>
            </w:pPr>
          </w:p>
        </w:tc>
        <w:tc>
          <w:tcPr>
            <w:tcW w:w="1180" w:type="dxa"/>
            <w:tcBorders>
              <w:top w:val="nil"/>
              <w:left w:val="nil"/>
              <w:bottom w:val="nil"/>
              <w:right w:val="nil"/>
            </w:tcBorders>
            <w:shd w:val="clear" w:color="auto" w:fill="auto"/>
            <w:noWrap/>
            <w:vAlign w:val="bottom"/>
            <w:hideMark/>
          </w:tcPr>
          <w:p w:rsidR="0089348A" w:rsidRPr="0089348A" w:rsidRDefault="0089348A" w:rsidP="0089348A">
            <w:pPr>
              <w:jc w:val="right"/>
              <w:rPr>
                <w:rFonts w:eastAsia="Times New Roman" w:cs="Calibri"/>
                <w:i/>
                <w:iCs/>
                <w:sz w:val="20"/>
                <w:szCs w:val="20"/>
                <w:lang w:eastAsia="bg-BG"/>
              </w:rPr>
            </w:pPr>
          </w:p>
        </w:tc>
        <w:tc>
          <w:tcPr>
            <w:tcW w:w="1768" w:type="dxa"/>
            <w:tcBorders>
              <w:top w:val="nil"/>
              <w:left w:val="nil"/>
              <w:bottom w:val="nil"/>
              <w:right w:val="nil"/>
            </w:tcBorders>
            <w:shd w:val="clear" w:color="auto" w:fill="auto"/>
            <w:noWrap/>
            <w:vAlign w:val="bottom"/>
            <w:hideMark/>
          </w:tcPr>
          <w:p w:rsidR="0089348A" w:rsidRPr="0089348A" w:rsidRDefault="0089348A" w:rsidP="0089348A">
            <w:pPr>
              <w:jc w:val="right"/>
              <w:rPr>
                <w:rFonts w:eastAsia="Times New Roman" w:cs="Calibri"/>
                <w:i/>
                <w:iCs/>
                <w:sz w:val="20"/>
                <w:szCs w:val="20"/>
                <w:lang w:eastAsia="bg-BG"/>
              </w:rPr>
            </w:pPr>
            <w:r w:rsidRPr="0089348A">
              <w:rPr>
                <w:rFonts w:eastAsia="Times New Roman" w:cs="Calibri"/>
                <w:i/>
                <w:iCs/>
                <w:sz w:val="20"/>
                <w:szCs w:val="20"/>
                <w:lang w:eastAsia="bg-BG"/>
              </w:rPr>
              <w:t>(лева)</w:t>
            </w:r>
          </w:p>
        </w:tc>
      </w:tr>
      <w:tr w:rsidR="0089348A" w:rsidRPr="0089348A" w:rsidTr="00814A01">
        <w:trPr>
          <w:trHeight w:val="270"/>
        </w:trPr>
        <w:tc>
          <w:tcPr>
            <w:tcW w:w="7371" w:type="dxa"/>
            <w:gridSpan w:val="3"/>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89348A" w:rsidRPr="0089348A" w:rsidRDefault="0089348A" w:rsidP="0089348A">
            <w:pPr>
              <w:jc w:val="center"/>
              <w:rPr>
                <w:rFonts w:eastAsia="Times New Roman" w:cs="Calibri"/>
                <w:b/>
                <w:bCs/>
                <w:color w:val="FFFFFF"/>
                <w:lang w:eastAsia="bg-BG"/>
              </w:rPr>
            </w:pPr>
            <w:r w:rsidRPr="0089348A">
              <w:rPr>
                <w:rFonts w:eastAsia="Times New Roman" w:cs="Calibri"/>
                <w:b/>
                <w:bCs/>
                <w:color w:val="FFFFFF"/>
                <w:lang w:eastAsia="bg-BG"/>
              </w:rPr>
              <w:t xml:space="preserve">Рентабилност на труда </w:t>
            </w:r>
          </w:p>
        </w:tc>
      </w:tr>
      <w:tr w:rsidR="0089348A" w:rsidRPr="0089348A" w:rsidTr="00814A01">
        <w:trPr>
          <w:trHeight w:val="255"/>
        </w:trPr>
        <w:tc>
          <w:tcPr>
            <w:tcW w:w="4423" w:type="dxa"/>
            <w:tcBorders>
              <w:top w:val="nil"/>
              <w:left w:val="double" w:sz="6" w:space="0" w:color="E26B0A"/>
              <w:bottom w:val="double" w:sz="6" w:space="0" w:color="E26B0A"/>
              <w:right w:val="double" w:sz="6" w:space="0" w:color="E26B0A"/>
            </w:tcBorders>
            <w:shd w:val="clear" w:color="auto" w:fill="auto"/>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Години</w:t>
            </w:r>
          </w:p>
        </w:tc>
        <w:tc>
          <w:tcPr>
            <w:tcW w:w="1180"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center"/>
              <w:rPr>
                <w:rFonts w:eastAsia="Times New Roman" w:cs="Calibri"/>
                <w:b/>
                <w:bCs/>
                <w:sz w:val="20"/>
                <w:szCs w:val="20"/>
                <w:lang w:eastAsia="bg-BG"/>
              </w:rPr>
            </w:pPr>
            <w:r w:rsidRPr="0089348A">
              <w:rPr>
                <w:rFonts w:eastAsia="Times New Roman" w:cs="Calibri"/>
                <w:b/>
                <w:bCs/>
                <w:sz w:val="20"/>
                <w:szCs w:val="20"/>
                <w:lang w:eastAsia="bg-BG"/>
              </w:rPr>
              <w:t>2019</w:t>
            </w:r>
          </w:p>
        </w:tc>
        <w:tc>
          <w:tcPr>
            <w:tcW w:w="1768"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center"/>
              <w:rPr>
                <w:rFonts w:eastAsia="Times New Roman" w:cs="Calibri"/>
                <w:b/>
                <w:bCs/>
                <w:sz w:val="20"/>
                <w:szCs w:val="20"/>
                <w:lang w:eastAsia="bg-BG"/>
              </w:rPr>
            </w:pPr>
            <w:r w:rsidRPr="0089348A">
              <w:rPr>
                <w:rFonts w:eastAsia="Times New Roman" w:cs="Calibri"/>
                <w:b/>
                <w:bCs/>
                <w:sz w:val="20"/>
                <w:szCs w:val="20"/>
                <w:lang w:eastAsia="bg-BG"/>
              </w:rPr>
              <w:t>2018</w:t>
            </w:r>
          </w:p>
        </w:tc>
      </w:tr>
      <w:tr w:rsidR="0089348A" w:rsidRPr="0089348A" w:rsidTr="00814A01">
        <w:trPr>
          <w:trHeight w:val="285"/>
        </w:trPr>
        <w:tc>
          <w:tcPr>
            <w:tcW w:w="4423" w:type="dxa"/>
            <w:tcBorders>
              <w:top w:val="nil"/>
              <w:left w:val="double" w:sz="6" w:space="0" w:color="E26B0A"/>
              <w:bottom w:val="double" w:sz="6" w:space="0" w:color="E26B0A"/>
              <w:right w:val="double" w:sz="6" w:space="0" w:color="E26B0A"/>
            </w:tcBorders>
            <w:shd w:val="clear" w:color="auto" w:fill="auto"/>
            <w:noWrap/>
            <w:vAlign w:val="bottom"/>
            <w:hideMark/>
          </w:tcPr>
          <w:p w:rsidR="0089348A" w:rsidRPr="0089348A" w:rsidRDefault="0089348A" w:rsidP="0089348A">
            <w:pPr>
              <w:rPr>
                <w:rFonts w:eastAsia="Times New Roman" w:cs="Calibri"/>
                <w:sz w:val="20"/>
                <w:szCs w:val="20"/>
                <w:lang w:eastAsia="bg-BG"/>
              </w:rPr>
            </w:pPr>
            <w:proofErr w:type="spellStart"/>
            <w:r w:rsidRPr="0089348A">
              <w:rPr>
                <w:rFonts w:eastAsia="Times New Roman" w:cs="Calibri"/>
                <w:sz w:val="20"/>
                <w:szCs w:val="20"/>
                <w:lang w:eastAsia="bg-BG"/>
              </w:rPr>
              <w:t>Средносписъчен</w:t>
            </w:r>
            <w:proofErr w:type="spellEnd"/>
            <w:r w:rsidRPr="0089348A">
              <w:rPr>
                <w:rFonts w:eastAsia="Times New Roman" w:cs="Calibri"/>
                <w:sz w:val="20"/>
                <w:szCs w:val="20"/>
                <w:lang w:eastAsia="bg-BG"/>
              </w:rPr>
              <w:t xml:space="preserve"> състав</w:t>
            </w:r>
          </w:p>
        </w:tc>
        <w:tc>
          <w:tcPr>
            <w:tcW w:w="1180"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472</w:t>
            </w:r>
          </w:p>
        </w:tc>
        <w:tc>
          <w:tcPr>
            <w:tcW w:w="1768"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474</w:t>
            </w:r>
          </w:p>
        </w:tc>
      </w:tr>
      <w:tr w:rsidR="0089348A" w:rsidRPr="0089348A" w:rsidTr="00814A01">
        <w:trPr>
          <w:trHeight w:val="285"/>
        </w:trPr>
        <w:tc>
          <w:tcPr>
            <w:tcW w:w="4423" w:type="dxa"/>
            <w:tcBorders>
              <w:top w:val="nil"/>
              <w:left w:val="double" w:sz="6" w:space="0" w:color="E26B0A"/>
              <w:bottom w:val="double" w:sz="6" w:space="0" w:color="E26B0A"/>
              <w:right w:val="double" w:sz="6" w:space="0" w:color="E26B0A"/>
            </w:tcBorders>
            <w:shd w:val="clear" w:color="000000" w:fill="FFFFFF"/>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Финансов резултат</w:t>
            </w:r>
          </w:p>
        </w:tc>
        <w:tc>
          <w:tcPr>
            <w:tcW w:w="1180" w:type="dxa"/>
            <w:tcBorders>
              <w:top w:val="nil"/>
              <w:left w:val="nil"/>
              <w:bottom w:val="double" w:sz="6" w:space="0" w:color="E26B0A"/>
              <w:right w:val="double" w:sz="6" w:space="0" w:color="E26B0A"/>
            </w:tcBorders>
            <w:shd w:val="clear" w:color="000000" w:fill="FCD5B4"/>
            <w:noWrap/>
            <w:vAlign w:val="bottom"/>
            <w:hideMark/>
          </w:tcPr>
          <w:p w:rsidR="0089348A" w:rsidRPr="008C1C94" w:rsidRDefault="008C1C94" w:rsidP="0089348A">
            <w:pPr>
              <w:jc w:val="right"/>
              <w:rPr>
                <w:rFonts w:eastAsia="Times New Roman" w:cs="Calibri"/>
                <w:sz w:val="20"/>
                <w:szCs w:val="20"/>
                <w:lang w:val="en-US" w:eastAsia="bg-BG"/>
              </w:rPr>
            </w:pPr>
            <w:r>
              <w:rPr>
                <w:rFonts w:eastAsia="Times New Roman" w:cs="Calibri"/>
                <w:sz w:val="20"/>
                <w:szCs w:val="20"/>
                <w:lang w:eastAsia="bg-BG"/>
              </w:rPr>
              <w:t>7</w:t>
            </w:r>
            <w:r>
              <w:rPr>
                <w:rFonts w:eastAsia="Times New Roman" w:cs="Calibri"/>
                <w:sz w:val="20"/>
                <w:szCs w:val="20"/>
                <w:lang w:val="en-US" w:eastAsia="bg-BG"/>
              </w:rPr>
              <w:t>39 877</w:t>
            </w:r>
          </w:p>
        </w:tc>
        <w:tc>
          <w:tcPr>
            <w:tcW w:w="1768"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719 025</w:t>
            </w:r>
          </w:p>
        </w:tc>
      </w:tr>
      <w:tr w:rsidR="0089348A" w:rsidRPr="0089348A" w:rsidTr="00814A01">
        <w:trPr>
          <w:trHeight w:val="285"/>
        </w:trPr>
        <w:tc>
          <w:tcPr>
            <w:tcW w:w="4423" w:type="dxa"/>
            <w:tcBorders>
              <w:top w:val="nil"/>
              <w:left w:val="double" w:sz="6" w:space="0" w:color="E26B0A"/>
              <w:bottom w:val="double" w:sz="6" w:space="0" w:color="E26B0A"/>
              <w:right w:val="double" w:sz="6" w:space="0" w:color="E26B0A"/>
            </w:tcBorders>
            <w:shd w:val="clear" w:color="000000" w:fill="FFFFFF"/>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 xml:space="preserve">Финансов резултат / 1 лице </w:t>
            </w:r>
          </w:p>
        </w:tc>
        <w:tc>
          <w:tcPr>
            <w:tcW w:w="1180"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1568</w:t>
            </w:r>
          </w:p>
        </w:tc>
        <w:tc>
          <w:tcPr>
            <w:tcW w:w="1768"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1517</w:t>
            </w:r>
          </w:p>
        </w:tc>
      </w:tr>
    </w:tbl>
    <w:p w:rsidR="0089348A" w:rsidRPr="0089348A" w:rsidRDefault="00814A01" w:rsidP="0089348A">
      <w:pPr>
        <w:rPr>
          <w:b/>
          <w:lang w:val="en-US"/>
        </w:rPr>
      </w:pPr>
      <w:r>
        <w:rPr>
          <w:noProof/>
          <w:lang w:eastAsia="bg-BG"/>
        </w:rPr>
        <w:lastRenderedPageBreak/>
        <w:t xml:space="preserve">         </w:t>
      </w:r>
      <w:r w:rsidR="00171FD3">
        <w:rPr>
          <w:noProof/>
          <w:lang w:eastAsia="bg-BG"/>
        </w:rPr>
        <w:drawing>
          <wp:inline distT="0" distB="0" distL="0" distR="0">
            <wp:extent cx="4674235" cy="2963545"/>
            <wp:effectExtent l="57150" t="19050" r="50165" b="103505"/>
            <wp:docPr id="16"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00A1" w:rsidRPr="0089348A" w:rsidRDefault="00DA00A1" w:rsidP="005774D3">
      <w:pPr>
        <w:ind w:left="349"/>
        <w:rPr>
          <w:b/>
          <w:lang w:val="en-US"/>
        </w:rPr>
      </w:pPr>
    </w:p>
    <w:p w:rsidR="00B72CD3" w:rsidRPr="00B72CD3" w:rsidRDefault="00B72CD3" w:rsidP="00B72CD3">
      <w:pPr>
        <w:rPr>
          <w:noProof/>
          <w:lang w:eastAsia="bg-BG"/>
        </w:rPr>
      </w:pPr>
    </w:p>
    <w:p w:rsidR="00A35A1A" w:rsidRPr="00A35A1A" w:rsidRDefault="00A35A1A" w:rsidP="00535FFF">
      <w:pPr>
        <w:jc w:val="center"/>
        <w:rPr>
          <w:noProof/>
          <w:lang w:val="en-US" w:eastAsia="bg-BG"/>
        </w:rPr>
      </w:pPr>
    </w:p>
    <w:p w:rsidR="000D22A9" w:rsidRPr="0089348A" w:rsidRDefault="00163EC2" w:rsidP="00B47F20">
      <w:pPr>
        <w:numPr>
          <w:ilvl w:val="0"/>
          <w:numId w:val="6"/>
        </w:numPr>
        <w:ind w:left="993" w:hanging="284"/>
        <w:rPr>
          <w:b/>
        </w:rPr>
      </w:pPr>
      <w:r w:rsidRPr="00116A65">
        <w:rPr>
          <w:b/>
        </w:rPr>
        <w:t xml:space="preserve">Издръжка на едно лице от </w:t>
      </w:r>
      <w:proofErr w:type="spellStart"/>
      <w:r w:rsidRPr="00116A65">
        <w:rPr>
          <w:b/>
        </w:rPr>
        <w:t>средносписъчния</w:t>
      </w:r>
      <w:proofErr w:type="spellEnd"/>
      <w:r w:rsidRPr="00116A65">
        <w:rPr>
          <w:b/>
        </w:rPr>
        <w:t xml:space="preserve"> състав на персонала:</w:t>
      </w:r>
    </w:p>
    <w:p w:rsidR="0089348A" w:rsidRPr="00116A65" w:rsidRDefault="0089348A" w:rsidP="0089348A">
      <w:pPr>
        <w:ind w:left="993"/>
        <w:rPr>
          <w:b/>
        </w:rPr>
      </w:pPr>
    </w:p>
    <w:tbl>
      <w:tblPr>
        <w:tblW w:w="7371" w:type="dxa"/>
        <w:tblInd w:w="637" w:type="dxa"/>
        <w:tblCellMar>
          <w:left w:w="70" w:type="dxa"/>
          <w:right w:w="70" w:type="dxa"/>
        </w:tblCellMar>
        <w:tblLook w:val="04A0" w:firstRow="1" w:lastRow="0" w:firstColumn="1" w:lastColumn="0" w:noHBand="0" w:noVBand="1"/>
      </w:tblPr>
      <w:tblGrid>
        <w:gridCol w:w="3998"/>
        <w:gridCol w:w="1180"/>
        <w:gridCol w:w="492"/>
        <w:gridCol w:w="1701"/>
      </w:tblGrid>
      <w:tr w:rsidR="0089348A" w:rsidRPr="0089348A" w:rsidTr="0089348A">
        <w:trPr>
          <w:trHeight w:val="270"/>
        </w:trPr>
        <w:tc>
          <w:tcPr>
            <w:tcW w:w="3998" w:type="dxa"/>
            <w:tcBorders>
              <w:top w:val="nil"/>
              <w:left w:val="nil"/>
              <w:bottom w:val="nil"/>
              <w:right w:val="nil"/>
            </w:tcBorders>
            <w:shd w:val="clear" w:color="auto" w:fill="auto"/>
            <w:noWrap/>
            <w:vAlign w:val="bottom"/>
            <w:hideMark/>
          </w:tcPr>
          <w:p w:rsidR="0089348A" w:rsidRPr="0089348A" w:rsidRDefault="0089348A" w:rsidP="0089348A">
            <w:pPr>
              <w:rPr>
                <w:rFonts w:eastAsia="Times New Roman" w:cs="Calibri"/>
                <w:sz w:val="20"/>
                <w:szCs w:val="20"/>
                <w:lang w:eastAsia="bg-BG"/>
              </w:rPr>
            </w:pPr>
          </w:p>
        </w:tc>
        <w:tc>
          <w:tcPr>
            <w:tcW w:w="1180" w:type="dxa"/>
            <w:tcBorders>
              <w:top w:val="nil"/>
              <w:left w:val="nil"/>
              <w:bottom w:val="nil"/>
              <w:right w:val="nil"/>
            </w:tcBorders>
            <w:shd w:val="clear" w:color="auto" w:fill="auto"/>
            <w:noWrap/>
            <w:vAlign w:val="bottom"/>
            <w:hideMark/>
          </w:tcPr>
          <w:p w:rsidR="0089348A" w:rsidRPr="0089348A" w:rsidRDefault="0089348A" w:rsidP="0089348A">
            <w:pPr>
              <w:jc w:val="right"/>
              <w:rPr>
                <w:rFonts w:eastAsia="Times New Roman" w:cs="Calibri"/>
                <w:i/>
                <w:iCs/>
                <w:sz w:val="20"/>
                <w:szCs w:val="20"/>
                <w:lang w:eastAsia="bg-BG"/>
              </w:rPr>
            </w:pPr>
          </w:p>
        </w:tc>
        <w:tc>
          <w:tcPr>
            <w:tcW w:w="2193" w:type="dxa"/>
            <w:gridSpan w:val="2"/>
            <w:tcBorders>
              <w:top w:val="nil"/>
              <w:left w:val="nil"/>
              <w:bottom w:val="nil"/>
              <w:right w:val="nil"/>
            </w:tcBorders>
            <w:shd w:val="clear" w:color="auto" w:fill="auto"/>
            <w:noWrap/>
            <w:vAlign w:val="bottom"/>
            <w:hideMark/>
          </w:tcPr>
          <w:p w:rsidR="0089348A" w:rsidRPr="0089348A" w:rsidRDefault="0089348A" w:rsidP="0089348A">
            <w:pPr>
              <w:jc w:val="right"/>
              <w:rPr>
                <w:rFonts w:eastAsia="Times New Roman" w:cs="Calibri"/>
                <w:i/>
                <w:iCs/>
                <w:sz w:val="20"/>
                <w:szCs w:val="20"/>
                <w:lang w:eastAsia="bg-BG"/>
              </w:rPr>
            </w:pPr>
            <w:r w:rsidRPr="0089348A">
              <w:rPr>
                <w:rFonts w:eastAsia="Times New Roman" w:cs="Calibri"/>
                <w:i/>
                <w:iCs/>
                <w:sz w:val="20"/>
                <w:szCs w:val="20"/>
                <w:lang w:eastAsia="bg-BG"/>
              </w:rPr>
              <w:t>(лева)</w:t>
            </w:r>
          </w:p>
        </w:tc>
      </w:tr>
      <w:tr w:rsidR="0089348A" w:rsidRPr="0089348A" w:rsidTr="0089348A">
        <w:trPr>
          <w:trHeight w:val="244"/>
        </w:trPr>
        <w:tc>
          <w:tcPr>
            <w:tcW w:w="7371" w:type="dxa"/>
            <w:gridSpan w:val="4"/>
            <w:vMerge w:val="restart"/>
            <w:tcBorders>
              <w:top w:val="double" w:sz="6" w:space="0" w:color="E26B0A"/>
              <w:left w:val="double" w:sz="6" w:space="0" w:color="E26B0A"/>
              <w:bottom w:val="double" w:sz="6" w:space="0" w:color="E26B0A"/>
              <w:right w:val="double" w:sz="6" w:space="0" w:color="E26B0A"/>
            </w:tcBorders>
            <w:shd w:val="clear" w:color="000000" w:fill="E26B0A"/>
            <w:vAlign w:val="bottom"/>
            <w:hideMark/>
          </w:tcPr>
          <w:p w:rsidR="0089348A" w:rsidRPr="0089348A" w:rsidRDefault="0089348A" w:rsidP="0089348A">
            <w:pPr>
              <w:jc w:val="center"/>
              <w:rPr>
                <w:rFonts w:eastAsia="Times New Roman" w:cs="Calibri"/>
                <w:b/>
                <w:bCs/>
                <w:color w:val="FFFFFF"/>
                <w:sz w:val="20"/>
                <w:szCs w:val="20"/>
                <w:lang w:eastAsia="bg-BG"/>
              </w:rPr>
            </w:pPr>
            <w:r w:rsidRPr="0089348A">
              <w:rPr>
                <w:rFonts w:eastAsia="Times New Roman" w:cs="Calibri"/>
                <w:b/>
                <w:bCs/>
                <w:color w:val="FFFFFF"/>
                <w:sz w:val="20"/>
                <w:szCs w:val="20"/>
                <w:lang w:eastAsia="bg-BG"/>
              </w:rPr>
              <w:t xml:space="preserve">Издръжка на едно лице от </w:t>
            </w:r>
            <w:proofErr w:type="spellStart"/>
            <w:r w:rsidRPr="0089348A">
              <w:rPr>
                <w:rFonts w:eastAsia="Times New Roman" w:cs="Calibri"/>
                <w:b/>
                <w:bCs/>
                <w:color w:val="FFFFFF"/>
                <w:sz w:val="20"/>
                <w:szCs w:val="20"/>
                <w:lang w:eastAsia="bg-BG"/>
              </w:rPr>
              <w:t>средносписъчния</w:t>
            </w:r>
            <w:proofErr w:type="spellEnd"/>
            <w:r w:rsidRPr="0089348A">
              <w:rPr>
                <w:rFonts w:eastAsia="Times New Roman" w:cs="Calibri"/>
                <w:b/>
                <w:bCs/>
                <w:color w:val="FFFFFF"/>
                <w:sz w:val="20"/>
                <w:szCs w:val="20"/>
                <w:lang w:eastAsia="bg-BG"/>
              </w:rPr>
              <w:t xml:space="preserve"> състав на персонала</w:t>
            </w:r>
          </w:p>
        </w:tc>
      </w:tr>
      <w:tr w:rsidR="0089348A" w:rsidRPr="0089348A" w:rsidTr="0089348A">
        <w:trPr>
          <w:trHeight w:val="244"/>
        </w:trPr>
        <w:tc>
          <w:tcPr>
            <w:tcW w:w="7371" w:type="dxa"/>
            <w:gridSpan w:val="4"/>
            <w:vMerge/>
            <w:tcBorders>
              <w:top w:val="double" w:sz="6" w:space="0" w:color="E26B0A"/>
              <w:left w:val="double" w:sz="6" w:space="0" w:color="E26B0A"/>
              <w:bottom w:val="double" w:sz="6" w:space="0" w:color="E26B0A"/>
              <w:right w:val="double" w:sz="6" w:space="0" w:color="E26B0A"/>
            </w:tcBorders>
            <w:vAlign w:val="center"/>
            <w:hideMark/>
          </w:tcPr>
          <w:p w:rsidR="0089348A" w:rsidRPr="0089348A" w:rsidRDefault="0089348A" w:rsidP="0089348A">
            <w:pPr>
              <w:rPr>
                <w:rFonts w:eastAsia="Times New Roman" w:cs="Calibri"/>
                <w:b/>
                <w:bCs/>
                <w:color w:val="FFFFFF"/>
                <w:sz w:val="20"/>
                <w:szCs w:val="20"/>
                <w:lang w:eastAsia="bg-BG"/>
              </w:rPr>
            </w:pPr>
          </w:p>
        </w:tc>
      </w:tr>
      <w:tr w:rsidR="0089348A" w:rsidRPr="0089348A" w:rsidTr="0089348A">
        <w:trPr>
          <w:trHeight w:val="285"/>
        </w:trPr>
        <w:tc>
          <w:tcPr>
            <w:tcW w:w="3998" w:type="dxa"/>
            <w:tcBorders>
              <w:top w:val="nil"/>
              <w:left w:val="double" w:sz="6" w:space="0" w:color="E26B0A"/>
              <w:bottom w:val="double" w:sz="6" w:space="0" w:color="E26B0A"/>
              <w:right w:val="double" w:sz="6" w:space="0" w:color="E26B0A"/>
            </w:tcBorders>
            <w:shd w:val="clear" w:color="auto" w:fill="auto"/>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Години</w:t>
            </w:r>
          </w:p>
        </w:tc>
        <w:tc>
          <w:tcPr>
            <w:tcW w:w="1672" w:type="dxa"/>
            <w:gridSpan w:val="2"/>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center"/>
              <w:rPr>
                <w:rFonts w:eastAsia="Times New Roman" w:cs="Calibri"/>
                <w:b/>
                <w:bCs/>
                <w:sz w:val="20"/>
                <w:szCs w:val="20"/>
                <w:lang w:eastAsia="bg-BG"/>
              </w:rPr>
            </w:pPr>
            <w:r w:rsidRPr="0089348A">
              <w:rPr>
                <w:rFonts w:eastAsia="Times New Roman" w:cs="Calibri"/>
                <w:b/>
                <w:bCs/>
                <w:sz w:val="20"/>
                <w:szCs w:val="20"/>
                <w:lang w:eastAsia="bg-BG"/>
              </w:rPr>
              <w:t>2019</w:t>
            </w:r>
          </w:p>
        </w:tc>
        <w:tc>
          <w:tcPr>
            <w:tcW w:w="1701"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center"/>
              <w:rPr>
                <w:rFonts w:eastAsia="Times New Roman" w:cs="Calibri"/>
                <w:b/>
                <w:bCs/>
                <w:sz w:val="20"/>
                <w:szCs w:val="20"/>
                <w:lang w:eastAsia="bg-BG"/>
              </w:rPr>
            </w:pPr>
            <w:r w:rsidRPr="0089348A">
              <w:rPr>
                <w:rFonts w:eastAsia="Times New Roman" w:cs="Calibri"/>
                <w:b/>
                <w:bCs/>
                <w:sz w:val="20"/>
                <w:szCs w:val="20"/>
                <w:lang w:eastAsia="bg-BG"/>
              </w:rPr>
              <w:t>2018</w:t>
            </w:r>
          </w:p>
        </w:tc>
      </w:tr>
      <w:tr w:rsidR="0089348A" w:rsidRPr="0089348A" w:rsidTr="0089348A">
        <w:trPr>
          <w:trHeight w:val="285"/>
        </w:trPr>
        <w:tc>
          <w:tcPr>
            <w:tcW w:w="3998" w:type="dxa"/>
            <w:tcBorders>
              <w:top w:val="nil"/>
              <w:left w:val="double" w:sz="6" w:space="0" w:color="E26B0A"/>
              <w:bottom w:val="double" w:sz="6" w:space="0" w:color="E26B0A"/>
              <w:right w:val="double" w:sz="6" w:space="0" w:color="E26B0A"/>
            </w:tcBorders>
            <w:shd w:val="clear" w:color="auto" w:fill="auto"/>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Персонал</w:t>
            </w:r>
          </w:p>
        </w:tc>
        <w:tc>
          <w:tcPr>
            <w:tcW w:w="1672" w:type="dxa"/>
            <w:gridSpan w:val="2"/>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472</w:t>
            </w:r>
          </w:p>
        </w:tc>
        <w:tc>
          <w:tcPr>
            <w:tcW w:w="1701"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474</w:t>
            </w:r>
          </w:p>
        </w:tc>
      </w:tr>
      <w:tr w:rsidR="0089348A" w:rsidRPr="0089348A" w:rsidTr="0089348A">
        <w:trPr>
          <w:trHeight w:val="285"/>
        </w:trPr>
        <w:tc>
          <w:tcPr>
            <w:tcW w:w="3998" w:type="dxa"/>
            <w:tcBorders>
              <w:top w:val="nil"/>
              <w:left w:val="double" w:sz="6" w:space="0" w:color="E26B0A"/>
              <w:bottom w:val="double" w:sz="6" w:space="0" w:color="E26B0A"/>
              <w:right w:val="double" w:sz="6" w:space="0" w:color="E26B0A"/>
            </w:tcBorders>
            <w:shd w:val="clear" w:color="auto" w:fill="auto"/>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Възнаграждения и осигуровки*</w:t>
            </w:r>
          </w:p>
        </w:tc>
        <w:tc>
          <w:tcPr>
            <w:tcW w:w="1672" w:type="dxa"/>
            <w:gridSpan w:val="2"/>
            <w:tcBorders>
              <w:top w:val="nil"/>
              <w:left w:val="nil"/>
              <w:bottom w:val="double" w:sz="6" w:space="0" w:color="E26B0A"/>
              <w:right w:val="double" w:sz="6" w:space="0" w:color="E26B0A"/>
            </w:tcBorders>
            <w:shd w:val="clear" w:color="000000" w:fill="FDE9D9"/>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7 043 762</w:t>
            </w:r>
          </w:p>
        </w:tc>
        <w:tc>
          <w:tcPr>
            <w:tcW w:w="1701" w:type="dxa"/>
            <w:tcBorders>
              <w:top w:val="nil"/>
              <w:left w:val="nil"/>
              <w:bottom w:val="double" w:sz="6" w:space="0" w:color="E26B0A"/>
              <w:right w:val="double" w:sz="6" w:space="0" w:color="E26B0A"/>
            </w:tcBorders>
            <w:shd w:val="clear" w:color="000000" w:fill="FDE9D9"/>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6 112 018</w:t>
            </w:r>
          </w:p>
        </w:tc>
      </w:tr>
      <w:tr w:rsidR="0089348A" w:rsidRPr="0089348A" w:rsidTr="0089348A">
        <w:trPr>
          <w:trHeight w:val="285"/>
        </w:trPr>
        <w:tc>
          <w:tcPr>
            <w:tcW w:w="3998" w:type="dxa"/>
            <w:tcBorders>
              <w:top w:val="nil"/>
              <w:left w:val="double" w:sz="6" w:space="0" w:color="E26B0A"/>
              <w:bottom w:val="double" w:sz="6" w:space="0" w:color="E26B0A"/>
              <w:right w:val="double" w:sz="6" w:space="0" w:color="E26B0A"/>
            </w:tcBorders>
            <w:shd w:val="clear" w:color="auto" w:fill="auto"/>
            <w:noWrap/>
            <w:vAlign w:val="bottom"/>
            <w:hideMark/>
          </w:tcPr>
          <w:p w:rsidR="0089348A" w:rsidRPr="0089348A" w:rsidRDefault="0089348A" w:rsidP="0089348A">
            <w:pPr>
              <w:rPr>
                <w:rFonts w:eastAsia="Times New Roman" w:cs="Calibri"/>
                <w:sz w:val="20"/>
                <w:szCs w:val="20"/>
                <w:lang w:eastAsia="bg-BG"/>
              </w:rPr>
            </w:pPr>
            <w:r w:rsidRPr="0089348A">
              <w:rPr>
                <w:rFonts w:eastAsia="Times New Roman" w:cs="Calibri"/>
                <w:sz w:val="20"/>
                <w:szCs w:val="20"/>
                <w:lang w:eastAsia="bg-BG"/>
              </w:rPr>
              <w:t>Издръжка на 1 лице, лв.</w:t>
            </w:r>
          </w:p>
        </w:tc>
        <w:tc>
          <w:tcPr>
            <w:tcW w:w="1672" w:type="dxa"/>
            <w:gridSpan w:val="2"/>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14923</w:t>
            </w:r>
          </w:p>
        </w:tc>
        <w:tc>
          <w:tcPr>
            <w:tcW w:w="1701" w:type="dxa"/>
            <w:tcBorders>
              <w:top w:val="nil"/>
              <w:left w:val="nil"/>
              <w:bottom w:val="double" w:sz="6" w:space="0" w:color="E26B0A"/>
              <w:right w:val="double" w:sz="6" w:space="0" w:color="E26B0A"/>
            </w:tcBorders>
            <w:shd w:val="clear" w:color="000000" w:fill="FCD5B4"/>
            <w:noWrap/>
            <w:vAlign w:val="bottom"/>
            <w:hideMark/>
          </w:tcPr>
          <w:p w:rsidR="0089348A" w:rsidRPr="0089348A" w:rsidRDefault="0089348A" w:rsidP="0089348A">
            <w:pPr>
              <w:jc w:val="right"/>
              <w:rPr>
                <w:rFonts w:eastAsia="Times New Roman" w:cs="Calibri"/>
                <w:sz w:val="20"/>
                <w:szCs w:val="20"/>
                <w:lang w:eastAsia="bg-BG"/>
              </w:rPr>
            </w:pPr>
            <w:r w:rsidRPr="0089348A">
              <w:rPr>
                <w:rFonts w:eastAsia="Times New Roman" w:cs="Calibri"/>
                <w:sz w:val="20"/>
                <w:szCs w:val="20"/>
                <w:lang w:eastAsia="bg-BG"/>
              </w:rPr>
              <w:t>12895</w:t>
            </w:r>
          </w:p>
        </w:tc>
      </w:tr>
    </w:tbl>
    <w:p w:rsidR="000D22A9" w:rsidRPr="004F738B" w:rsidRDefault="004F738B" w:rsidP="004F738B">
      <w:pPr>
        <w:ind w:left="993"/>
        <w:rPr>
          <w:b/>
        </w:rPr>
      </w:pPr>
      <w:r>
        <w:rPr>
          <w:b/>
        </w:rPr>
        <w:tab/>
      </w:r>
    </w:p>
    <w:p w:rsidR="003B1A4A" w:rsidRPr="004F738B" w:rsidRDefault="000D22A9" w:rsidP="00B47F20">
      <w:pPr>
        <w:ind w:left="993"/>
        <w:rPr>
          <w:b/>
        </w:rPr>
      </w:pPr>
      <w:r>
        <w:rPr>
          <w:b/>
        </w:rPr>
        <w:t xml:space="preserve">                                                                                                                                </w:t>
      </w:r>
    </w:p>
    <w:p w:rsidR="009E1D2E" w:rsidRPr="004F738B" w:rsidRDefault="00814A01" w:rsidP="004F738B">
      <w:pPr>
        <w:tabs>
          <w:tab w:val="left" w:pos="1905"/>
        </w:tabs>
        <w:rPr>
          <w:lang w:eastAsia="bg-BG"/>
        </w:rPr>
      </w:pPr>
      <w:r>
        <w:rPr>
          <w:noProof/>
          <w:lang w:eastAsia="bg-BG"/>
        </w:rPr>
        <w:t xml:space="preserve">          </w:t>
      </w:r>
      <w:r w:rsidR="00171FD3">
        <w:rPr>
          <w:noProof/>
          <w:lang w:eastAsia="bg-BG"/>
        </w:rPr>
        <w:drawing>
          <wp:inline distT="0" distB="0" distL="0" distR="0">
            <wp:extent cx="4597400" cy="2943225"/>
            <wp:effectExtent l="57150" t="19050" r="50800" b="85725"/>
            <wp:docPr id="17"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47F20" w:rsidRPr="008B35AE" w:rsidRDefault="005774D3" w:rsidP="005774D3">
      <w:pPr>
        <w:rPr>
          <w:noProof/>
          <w:lang w:eastAsia="bg-BG"/>
        </w:rPr>
      </w:pPr>
      <w:r>
        <w:t xml:space="preserve">  </w:t>
      </w:r>
    </w:p>
    <w:p w:rsidR="003B1A4A" w:rsidRDefault="003B1A4A" w:rsidP="00535FFF">
      <w:pPr>
        <w:jc w:val="center"/>
        <w:rPr>
          <w:noProof/>
          <w:lang w:eastAsia="bg-BG"/>
        </w:rPr>
      </w:pPr>
    </w:p>
    <w:tbl>
      <w:tblPr>
        <w:tblW w:w="7371" w:type="dxa"/>
        <w:tblInd w:w="637" w:type="dxa"/>
        <w:tblCellMar>
          <w:left w:w="70" w:type="dxa"/>
          <w:right w:w="70" w:type="dxa"/>
        </w:tblCellMar>
        <w:tblLook w:val="04A0" w:firstRow="1" w:lastRow="0" w:firstColumn="1" w:lastColumn="0" w:noHBand="0" w:noVBand="1"/>
      </w:tblPr>
      <w:tblGrid>
        <w:gridCol w:w="2651"/>
        <w:gridCol w:w="2594"/>
        <w:gridCol w:w="2126"/>
      </w:tblGrid>
      <w:tr w:rsidR="004A5B01" w:rsidRPr="004A5B01" w:rsidTr="00814A01">
        <w:trPr>
          <w:trHeight w:val="285"/>
        </w:trPr>
        <w:tc>
          <w:tcPr>
            <w:tcW w:w="7371" w:type="dxa"/>
            <w:gridSpan w:val="3"/>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Издръжка на едно лице от персонала (лв.)</w:t>
            </w:r>
          </w:p>
        </w:tc>
      </w:tr>
      <w:tr w:rsidR="004A5B01" w:rsidRPr="004A5B01" w:rsidTr="00814A01">
        <w:trPr>
          <w:trHeight w:val="285"/>
        </w:trPr>
        <w:tc>
          <w:tcPr>
            <w:tcW w:w="2651"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 </w:t>
            </w:r>
          </w:p>
        </w:tc>
        <w:tc>
          <w:tcPr>
            <w:tcW w:w="2594" w:type="dxa"/>
            <w:tcBorders>
              <w:top w:val="nil"/>
              <w:left w:val="nil"/>
              <w:bottom w:val="double" w:sz="6" w:space="0" w:color="E26B0A"/>
              <w:right w:val="double" w:sz="6" w:space="0" w:color="E26B0A"/>
            </w:tcBorders>
            <w:shd w:val="clear" w:color="000000" w:fill="FCD5B4"/>
            <w:noWrap/>
            <w:vAlign w:val="bottom"/>
            <w:hideMark/>
          </w:tcPr>
          <w:p w:rsidR="004A5B01" w:rsidRPr="004A5B01" w:rsidRDefault="004A5B01" w:rsidP="004A5B01">
            <w:pPr>
              <w:jc w:val="center"/>
              <w:rPr>
                <w:rFonts w:eastAsia="Times New Roman" w:cs="Calibri"/>
                <w:b/>
                <w:bCs/>
                <w:sz w:val="20"/>
                <w:szCs w:val="20"/>
                <w:lang w:eastAsia="bg-BG"/>
              </w:rPr>
            </w:pPr>
            <w:r w:rsidRPr="004A5B01">
              <w:rPr>
                <w:rFonts w:eastAsia="Times New Roman" w:cs="Calibri"/>
                <w:b/>
                <w:bCs/>
                <w:sz w:val="20"/>
                <w:szCs w:val="20"/>
                <w:lang w:eastAsia="bg-BG"/>
              </w:rPr>
              <w:t>2019</w:t>
            </w:r>
          </w:p>
        </w:tc>
        <w:tc>
          <w:tcPr>
            <w:tcW w:w="2126" w:type="dxa"/>
            <w:tcBorders>
              <w:top w:val="nil"/>
              <w:left w:val="nil"/>
              <w:bottom w:val="double" w:sz="6" w:space="0" w:color="E26B0A"/>
              <w:right w:val="double" w:sz="6" w:space="0" w:color="E26B0A"/>
            </w:tcBorders>
            <w:shd w:val="clear" w:color="000000" w:fill="FCD5B4"/>
            <w:noWrap/>
            <w:vAlign w:val="bottom"/>
            <w:hideMark/>
          </w:tcPr>
          <w:p w:rsidR="004A5B01" w:rsidRPr="004A5B01" w:rsidRDefault="004A5B01" w:rsidP="004A5B01">
            <w:pPr>
              <w:jc w:val="center"/>
              <w:rPr>
                <w:rFonts w:eastAsia="Times New Roman" w:cs="Calibri"/>
                <w:b/>
                <w:bCs/>
                <w:sz w:val="20"/>
                <w:szCs w:val="20"/>
                <w:lang w:eastAsia="bg-BG"/>
              </w:rPr>
            </w:pPr>
            <w:r w:rsidRPr="004A5B01">
              <w:rPr>
                <w:rFonts w:eastAsia="Times New Roman" w:cs="Calibri"/>
                <w:b/>
                <w:bCs/>
                <w:sz w:val="20"/>
                <w:szCs w:val="20"/>
                <w:lang w:eastAsia="bg-BG"/>
              </w:rPr>
              <w:t>2018</w:t>
            </w:r>
          </w:p>
        </w:tc>
      </w:tr>
      <w:tr w:rsidR="004A5B01" w:rsidRPr="004A5B01" w:rsidTr="00814A01">
        <w:trPr>
          <w:trHeight w:val="285"/>
        </w:trPr>
        <w:tc>
          <w:tcPr>
            <w:tcW w:w="2651"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Издръжка на 1 лице</w:t>
            </w:r>
          </w:p>
        </w:tc>
        <w:tc>
          <w:tcPr>
            <w:tcW w:w="2594" w:type="dxa"/>
            <w:tcBorders>
              <w:top w:val="nil"/>
              <w:left w:val="nil"/>
              <w:bottom w:val="double" w:sz="6" w:space="0" w:color="E26B0A"/>
              <w:right w:val="double" w:sz="6" w:space="0" w:color="E26B0A"/>
            </w:tcBorders>
            <w:shd w:val="clear" w:color="000000" w:fill="FCD5B4"/>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14923,2246</w:t>
            </w:r>
          </w:p>
        </w:tc>
        <w:tc>
          <w:tcPr>
            <w:tcW w:w="2126" w:type="dxa"/>
            <w:tcBorders>
              <w:top w:val="nil"/>
              <w:left w:val="nil"/>
              <w:bottom w:val="double" w:sz="6" w:space="0" w:color="E26B0A"/>
              <w:right w:val="double" w:sz="6" w:space="0" w:color="E26B0A"/>
            </w:tcBorders>
            <w:shd w:val="clear" w:color="000000" w:fill="FCD5B4"/>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12894,5527</w:t>
            </w:r>
          </w:p>
        </w:tc>
      </w:tr>
    </w:tbl>
    <w:p w:rsidR="003B1A4A" w:rsidRDefault="003B1A4A" w:rsidP="00535FFF">
      <w:pPr>
        <w:jc w:val="center"/>
        <w:rPr>
          <w:noProof/>
          <w:lang w:eastAsia="bg-BG"/>
        </w:rPr>
      </w:pPr>
    </w:p>
    <w:p w:rsidR="003B1A4A" w:rsidRDefault="003B1A4A" w:rsidP="00535FFF">
      <w:pPr>
        <w:jc w:val="center"/>
        <w:rPr>
          <w:noProof/>
          <w:lang w:eastAsia="bg-BG"/>
        </w:rPr>
      </w:pPr>
    </w:p>
    <w:p w:rsidR="003B1A4A" w:rsidRPr="003B1A4A" w:rsidRDefault="00814A01" w:rsidP="005774D3">
      <w:pPr>
        <w:rPr>
          <w:noProof/>
          <w:lang w:eastAsia="bg-BG"/>
        </w:rPr>
      </w:pPr>
      <w:r>
        <w:rPr>
          <w:noProof/>
          <w:lang w:eastAsia="bg-BG"/>
        </w:rPr>
        <w:t xml:space="preserve">         </w:t>
      </w:r>
      <w:r w:rsidR="00171FD3">
        <w:rPr>
          <w:noProof/>
          <w:lang w:eastAsia="bg-BG"/>
        </w:rPr>
        <w:drawing>
          <wp:inline distT="0" distB="0" distL="0" distR="0">
            <wp:extent cx="5047615" cy="3039110"/>
            <wp:effectExtent l="57150" t="19050" r="57785" b="104140"/>
            <wp:docPr id="18"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1A4A" w:rsidRDefault="005774D3" w:rsidP="003B1A4A">
      <w:pPr>
        <w:tabs>
          <w:tab w:val="left" w:pos="795"/>
        </w:tabs>
        <w:rPr>
          <w:noProof/>
          <w:lang w:eastAsia="bg-BG"/>
        </w:rPr>
      </w:pPr>
      <w:r>
        <w:rPr>
          <w:noProof/>
          <w:lang w:eastAsia="bg-BG"/>
        </w:rPr>
        <w:t xml:space="preserve">         </w:t>
      </w:r>
    </w:p>
    <w:p w:rsidR="003B1A4A" w:rsidRDefault="003B1A4A" w:rsidP="00535FFF">
      <w:pPr>
        <w:jc w:val="center"/>
        <w:rPr>
          <w:noProof/>
          <w:lang w:eastAsia="bg-BG"/>
        </w:rPr>
      </w:pPr>
    </w:p>
    <w:p w:rsidR="009E1D2E" w:rsidRPr="0070286A" w:rsidRDefault="007544B6" w:rsidP="00116A65">
      <w:pPr>
        <w:pStyle w:val="af2"/>
        <w:numPr>
          <w:ilvl w:val="0"/>
          <w:numId w:val="6"/>
        </w:numPr>
        <w:tabs>
          <w:tab w:val="num" w:pos="426"/>
        </w:tabs>
        <w:ind w:right="180"/>
        <w:jc w:val="left"/>
        <w:rPr>
          <w:b/>
          <w:sz w:val="24"/>
        </w:rPr>
      </w:pPr>
      <w:r w:rsidRPr="00116A65">
        <w:rPr>
          <w:rFonts w:ascii="Calibri" w:eastAsia="Calibri" w:hAnsi="Calibri"/>
          <w:b/>
          <w:sz w:val="22"/>
          <w:szCs w:val="22"/>
        </w:rPr>
        <w:t xml:space="preserve">Картина на АКТИВ® за издръжка на едно лице от </w:t>
      </w:r>
      <w:proofErr w:type="spellStart"/>
      <w:r w:rsidRPr="00116A65">
        <w:rPr>
          <w:rFonts w:ascii="Calibri" w:eastAsia="Calibri" w:hAnsi="Calibri"/>
          <w:b/>
          <w:sz w:val="22"/>
          <w:szCs w:val="22"/>
        </w:rPr>
        <w:t>средносписъчния</w:t>
      </w:r>
      <w:proofErr w:type="spellEnd"/>
      <w:r w:rsidRPr="00116A65">
        <w:rPr>
          <w:rFonts w:ascii="Calibri" w:eastAsia="Calibri" w:hAnsi="Calibri"/>
          <w:b/>
          <w:sz w:val="22"/>
          <w:szCs w:val="22"/>
        </w:rPr>
        <w:t xml:space="preserve"> състав на персонала спрямо производителност на труда и рентабилност на труда:</w:t>
      </w:r>
    </w:p>
    <w:p w:rsidR="0070286A" w:rsidRDefault="0070286A" w:rsidP="0070286A">
      <w:pPr>
        <w:pStyle w:val="af2"/>
        <w:ind w:right="180"/>
        <w:jc w:val="left"/>
        <w:rPr>
          <w:rFonts w:ascii="Calibri" w:eastAsia="Calibri" w:hAnsi="Calibri"/>
          <w:b/>
          <w:sz w:val="22"/>
          <w:szCs w:val="22"/>
          <w:lang w:val="bg-BG"/>
        </w:rPr>
      </w:pPr>
    </w:p>
    <w:p w:rsidR="0070286A" w:rsidRPr="004A5B01" w:rsidRDefault="004A5B01" w:rsidP="004A5B01">
      <w:pPr>
        <w:jc w:val="center"/>
        <w:rPr>
          <w:b/>
          <w:sz w:val="24"/>
          <w:szCs w:val="24"/>
        </w:rPr>
      </w:pPr>
      <w:r>
        <w:rPr>
          <w:b/>
          <w:sz w:val="24"/>
          <w:szCs w:val="24"/>
        </w:rPr>
        <w:t xml:space="preserve">                                                                                               </w:t>
      </w:r>
      <w:r>
        <w:rPr>
          <w:b/>
          <w:sz w:val="24"/>
          <w:szCs w:val="24"/>
          <w:lang w:val="en-US"/>
        </w:rPr>
        <w:t>(</w:t>
      </w:r>
      <w:r>
        <w:rPr>
          <w:b/>
          <w:sz w:val="24"/>
          <w:szCs w:val="24"/>
        </w:rPr>
        <w:t xml:space="preserve"> лева </w:t>
      </w:r>
      <w:r>
        <w:rPr>
          <w:b/>
          <w:sz w:val="24"/>
          <w:szCs w:val="24"/>
          <w:lang w:val="en-US"/>
        </w:rPr>
        <w:t>)</w:t>
      </w:r>
    </w:p>
    <w:tbl>
      <w:tblPr>
        <w:tblW w:w="7470" w:type="dxa"/>
        <w:tblInd w:w="637" w:type="dxa"/>
        <w:tblCellMar>
          <w:left w:w="70" w:type="dxa"/>
          <w:right w:w="70" w:type="dxa"/>
        </w:tblCellMar>
        <w:tblLook w:val="04A0" w:firstRow="1" w:lastRow="0" w:firstColumn="1" w:lastColumn="0" w:noHBand="0" w:noVBand="1"/>
      </w:tblPr>
      <w:tblGrid>
        <w:gridCol w:w="5530"/>
        <w:gridCol w:w="960"/>
        <w:gridCol w:w="980"/>
      </w:tblGrid>
      <w:tr w:rsidR="004A5B01" w:rsidRPr="004A5B01" w:rsidTr="00814A01">
        <w:trPr>
          <w:trHeight w:val="285"/>
        </w:trPr>
        <w:tc>
          <w:tcPr>
            <w:tcW w:w="553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Години</w:t>
            </w:r>
          </w:p>
        </w:tc>
        <w:tc>
          <w:tcPr>
            <w:tcW w:w="960" w:type="dxa"/>
            <w:tcBorders>
              <w:top w:val="double" w:sz="6" w:space="0" w:color="E26B0A"/>
              <w:left w:val="nil"/>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2019</w:t>
            </w:r>
          </w:p>
        </w:tc>
        <w:tc>
          <w:tcPr>
            <w:tcW w:w="980" w:type="dxa"/>
            <w:tcBorders>
              <w:top w:val="double" w:sz="6" w:space="0" w:color="E26B0A"/>
              <w:left w:val="nil"/>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2018</w:t>
            </w:r>
          </w:p>
        </w:tc>
      </w:tr>
      <w:tr w:rsidR="004A5B01" w:rsidRPr="004A5B01" w:rsidTr="00814A01">
        <w:trPr>
          <w:trHeight w:val="270"/>
        </w:trPr>
        <w:tc>
          <w:tcPr>
            <w:tcW w:w="5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Издръжка на едно лице от персонала</w:t>
            </w:r>
          </w:p>
        </w:tc>
        <w:tc>
          <w:tcPr>
            <w:tcW w:w="960" w:type="dxa"/>
            <w:tcBorders>
              <w:top w:val="single" w:sz="4" w:space="0" w:color="auto"/>
              <w:left w:val="nil"/>
              <w:bottom w:val="single" w:sz="4" w:space="0" w:color="auto"/>
              <w:right w:val="single" w:sz="4" w:space="0" w:color="auto"/>
            </w:tcBorders>
            <w:shd w:val="clear" w:color="000000" w:fill="FDE9D9"/>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14923</w:t>
            </w:r>
          </w:p>
        </w:tc>
        <w:tc>
          <w:tcPr>
            <w:tcW w:w="980" w:type="dxa"/>
            <w:tcBorders>
              <w:top w:val="single" w:sz="4" w:space="0" w:color="auto"/>
              <w:left w:val="nil"/>
              <w:bottom w:val="single" w:sz="4" w:space="0" w:color="auto"/>
              <w:right w:val="single" w:sz="4" w:space="0" w:color="auto"/>
            </w:tcBorders>
            <w:shd w:val="clear" w:color="000000" w:fill="FDE9D9"/>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12895</w:t>
            </w:r>
          </w:p>
        </w:tc>
      </w:tr>
      <w:tr w:rsidR="004A5B01" w:rsidRPr="004A5B01" w:rsidTr="00814A01">
        <w:trPr>
          <w:trHeight w:val="270"/>
        </w:trPr>
        <w:tc>
          <w:tcPr>
            <w:tcW w:w="5530" w:type="dxa"/>
            <w:tcBorders>
              <w:top w:val="nil"/>
              <w:left w:val="single" w:sz="4" w:space="0" w:color="auto"/>
              <w:bottom w:val="nil"/>
              <w:right w:val="single" w:sz="4" w:space="0" w:color="auto"/>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Производителност на труда (спрямо нетни приходи от продажби)</w:t>
            </w:r>
          </w:p>
        </w:tc>
        <w:tc>
          <w:tcPr>
            <w:tcW w:w="960" w:type="dxa"/>
            <w:tcBorders>
              <w:top w:val="nil"/>
              <w:left w:val="nil"/>
              <w:bottom w:val="single" w:sz="4" w:space="0" w:color="auto"/>
              <w:right w:val="single" w:sz="4" w:space="0" w:color="auto"/>
            </w:tcBorders>
            <w:shd w:val="clear" w:color="000000" w:fill="FDE9D9"/>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45145</w:t>
            </w:r>
          </w:p>
        </w:tc>
        <w:tc>
          <w:tcPr>
            <w:tcW w:w="980" w:type="dxa"/>
            <w:tcBorders>
              <w:top w:val="nil"/>
              <w:left w:val="nil"/>
              <w:bottom w:val="single" w:sz="4" w:space="0" w:color="auto"/>
              <w:right w:val="single" w:sz="4" w:space="0" w:color="auto"/>
            </w:tcBorders>
            <w:shd w:val="clear" w:color="000000" w:fill="FDE9D9"/>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37521</w:t>
            </w:r>
          </w:p>
        </w:tc>
      </w:tr>
      <w:tr w:rsidR="004A5B01" w:rsidRPr="004A5B01" w:rsidTr="00814A01">
        <w:trPr>
          <w:trHeight w:val="285"/>
        </w:trPr>
        <w:tc>
          <w:tcPr>
            <w:tcW w:w="5530" w:type="dxa"/>
            <w:tcBorders>
              <w:top w:val="double" w:sz="6" w:space="0" w:color="E26B0A"/>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Рентабилност на труда (спрямо финансов резултат)</w:t>
            </w:r>
          </w:p>
        </w:tc>
        <w:tc>
          <w:tcPr>
            <w:tcW w:w="960" w:type="dxa"/>
            <w:tcBorders>
              <w:top w:val="nil"/>
              <w:left w:val="nil"/>
              <w:bottom w:val="single" w:sz="4" w:space="0" w:color="auto"/>
              <w:right w:val="single" w:sz="4" w:space="0" w:color="auto"/>
            </w:tcBorders>
            <w:shd w:val="clear" w:color="000000" w:fill="FDE9D9"/>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1568</w:t>
            </w:r>
          </w:p>
        </w:tc>
        <w:tc>
          <w:tcPr>
            <w:tcW w:w="980" w:type="dxa"/>
            <w:tcBorders>
              <w:top w:val="nil"/>
              <w:left w:val="nil"/>
              <w:bottom w:val="single" w:sz="4" w:space="0" w:color="auto"/>
              <w:right w:val="single" w:sz="4" w:space="0" w:color="auto"/>
            </w:tcBorders>
            <w:shd w:val="clear" w:color="000000" w:fill="FDE9D9"/>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1517</w:t>
            </w:r>
          </w:p>
        </w:tc>
      </w:tr>
    </w:tbl>
    <w:p w:rsidR="0070286A" w:rsidRPr="004A5B01" w:rsidRDefault="0070286A" w:rsidP="0070286A">
      <w:pPr>
        <w:pStyle w:val="af2"/>
        <w:ind w:right="180"/>
        <w:jc w:val="left"/>
        <w:rPr>
          <w:b/>
          <w:sz w:val="24"/>
          <w:lang w:val="bg-BG"/>
        </w:rPr>
      </w:pPr>
    </w:p>
    <w:p w:rsidR="00192002" w:rsidRDefault="00814A01" w:rsidP="00192002">
      <w:pPr>
        <w:tabs>
          <w:tab w:val="left" w:pos="555"/>
        </w:tabs>
        <w:rPr>
          <w:b/>
          <w:sz w:val="24"/>
          <w:szCs w:val="24"/>
        </w:rPr>
      </w:pPr>
      <w:r>
        <w:rPr>
          <w:noProof/>
          <w:lang w:eastAsia="bg-BG"/>
        </w:rPr>
        <w:lastRenderedPageBreak/>
        <w:t xml:space="preserve">            </w:t>
      </w:r>
      <w:r w:rsidR="00171FD3">
        <w:rPr>
          <w:noProof/>
          <w:lang w:eastAsia="bg-BG"/>
        </w:rPr>
        <w:drawing>
          <wp:inline distT="0" distB="0" distL="0" distR="0">
            <wp:extent cx="4597400" cy="2943225"/>
            <wp:effectExtent l="57150" t="19050" r="50800" b="85725"/>
            <wp:docPr id="19"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2002" w:rsidRDefault="005774D3" w:rsidP="00192002">
      <w:pPr>
        <w:tabs>
          <w:tab w:val="left" w:pos="555"/>
        </w:tabs>
        <w:rPr>
          <w:b/>
          <w:sz w:val="24"/>
          <w:szCs w:val="24"/>
        </w:rPr>
      </w:pPr>
      <w:r>
        <w:t xml:space="preserve">            </w:t>
      </w:r>
    </w:p>
    <w:p w:rsidR="00192002" w:rsidRDefault="00192002" w:rsidP="00192002">
      <w:pPr>
        <w:tabs>
          <w:tab w:val="left" w:pos="555"/>
        </w:tabs>
        <w:rPr>
          <w:b/>
          <w:sz w:val="24"/>
          <w:szCs w:val="24"/>
        </w:rPr>
      </w:pPr>
    </w:p>
    <w:p w:rsidR="00B47F20" w:rsidRPr="00192002" w:rsidRDefault="00B47F20" w:rsidP="00192002">
      <w:pPr>
        <w:rPr>
          <w:b/>
          <w:sz w:val="24"/>
          <w:szCs w:val="24"/>
        </w:rPr>
      </w:pPr>
    </w:p>
    <w:p w:rsidR="00B41CDC" w:rsidRDefault="00B41CDC" w:rsidP="00535FFF">
      <w:pPr>
        <w:jc w:val="center"/>
        <w:rPr>
          <w:b/>
          <w:sz w:val="24"/>
          <w:szCs w:val="24"/>
        </w:rPr>
      </w:pPr>
    </w:p>
    <w:p w:rsidR="00B13ED1" w:rsidRPr="00F51E2A" w:rsidRDefault="00B13ED1" w:rsidP="002228B1">
      <w:pPr>
        <w:pStyle w:val="af2"/>
        <w:numPr>
          <w:ilvl w:val="0"/>
          <w:numId w:val="6"/>
        </w:numPr>
        <w:tabs>
          <w:tab w:val="num" w:pos="426"/>
        </w:tabs>
        <w:ind w:right="180"/>
        <w:jc w:val="both"/>
        <w:rPr>
          <w:rFonts w:ascii="Calibri" w:hAnsi="Calibri" w:cs="Calibri"/>
          <w:b/>
          <w:sz w:val="22"/>
          <w:szCs w:val="22"/>
        </w:rPr>
      </w:pPr>
      <w:r w:rsidRPr="00F51E2A">
        <w:rPr>
          <w:rFonts w:ascii="Calibri" w:hAnsi="Calibri" w:cs="Calibri"/>
          <w:b/>
          <w:sz w:val="22"/>
          <w:szCs w:val="22"/>
        </w:rPr>
        <w:t>Политика по опазване на околната среда</w:t>
      </w:r>
    </w:p>
    <w:p w:rsidR="00B13ED1" w:rsidRPr="00F51E2A" w:rsidRDefault="00B13ED1" w:rsidP="00B13ED1">
      <w:pPr>
        <w:pStyle w:val="af2"/>
        <w:ind w:right="180"/>
        <w:jc w:val="both"/>
        <w:rPr>
          <w:rFonts w:ascii="Calibri" w:hAnsi="Calibri" w:cs="Calibri"/>
          <w:b/>
          <w:sz w:val="22"/>
          <w:szCs w:val="22"/>
        </w:rPr>
      </w:pPr>
    </w:p>
    <w:p w:rsidR="000C10E5" w:rsidRPr="00F51E2A" w:rsidRDefault="00B81C6E" w:rsidP="000C10E5">
      <w:pPr>
        <w:jc w:val="both"/>
        <w:rPr>
          <w:rFonts w:eastAsia="Times New Roman" w:cs="Calibri"/>
          <w:lang w:eastAsia="bg-BG"/>
        </w:rPr>
      </w:pPr>
      <w:r>
        <w:rPr>
          <w:color w:val="000000"/>
          <w:kern w:val="2"/>
        </w:rPr>
        <w:t xml:space="preserve">„ Водоснабдяване и канализация </w:t>
      </w:r>
      <w:r w:rsidR="000C10E5" w:rsidRPr="00FD3526">
        <w:rPr>
          <w:color w:val="000000"/>
          <w:kern w:val="2"/>
        </w:rPr>
        <w:t xml:space="preserve">” </w:t>
      </w:r>
      <w:r w:rsidR="009E1D2E">
        <w:rPr>
          <w:color w:val="000000"/>
          <w:kern w:val="2"/>
        </w:rPr>
        <w:t>ОО</w:t>
      </w:r>
      <w:r w:rsidR="000C10E5" w:rsidRPr="00FD3526">
        <w:rPr>
          <w:color w:val="000000"/>
          <w:kern w:val="2"/>
        </w:rPr>
        <w:t>Д</w:t>
      </w:r>
      <w:r w:rsidR="000C10E5">
        <w:rPr>
          <w:color w:val="000000"/>
          <w:kern w:val="2"/>
        </w:rPr>
        <w:t xml:space="preserve"> </w:t>
      </w:r>
      <w:r>
        <w:rPr>
          <w:color w:val="000000"/>
          <w:kern w:val="2"/>
        </w:rPr>
        <w:t xml:space="preserve"> гр.Враца </w:t>
      </w:r>
      <w:r w:rsidR="00B13ED1" w:rsidRPr="00F51E2A">
        <w:rPr>
          <w:rFonts w:eastAsia="Times New Roman" w:cs="Calibri"/>
          <w:lang w:eastAsia="bg-BG"/>
        </w:rPr>
        <w:t>полага усилия</w:t>
      </w:r>
      <w:r w:rsidR="000C10E5" w:rsidRPr="000C10E5">
        <w:rPr>
          <w:rFonts w:eastAsia="Times New Roman" w:cs="Calibri"/>
          <w:lang w:eastAsia="bg-BG"/>
        </w:rPr>
        <w:t xml:space="preserve"> </w:t>
      </w:r>
      <w:r w:rsidR="000C10E5" w:rsidRPr="00F51E2A">
        <w:rPr>
          <w:rFonts w:eastAsia="Times New Roman" w:cs="Calibri"/>
          <w:lang w:eastAsia="bg-BG"/>
        </w:rPr>
        <w:t>за п</w:t>
      </w:r>
      <w:r w:rsidR="000C10E5" w:rsidRPr="000C10E5">
        <w:rPr>
          <w:rFonts w:eastAsia="Times New Roman" w:cs="Calibri"/>
          <w:lang w:eastAsia="bg-BG"/>
        </w:rPr>
        <w:t>остигане на непрекъснато подобрени</w:t>
      </w:r>
      <w:r w:rsidR="000C10E5">
        <w:rPr>
          <w:rFonts w:eastAsia="Times New Roman" w:cs="Calibri"/>
          <w:lang w:eastAsia="bg-BG"/>
        </w:rPr>
        <w:t xml:space="preserve">е на екологичните показатели и </w:t>
      </w:r>
      <w:r w:rsidR="000C10E5" w:rsidRPr="000C10E5">
        <w:rPr>
          <w:rFonts w:eastAsia="Times New Roman" w:cs="Calibri"/>
          <w:lang w:eastAsia="bg-BG"/>
        </w:rPr>
        <w:t>резулта</w:t>
      </w:r>
      <w:r w:rsidR="000C10E5">
        <w:rPr>
          <w:rFonts w:eastAsia="Times New Roman" w:cs="Calibri"/>
          <w:lang w:eastAsia="bg-BG"/>
        </w:rPr>
        <w:t xml:space="preserve">тността си спрямо околната среда при </w:t>
      </w:r>
      <w:proofErr w:type="spellStart"/>
      <w:r w:rsidR="000C10E5">
        <w:rPr>
          <w:rFonts w:eastAsia="Times New Roman" w:cs="Calibri"/>
          <w:lang w:eastAsia="bg-BG"/>
        </w:rPr>
        <w:t>при</w:t>
      </w:r>
      <w:proofErr w:type="spellEnd"/>
      <w:r w:rsidR="000C10E5">
        <w:rPr>
          <w:rFonts w:eastAsia="Times New Roman" w:cs="Calibri"/>
          <w:lang w:eastAsia="bg-BG"/>
        </w:rPr>
        <w:t xml:space="preserve"> осъществяване на </w:t>
      </w:r>
      <w:r w:rsidR="000C10E5" w:rsidRPr="000C10E5">
        <w:rPr>
          <w:rFonts w:eastAsia="Times New Roman" w:cs="Calibri"/>
          <w:lang w:eastAsia="bg-BG"/>
        </w:rPr>
        <w:t>дейност</w:t>
      </w:r>
      <w:r w:rsidR="000C10E5">
        <w:rPr>
          <w:rFonts w:eastAsia="Times New Roman" w:cs="Calibri"/>
          <w:lang w:eastAsia="bg-BG"/>
        </w:rPr>
        <w:t xml:space="preserve">та си, в производството и предлагането на стоки/ продукти / </w:t>
      </w:r>
      <w:r w:rsidR="000C10E5" w:rsidRPr="000C10E5">
        <w:rPr>
          <w:rFonts w:eastAsia="Times New Roman" w:cs="Calibri"/>
          <w:lang w:eastAsia="bg-BG"/>
        </w:rPr>
        <w:t>услуги</w:t>
      </w:r>
    </w:p>
    <w:p w:rsidR="000C10E5" w:rsidRPr="00F51E2A" w:rsidRDefault="000C10E5" w:rsidP="000C10E5">
      <w:pPr>
        <w:jc w:val="both"/>
        <w:rPr>
          <w:rFonts w:eastAsia="Times New Roman" w:cs="Calibri"/>
          <w:lang w:eastAsia="bg-BG"/>
        </w:rPr>
      </w:pPr>
    </w:p>
    <w:p w:rsidR="000C10E5" w:rsidRPr="00F51E2A" w:rsidRDefault="00B13ED1" w:rsidP="000C10E5">
      <w:pPr>
        <w:jc w:val="both"/>
        <w:rPr>
          <w:rFonts w:eastAsia="Times New Roman" w:cs="Calibri"/>
          <w:lang w:eastAsia="bg-BG"/>
        </w:rPr>
      </w:pPr>
      <w:r w:rsidRPr="00F51E2A">
        <w:rPr>
          <w:rFonts w:eastAsia="Times New Roman" w:cs="Calibri"/>
          <w:lang w:eastAsia="bg-BG"/>
        </w:rPr>
        <w:t xml:space="preserve">Основните </w:t>
      </w:r>
      <w:r w:rsidR="000C10E5" w:rsidRPr="00F51E2A">
        <w:rPr>
          <w:rFonts w:eastAsia="Times New Roman" w:cs="Calibri"/>
          <w:lang w:eastAsia="bg-BG"/>
        </w:rPr>
        <w:t xml:space="preserve">принципи и </w:t>
      </w:r>
      <w:r w:rsidRPr="00F51E2A">
        <w:rPr>
          <w:rFonts w:eastAsia="Times New Roman" w:cs="Calibri"/>
          <w:lang w:eastAsia="bg-BG"/>
        </w:rPr>
        <w:t>приоритети</w:t>
      </w:r>
      <w:r w:rsidR="000C10E5" w:rsidRPr="00F51E2A">
        <w:rPr>
          <w:rFonts w:eastAsia="Times New Roman" w:cs="Calibri"/>
          <w:lang w:eastAsia="bg-BG"/>
        </w:rPr>
        <w:t xml:space="preserve"> на политиката по опазване на околната среда</w:t>
      </w:r>
      <w:r w:rsidRPr="00F51E2A">
        <w:rPr>
          <w:rFonts w:eastAsia="Times New Roman" w:cs="Calibri"/>
          <w:lang w:eastAsia="bg-BG"/>
        </w:rPr>
        <w:t xml:space="preserve"> са: </w:t>
      </w:r>
    </w:p>
    <w:p w:rsidR="005F6713" w:rsidRDefault="000C10E5" w:rsidP="002228B1">
      <w:pPr>
        <w:numPr>
          <w:ilvl w:val="0"/>
          <w:numId w:val="24"/>
        </w:numPr>
        <w:jc w:val="both"/>
        <w:rPr>
          <w:rFonts w:eastAsia="Times New Roman" w:cs="Calibri"/>
          <w:lang w:eastAsia="bg-BG"/>
        </w:rPr>
      </w:pPr>
      <w:r>
        <w:rPr>
          <w:rFonts w:eastAsia="Times New Roman" w:cs="Calibri"/>
          <w:lang w:eastAsia="bg-BG"/>
        </w:rPr>
        <w:t>оценка</w:t>
      </w:r>
      <w:r w:rsidRPr="000C10E5">
        <w:rPr>
          <w:rFonts w:eastAsia="Times New Roman" w:cs="Calibri"/>
          <w:lang w:eastAsia="bg-BG"/>
        </w:rPr>
        <w:t xml:space="preserve"> влиянието върху околната среда </w:t>
      </w:r>
      <w:r>
        <w:rPr>
          <w:rFonts w:eastAsia="Times New Roman" w:cs="Calibri"/>
          <w:lang w:eastAsia="bg-BG"/>
        </w:rPr>
        <w:t>на осъществяваните от дружеството</w:t>
      </w:r>
      <w:r w:rsidRPr="000C10E5">
        <w:rPr>
          <w:rFonts w:eastAsia="Times New Roman" w:cs="Calibri"/>
          <w:lang w:eastAsia="bg-BG"/>
        </w:rPr>
        <w:t xml:space="preserve"> дейности, </w:t>
      </w:r>
      <w:r w:rsidR="005F6713">
        <w:rPr>
          <w:rFonts w:eastAsia="Times New Roman" w:cs="Calibri"/>
          <w:lang w:eastAsia="bg-BG"/>
        </w:rPr>
        <w:t>предлаганите стоки /</w:t>
      </w:r>
      <w:r w:rsidRPr="000C10E5">
        <w:rPr>
          <w:rFonts w:eastAsia="Times New Roman" w:cs="Calibri"/>
          <w:lang w:eastAsia="bg-BG"/>
        </w:rPr>
        <w:t xml:space="preserve">продукти </w:t>
      </w:r>
      <w:r w:rsidR="005F6713">
        <w:rPr>
          <w:rFonts w:eastAsia="Times New Roman" w:cs="Calibri"/>
          <w:lang w:eastAsia="bg-BG"/>
        </w:rPr>
        <w:t>/ услуги;</w:t>
      </w:r>
    </w:p>
    <w:p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съ</w:t>
      </w:r>
      <w:r w:rsidR="000C10E5" w:rsidRPr="000C10E5">
        <w:rPr>
          <w:rFonts w:eastAsia="Times New Roman" w:cs="Calibri"/>
          <w:lang w:eastAsia="bg-BG"/>
        </w:rPr>
        <w:t xml:space="preserve">ответствие с нормативните изисквания по опазване на околната среда, имащи отношение към дейностите и процесите на </w:t>
      </w:r>
      <w:r>
        <w:rPr>
          <w:rFonts w:eastAsia="Times New Roman" w:cs="Calibri"/>
          <w:lang w:eastAsia="bg-BG"/>
        </w:rPr>
        <w:t>дружеството и техните аспекти;</w:t>
      </w:r>
    </w:p>
    <w:p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 xml:space="preserve">спазване на </w:t>
      </w:r>
      <w:r w:rsidR="000C10E5" w:rsidRPr="000C10E5">
        <w:rPr>
          <w:rFonts w:eastAsia="Times New Roman" w:cs="Calibri"/>
          <w:lang w:eastAsia="bg-BG"/>
        </w:rPr>
        <w:t>всички нормативни актове и вътрешни разпоредб</w:t>
      </w:r>
      <w:r>
        <w:rPr>
          <w:rFonts w:eastAsia="Times New Roman" w:cs="Calibri"/>
          <w:lang w:eastAsia="bg-BG"/>
        </w:rPr>
        <w:t>и за опазване на околната среда;</w:t>
      </w:r>
    </w:p>
    <w:p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 xml:space="preserve">Следена на ключовите </w:t>
      </w:r>
      <w:r w:rsidR="000C10E5" w:rsidRPr="000C10E5">
        <w:rPr>
          <w:rFonts w:eastAsia="Times New Roman" w:cs="Calibri"/>
          <w:lang w:eastAsia="bg-BG"/>
        </w:rPr>
        <w:t>характеристики  на  процеси</w:t>
      </w:r>
      <w:r>
        <w:rPr>
          <w:rFonts w:eastAsia="Times New Roman" w:cs="Calibri"/>
          <w:lang w:eastAsia="bg-BG"/>
        </w:rPr>
        <w:t>те</w:t>
      </w:r>
      <w:r w:rsidR="000C10E5" w:rsidRPr="000C10E5">
        <w:rPr>
          <w:rFonts w:eastAsia="Times New Roman" w:cs="Calibri"/>
          <w:lang w:eastAsia="bg-BG"/>
        </w:rPr>
        <w:t xml:space="preserve">  и  дейности</w:t>
      </w:r>
      <w:r>
        <w:rPr>
          <w:rFonts w:eastAsia="Times New Roman" w:cs="Calibri"/>
          <w:lang w:eastAsia="bg-BG"/>
        </w:rPr>
        <w:t xml:space="preserve">те,  имащи  </w:t>
      </w:r>
      <w:r w:rsidR="000C10E5" w:rsidRPr="000C10E5">
        <w:rPr>
          <w:rFonts w:eastAsia="Times New Roman" w:cs="Calibri"/>
          <w:lang w:eastAsia="bg-BG"/>
        </w:rPr>
        <w:t>значимо въ</w:t>
      </w:r>
      <w:r>
        <w:rPr>
          <w:rFonts w:eastAsia="Times New Roman" w:cs="Calibri"/>
          <w:lang w:eastAsia="bg-BG"/>
        </w:rPr>
        <w:t xml:space="preserve">здействие върху околната среда и </w:t>
      </w:r>
      <w:r w:rsidR="000C10E5" w:rsidRPr="000C10E5">
        <w:rPr>
          <w:rFonts w:eastAsia="Times New Roman" w:cs="Calibri"/>
          <w:lang w:eastAsia="bg-BG"/>
        </w:rPr>
        <w:t>взема</w:t>
      </w:r>
      <w:r>
        <w:rPr>
          <w:rFonts w:eastAsia="Times New Roman" w:cs="Calibri"/>
          <w:lang w:eastAsia="bg-BG"/>
        </w:rPr>
        <w:t>не на</w:t>
      </w:r>
      <w:r w:rsidR="000C10E5" w:rsidRPr="000C10E5">
        <w:rPr>
          <w:rFonts w:eastAsia="Times New Roman" w:cs="Calibri"/>
          <w:lang w:eastAsia="bg-BG"/>
        </w:rPr>
        <w:t xml:space="preserve"> пре</w:t>
      </w:r>
      <w:r>
        <w:rPr>
          <w:rFonts w:eastAsia="Times New Roman" w:cs="Calibri"/>
          <w:lang w:eastAsia="bg-BG"/>
        </w:rPr>
        <w:t>дпазни мерки срещу потенциално замърсяване на околната среда;</w:t>
      </w:r>
    </w:p>
    <w:p w:rsidR="000C10E5" w:rsidRPr="005F6713" w:rsidRDefault="005F6713" w:rsidP="002228B1">
      <w:pPr>
        <w:numPr>
          <w:ilvl w:val="0"/>
          <w:numId w:val="24"/>
        </w:numPr>
        <w:jc w:val="both"/>
        <w:rPr>
          <w:rFonts w:eastAsia="Times New Roman" w:cs="Calibri"/>
          <w:lang w:eastAsia="bg-BG"/>
        </w:rPr>
      </w:pPr>
      <w:r>
        <w:rPr>
          <w:rFonts w:eastAsia="Times New Roman" w:cs="Calibri"/>
          <w:lang w:eastAsia="bg-BG"/>
        </w:rPr>
        <w:t>п</w:t>
      </w:r>
      <w:r w:rsidR="000C10E5" w:rsidRPr="000C10E5">
        <w:rPr>
          <w:rFonts w:eastAsia="Times New Roman" w:cs="Calibri"/>
          <w:lang w:eastAsia="bg-BG"/>
        </w:rPr>
        <w:t>редставяне на пазара на е</w:t>
      </w:r>
      <w:r>
        <w:rPr>
          <w:rFonts w:eastAsia="Times New Roman" w:cs="Calibri"/>
          <w:lang w:eastAsia="bg-BG"/>
        </w:rPr>
        <w:t xml:space="preserve">кологично безопасни продукти и </w:t>
      </w:r>
      <w:r w:rsidR="000C10E5" w:rsidRPr="000C10E5">
        <w:rPr>
          <w:rFonts w:eastAsia="Times New Roman" w:cs="Calibri"/>
          <w:lang w:eastAsia="bg-BG"/>
        </w:rPr>
        <w:t>услуги, в които не с</w:t>
      </w:r>
      <w:r>
        <w:rPr>
          <w:rFonts w:eastAsia="Times New Roman" w:cs="Calibri"/>
          <w:lang w:eastAsia="bg-BG"/>
        </w:rPr>
        <w:t>е използват или се използват по-</w:t>
      </w:r>
      <w:r w:rsidR="000C10E5" w:rsidRPr="000C10E5">
        <w:rPr>
          <w:rFonts w:eastAsia="Times New Roman" w:cs="Calibri"/>
          <w:lang w:eastAsia="bg-BG"/>
        </w:rPr>
        <w:t>малко в</w:t>
      </w:r>
      <w:r>
        <w:rPr>
          <w:rFonts w:eastAsia="Times New Roman" w:cs="Calibri"/>
          <w:lang w:eastAsia="bg-BG"/>
        </w:rPr>
        <w:t>редни вещества, които изискват по-</w:t>
      </w:r>
      <w:r w:rsidR="000C10E5" w:rsidRPr="000C10E5">
        <w:rPr>
          <w:rFonts w:eastAsia="Times New Roman" w:cs="Calibri"/>
          <w:lang w:eastAsia="bg-BG"/>
        </w:rPr>
        <w:t>малко п</w:t>
      </w:r>
      <w:r>
        <w:rPr>
          <w:rFonts w:eastAsia="Times New Roman" w:cs="Calibri"/>
          <w:lang w:eastAsia="bg-BG"/>
        </w:rPr>
        <w:t>риродни ресурси и консумират по</w:t>
      </w:r>
      <w:r w:rsidR="000C10E5" w:rsidRPr="000C10E5">
        <w:rPr>
          <w:rFonts w:eastAsia="Times New Roman" w:cs="Calibri"/>
          <w:lang w:eastAsia="bg-BG"/>
        </w:rPr>
        <w:t>-</w:t>
      </w:r>
      <w:r w:rsidRPr="005F6713">
        <w:rPr>
          <w:rFonts w:eastAsia="Times New Roman" w:cs="Calibri"/>
          <w:lang w:eastAsia="bg-BG"/>
        </w:rPr>
        <w:t>малко е</w:t>
      </w:r>
      <w:r>
        <w:rPr>
          <w:rFonts w:eastAsia="Times New Roman" w:cs="Calibri"/>
          <w:lang w:eastAsia="bg-BG"/>
        </w:rPr>
        <w:t>нергия;</w:t>
      </w:r>
    </w:p>
    <w:p w:rsidR="000C10E5" w:rsidRPr="000C10E5" w:rsidRDefault="000C10E5" w:rsidP="002228B1">
      <w:pPr>
        <w:numPr>
          <w:ilvl w:val="0"/>
          <w:numId w:val="24"/>
        </w:numPr>
        <w:jc w:val="both"/>
        <w:rPr>
          <w:rFonts w:eastAsia="Times New Roman" w:cs="Calibri"/>
          <w:lang w:eastAsia="bg-BG"/>
        </w:rPr>
      </w:pPr>
      <w:r w:rsidRPr="000C10E5">
        <w:rPr>
          <w:rFonts w:eastAsia="Times New Roman" w:cs="Calibri"/>
          <w:lang w:eastAsia="bg-BG"/>
        </w:rPr>
        <w:t>икономия на енергия, мате</w:t>
      </w:r>
      <w:r w:rsidR="005F6713">
        <w:rPr>
          <w:rFonts w:eastAsia="Times New Roman" w:cs="Calibri"/>
          <w:lang w:eastAsia="bg-BG"/>
        </w:rPr>
        <w:t>риали и хартия във всички дейности;</w:t>
      </w:r>
    </w:p>
    <w:p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 xml:space="preserve">ефективно управление на генерираните отпадъци, </w:t>
      </w:r>
      <w:r w:rsidR="000C10E5" w:rsidRPr="000C10E5">
        <w:rPr>
          <w:rFonts w:eastAsia="Times New Roman" w:cs="Calibri"/>
          <w:lang w:eastAsia="bg-BG"/>
        </w:rPr>
        <w:t>намаляване</w:t>
      </w:r>
      <w:r>
        <w:rPr>
          <w:rFonts w:eastAsia="Times New Roman" w:cs="Calibri"/>
          <w:lang w:eastAsia="bg-BG"/>
        </w:rPr>
        <w:t>то</w:t>
      </w:r>
      <w:r w:rsidR="000C10E5" w:rsidRPr="000C10E5">
        <w:rPr>
          <w:rFonts w:eastAsia="Times New Roman" w:cs="Calibri"/>
          <w:lang w:eastAsia="bg-BG"/>
        </w:rPr>
        <w:t xml:space="preserve"> и </w:t>
      </w:r>
      <w:r>
        <w:rPr>
          <w:rFonts w:eastAsia="Times New Roman" w:cs="Calibri"/>
          <w:lang w:eastAsia="bg-BG"/>
        </w:rPr>
        <w:t>рециклирането им;</w:t>
      </w:r>
    </w:p>
    <w:p w:rsidR="000C10E5" w:rsidRPr="000C10E5" w:rsidRDefault="000C10E5" w:rsidP="002228B1">
      <w:pPr>
        <w:numPr>
          <w:ilvl w:val="0"/>
          <w:numId w:val="24"/>
        </w:numPr>
        <w:jc w:val="both"/>
        <w:rPr>
          <w:rFonts w:eastAsia="Times New Roman" w:cs="Calibri"/>
          <w:lang w:eastAsia="bg-BG"/>
        </w:rPr>
      </w:pPr>
      <w:r w:rsidRPr="000C10E5">
        <w:rPr>
          <w:rFonts w:eastAsia="Times New Roman" w:cs="Calibri"/>
          <w:lang w:eastAsia="bg-BG"/>
        </w:rPr>
        <w:t xml:space="preserve">ангажираността и съпричастността на </w:t>
      </w:r>
      <w:r w:rsidR="005F6713">
        <w:rPr>
          <w:rFonts w:eastAsia="Times New Roman" w:cs="Calibri"/>
          <w:lang w:eastAsia="bg-BG"/>
        </w:rPr>
        <w:t xml:space="preserve">работещите в </w:t>
      </w:r>
      <w:proofErr w:type="spellStart"/>
      <w:r w:rsidR="005F6713">
        <w:rPr>
          <w:rFonts w:eastAsia="Times New Roman" w:cs="Calibri"/>
          <w:lang w:eastAsia="bg-BG"/>
        </w:rPr>
        <w:t>дружестовото</w:t>
      </w:r>
      <w:proofErr w:type="spellEnd"/>
      <w:r w:rsidR="005F6713">
        <w:rPr>
          <w:rFonts w:eastAsia="Times New Roman" w:cs="Calibri"/>
          <w:lang w:eastAsia="bg-BG"/>
        </w:rPr>
        <w:t xml:space="preserve"> по отношение на </w:t>
      </w:r>
      <w:r w:rsidRPr="000C10E5">
        <w:rPr>
          <w:rFonts w:eastAsia="Times New Roman" w:cs="Calibri"/>
          <w:lang w:eastAsia="bg-BG"/>
        </w:rPr>
        <w:t>политик</w:t>
      </w:r>
      <w:r w:rsidR="005F6713">
        <w:rPr>
          <w:rFonts w:eastAsia="Times New Roman" w:cs="Calibri"/>
          <w:lang w:eastAsia="bg-BG"/>
        </w:rPr>
        <w:t>а за опазване на околната среда;</w:t>
      </w:r>
    </w:p>
    <w:p w:rsidR="000C10E5" w:rsidRPr="000C10E5" w:rsidRDefault="000C10E5" w:rsidP="002228B1">
      <w:pPr>
        <w:numPr>
          <w:ilvl w:val="0"/>
          <w:numId w:val="24"/>
        </w:numPr>
        <w:jc w:val="both"/>
        <w:rPr>
          <w:rFonts w:eastAsia="Times New Roman" w:cs="Calibri"/>
          <w:lang w:eastAsia="bg-BG"/>
        </w:rPr>
      </w:pPr>
      <w:r w:rsidRPr="000C10E5">
        <w:rPr>
          <w:rFonts w:eastAsia="Times New Roman" w:cs="Calibri"/>
          <w:lang w:eastAsia="bg-BG"/>
        </w:rPr>
        <w:t>обучени</w:t>
      </w:r>
      <w:r w:rsidR="005F6713">
        <w:rPr>
          <w:rFonts w:eastAsia="Times New Roman" w:cs="Calibri"/>
          <w:lang w:eastAsia="bg-BG"/>
        </w:rPr>
        <w:t>е  и  засилване  на  персонална</w:t>
      </w:r>
      <w:r w:rsidRPr="000C10E5">
        <w:rPr>
          <w:rFonts w:eastAsia="Times New Roman" w:cs="Calibri"/>
          <w:lang w:eastAsia="bg-BG"/>
        </w:rPr>
        <w:t>т</w:t>
      </w:r>
      <w:r w:rsidR="005F6713">
        <w:rPr>
          <w:rFonts w:eastAsia="Times New Roman" w:cs="Calibri"/>
          <w:lang w:eastAsia="bg-BG"/>
        </w:rPr>
        <w:t xml:space="preserve">а  отговорност на работещите </w:t>
      </w:r>
      <w:r w:rsidRPr="000C10E5">
        <w:rPr>
          <w:rFonts w:eastAsia="Times New Roman" w:cs="Calibri"/>
          <w:lang w:eastAsia="bg-BG"/>
        </w:rPr>
        <w:t>към опазване на околната среда</w:t>
      </w:r>
      <w:r w:rsidR="005F6713">
        <w:rPr>
          <w:rFonts w:eastAsia="Times New Roman" w:cs="Calibri"/>
          <w:lang w:eastAsia="bg-BG"/>
        </w:rPr>
        <w:t>;</w:t>
      </w:r>
    </w:p>
    <w:p w:rsidR="005F6713" w:rsidRDefault="000C10E5" w:rsidP="002228B1">
      <w:pPr>
        <w:numPr>
          <w:ilvl w:val="0"/>
          <w:numId w:val="24"/>
        </w:numPr>
        <w:jc w:val="both"/>
        <w:rPr>
          <w:rFonts w:eastAsia="Times New Roman" w:cs="Calibri"/>
          <w:lang w:eastAsia="bg-BG"/>
        </w:rPr>
      </w:pPr>
      <w:r w:rsidRPr="000C10E5">
        <w:rPr>
          <w:rFonts w:eastAsia="Times New Roman" w:cs="Calibri"/>
          <w:lang w:eastAsia="bg-BG"/>
        </w:rPr>
        <w:t>популяризация на концепцията за</w:t>
      </w:r>
      <w:r w:rsidR="005F6713">
        <w:rPr>
          <w:rFonts w:eastAsia="Times New Roman" w:cs="Calibri"/>
          <w:lang w:eastAsia="bg-BG"/>
        </w:rPr>
        <w:t xml:space="preserve"> „зелена околна среда” сред персонала, </w:t>
      </w:r>
      <w:r w:rsidRPr="000C10E5">
        <w:rPr>
          <w:rFonts w:eastAsia="Times New Roman" w:cs="Calibri"/>
          <w:lang w:eastAsia="bg-BG"/>
        </w:rPr>
        <w:t>клиент</w:t>
      </w:r>
      <w:r w:rsidR="005F6713">
        <w:rPr>
          <w:rFonts w:eastAsia="Times New Roman" w:cs="Calibri"/>
          <w:lang w:eastAsia="bg-BG"/>
        </w:rPr>
        <w:t>ите и доставчиците на дружеството.</w:t>
      </w:r>
    </w:p>
    <w:p w:rsidR="005F6713" w:rsidRDefault="005F6713" w:rsidP="005F6713">
      <w:pPr>
        <w:jc w:val="both"/>
        <w:rPr>
          <w:rFonts w:eastAsia="Times New Roman" w:cs="Calibri"/>
          <w:lang w:eastAsia="bg-BG"/>
        </w:rPr>
      </w:pPr>
    </w:p>
    <w:p w:rsidR="005F6713" w:rsidRDefault="005F6713" w:rsidP="005F6713">
      <w:pPr>
        <w:jc w:val="both"/>
        <w:rPr>
          <w:rFonts w:eastAsia="Times New Roman" w:cs="Calibri"/>
          <w:lang w:eastAsia="bg-BG"/>
        </w:rPr>
      </w:pPr>
    </w:p>
    <w:p w:rsidR="001614F5" w:rsidRPr="007D5DAB" w:rsidRDefault="001614F5" w:rsidP="001614F5">
      <w:pPr>
        <w:ind w:left="180" w:right="180"/>
        <w:jc w:val="both"/>
        <w:rPr>
          <w:lang w:val="be-BY"/>
        </w:rPr>
      </w:pPr>
      <w:r>
        <w:rPr>
          <w:rFonts w:eastAsia="Times New Roman" w:cs="Calibri"/>
          <w:lang w:eastAsia="bg-BG"/>
        </w:rPr>
        <w:lastRenderedPageBreak/>
        <w:t xml:space="preserve">Всички данни и стойности, използвани при изчисление на финансовите и нефинансовите показатели са представени в годишния финансов отчет на  </w:t>
      </w:r>
      <w:r w:rsidRPr="00BE727D">
        <w:t xml:space="preserve"> </w:t>
      </w:r>
      <w:r w:rsidR="00B81C6E">
        <w:rPr>
          <w:color w:val="000000"/>
          <w:kern w:val="2"/>
        </w:rPr>
        <w:t>„Водоснабдяване и канализация</w:t>
      </w:r>
      <w:r w:rsidRPr="00FD3526">
        <w:rPr>
          <w:color w:val="000000"/>
          <w:kern w:val="2"/>
        </w:rPr>
        <w:t xml:space="preserve">” </w:t>
      </w:r>
      <w:r w:rsidR="00081596">
        <w:rPr>
          <w:color w:val="000000"/>
          <w:kern w:val="2"/>
        </w:rPr>
        <w:t>ОО</w:t>
      </w:r>
      <w:r w:rsidRPr="00FD3526">
        <w:rPr>
          <w:color w:val="000000"/>
          <w:kern w:val="2"/>
        </w:rPr>
        <w:t>Д</w:t>
      </w:r>
      <w:r>
        <w:rPr>
          <w:color w:val="000000"/>
          <w:kern w:val="2"/>
        </w:rPr>
        <w:t xml:space="preserve"> </w:t>
      </w:r>
      <w:r w:rsidR="00B81C6E">
        <w:rPr>
          <w:color w:val="000000"/>
          <w:kern w:val="2"/>
        </w:rPr>
        <w:t xml:space="preserve">гр.Враца </w:t>
      </w:r>
      <w:r w:rsidR="004F738B">
        <w:rPr>
          <w:color w:val="000000"/>
          <w:kern w:val="2"/>
        </w:rPr>
        <w:t>за 2</w:t>
      </w:r>
      <w:r w:rsidR="00997EB6">
        <w:rPr>
          <w:color w:val="000000"/>
          <w:kern w:val="2"/>
        </w:rPr>
        <w:t>01</w:t>
      </w:r>
      <w:r w:rsidR="00997EB6">
        <w:rPr>
          <w:color w:val="000000"/>
          <w:kern w:val="2"/>
          <w:lang w:val="en-US"/>
        </w:rPr>
        <w:t>9</w:t>
      </w:r>
      <w:r>
        <w:rPr>
          <w:color w:val="000000"/>
          <w:kern w:val="2"/>
        </w:rPr>
        <w:t xml:space="preserve">г. и всички от </w:t>
      </w:r>
      <w:r w:rsidRPr="007D5DAB">
        <w:rPr>
          <w:lang w:val="be-BY"/>
        </w:rPr>
        <w:t>съществено значение разяснения</w:t>
      </w:r>
      <w:r>
        <w:rPr>
          <w:lang w:val="be-BY"/>
        </w:rPr>
        <w:t xml:space="preserve"> по отношение на сумите на разходите</w:t>
      </w:r>
      <w:r w:rsidRPr="007D5DAB">
        <w:rPr>
          <w:lang w:val="be-BY"/>
        </w:rPr>
        <w:t xml:space="preserve"> са оповестени в приложението към годишния финансов отчет.</w:t>
      </w:r>
    </w:p>
    <w:p w:rsidR="00B14522" w:rsidRDefault="00B14522" w:rsidP="005F6713">
      <w:pPr>
        <w:jc w:val="both"/>
        <w:rPr>
          <w:rFonts w:eastAsia="Times New Roman" w:cs="Calibri"/>
          <w:lang w:eastAsia="bg-BG"/>
        </w:rPr>
      </w:pPr>
    </w:p>
    <w:p w:rsidR="00B14522" w:rsidRDefault="00B14522" w:rsidP="005F6713">
      <w:pPr>
        <w:jc w:val="both"/>
        <w:rPr>
          <w:rFonts w:eastAsia="Times New Roman" w:cs="Calibri"/>
          <w:lang w:eastAsia="bg-BG"/>
        </w:rPr>
      </w:pPr>
    </w:p>
    <w:p w:rsidR="00B14522" w:rsidRDefault="00B14522" w:rsidP="005F6713">
      <w:pPr>
        <w:jc w:val="both"/>
        <w:rPr>
          <w:rFonts w:eastAsia="Times New Roman" w:cs="Calibri"/>
          <w:lang w:eastAsia="bg-BG"/>
        </w:rPr>
      </w:pPr>
    </w:p>
    <w:p w:rsidR="00822440" w:rsidRPr="00350143" w:rsidRDefault="0074615C" w:rsidP="002228B1">
      <w:pPr>
        <w:pStyle w:val="a3"/>
        <w:shd w:val="clear" w:color="auto" w:fill="E36C0A"/>
        <w:autoSpaceDE w:val="0"/>
        <w:autoSpaceDN w:val="0"/>
        <w:adjustRightInd w:val="0"/>
        <w:jc w:val="both"/>
        <w:rPr>
          <w:rFonts w:cs="Calibri"/>
          <w:b/>
          <w:bCs/>
          <w:color w:val="FFFFFF"/>
          <w:sz w:val="24"/>
          <w:szCs w:val="24"/>
          <w:lang w:eastAsia="bg-BG"/>
        </w:rPr>
      </w:pPr>
      <w:r w:rsidRPr="00350143">
        <w:rPr>
          <w:rFonts w:cs="Calibri"/>
          <w:b/>
          <w:bCs/>
          <w:color w:val="FFFFFF"/>
          <w:sz w:val="24"/>
          <w:szCs w:val="24"/>
          <w:lang w:eastAsia="bg-BG"/>
        </w:rPr>
        <w:t xml:space="preserve">IV. </w:t>
      </w:r>
      <w:r w:rsidR="00822440" w:rsidRPr="00350143">
        <w:rPr>
          <w:rFonts w:cs="Calibri"/>
          <w:b/>
          <w:bCs/>
          <w:color w:val="FFFFFF"/>
          <w:sz w:val="24"/>
          <w:szCs w:val="24"/>
          <w:lang w:eastAsia="bg-BG"/>
        </w:rPr>
        <w:t>НАУЧНОИЗСЛЕДОВАТЕЛСКА И РАЗВОЙНА ДЕЙНОСТ</w:t>
      </w:r>
      <w:r w:rsidRPr="00350143">
        <w:rPr>
          <w:rFonts w:cs="Calibri"/>
          <w:b/>
          <w:bCs/>
          <w:color w:val="FFFFFF"/>
          <w:sz w:val="24"/>
          <w:szCs w:val="24"/>
          <w:lang w:val="bg-BG" w:eastAsia="bg-BG"/>
        </w:rPr>
        <w:t xml:space="preserve"> (</w:t>
      </w:r>
      <w:r w:rsidR="00C222B8" w:rsidRPr="00350143">
        <w:rPr>
          <w:rFonts w:cs="Calibri"/>
          <w:b/>
          <w:bCs/>
          <w:color w:val="FFFFFF"/>
          <w:sz w:val="24"/>
          <w:szCs w:val="24"/>
          <w:lang w:val="bg-BG" w:eastAsia="bg-BG"/>
        </w:rPr>
        <w:t xml:space="preserve">съгл. </w:t>
      </w:r>
      <w:r w:rsidRPr="00350143">
        <w:rPr>
          <w:rFonts w:cs="Calibri"/>
          <w:b/>
          <w:bCs/>
          <w:color w:val="FFFFFF"/>
          <w:sz w:val="24"/>
          <w:szCs w:val="24"/>
          <w:lang w:val="bg-BG" w:eastAsia="bg-BG"/>
        </w:rPr>
        <w:t>чл. 39, т.5 от ЗС)</w:t>
      </w:r>
    </w:p>
    <w:p w:rsidR="00A35A1A" w:rsidRDefault="00A35A1A" w:rsidP="00822440">
      <w:pPr>
        <w:tabs>
          <w:tab w:val="left" w:pos="0"/>
        </w:tabs>
        <w:ind w:right="180"/>
        <w:jc w:val="both"/>
        <w:rPr>
          <w:lang w:val="en-US"/>
        </w:rPr>
      </w:pPr>
    </w:p>
    <w:p w:rsidR="00822440" w:rsidRPr="006623F6" w:rsidRDefault="00822440" w:rsidP="00822440">
      <w:pPr>
        <w:tabs>
          <w:tab w:val="left" w:pos="0"/>
        </w:tabs>
        <w:ind w:right="180"/>
        <w:jc w:val="both"/>
      </w:pPr>
      <w:r w:rsidRPr="006623F6">
        <w:t>През 20</w:t>
      </w:r>
      <w:r w:rsidR="00192FE0">
        <w:t>1</w:t>
      </w:r>
      <w:r w:rsidR="00997EB6">
        <w:rPr>
          <w:lang w:val="en-US"/>
        </w:rPr>
        <w:t>9</w:t>
      </w:r>
      <w:r>
        <w:t xml:space="preserve"> </w:t>
      </w:r>
      <w:r w:rsidRPr="006623F6">
        <w:t xml:space="preserve">г. </w:t>
      </w:r>
      <w:r w:rsidR="00B81C6E">
        <w:rPr>
          <w:color w:val="000000"/>
          <w:kern w:val="2"/>
        </w:rPr>
        <w:t>„Водоснабдяване и канализация</w:t>
      </w:r>
      <w:r w:rsidRPr="00FD3526">
        <w:rPr>
          <w:color w:val="000000"/>
          <w:kern w:val="2"/>
        </w:rPr>
        <w:t xml:space="preserve">” </w:t>
      </w:r>
      <w:r w:rsidR="00E4259A">
        <w:rPr>
          <w:color w:val="000000"/>
          <w:kern w:val="2"/>
        </w:rPr>
        <w:t>ОО</w:t>
      </w:r>
      <w:r w:rsidRPr="00FD3526">
        <w:rPr>
          <w:color w:val="000000"/>
          <w:kern w:val="2"/>
        </w:rPr>
        <w:t>Д</w:t>
      </w:r>
      <w:r w:rsidR="00E4259A">
        <w:rPr>
          <w:color w:val="000000"/>
          <w:kern w:val="2"/>
        </w:rPr>
        <w:t xml:space="preserve"> </w:t>
      </w:r>
      <w:r w:rsidR="00B81C6E">
        <w:rPr>
          <w:color w:val="000000"/>
          <w:kern w:val="2"/>
        </w:rPr>
        <w:t xml:space="preserve">гр.Враца </w:t>
      </w:r>
      <w:r w:rsidR="00B81C6E">
        <w:t xml:space="preserve">не е </w:t>
      </w:r>
      <w:r w:rsidRPr="006623F6">
        <w:t xml:space="preserve"> развивало действия, свързани с научноизследователската и развойна дейност, както следва:</w:t>
      </w:r>
    </w:p>
    <w:p w:rsidR="00822440" w:rsidRPr="006623F6" w:rsidRDefault="00822440" w:rsidP="00822440">
      <w:pPr>
        <w:tabs>
          <w:tab w:val="left" w:pos="0"/>
        </w:tabs>
        <w:ind w:left="180" w:right="180"/>
        <w:jc w:val="both"/>
      </w:pPr>
    </w:p>
    <w:p w:rsidR="00822440" w:rsidRPr="006623F6" w:rsidRDefault="00822440" w:rsidP="00822440">
      <w:pPr>
        <w:tabs>
          <w:tab w:val="left" w:pos="0"/>
        </w:tabs>
        <w:ind w:left="180" w:right="180"/>
        <w:jc w:val="center"/>
        <w:rPr>
          <w:sz w:val="20"/>
        </w:rPr>
      </w:pPr>
    </w:p>
    <w:p w:rsidR="00164295" w:rsidRPr="00A35A1A" w:rsidRDefault="00164295" w:rsidP="005F6713">
      <w:pPr>
        <w:jc w:val="both"/>
        <w:rPr>
          <w:rFonts w:eastAsia="Times New Roman" w:cs="Calibri"/>
          <w:lang w:val="en-US" w:eastAsia="bg-BG"/>
        </w:rPr>
      </w:pPr>
    </w:p>
    <w:p w:rsidR="00164295" w:rsidRPr="00350143" w:rsidRDefault="0074615C"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 xml:space="preserve">V. </w:t>
      </w:r>
      <w:r w:rsidR="00164295" w:rsidRPr="00350143">
        <w:rPr>
          <w:rFonts w:cs="Calibri"/>
          <w:b/>
          <w:bCs/>
          <w:color w:val="FFFFFF"/>
          <w:sz w:val="24"/>
          <w:szCs w:val="24"/>
          <w:lang w:eastAsia="bg-BG"/>
        </w:rPr>
        <w:t>ВАЖНИ СЪБИТИЯ, КОИТО СА НАСТЪПИЛИ СЛЕД ДАТАТА, КЪМ КОЯТО Е СЪСТАВЕН ГОДИШНИЯТ ФИНАНСОВ ОТЧЕТ</w:t>
      </w:r>
      <w:r w:rsidRPr="00350143">
        <w:rPr>
          <w:rFonts w:cs="Calibri"/>
          <w:b/>
          <w:bCs/>
          <w:color w:val="FFFFFF"/>
          <w:sz w:val="24"/>
          <w:szCs w:val="24"/>
          <w:lang w:val="bg-BG" w:eastAsia="bg-BG"/>
        </w:rPr>
        <w:t xml:space="preserve"> (</w:t>
      </w:r>
      <w:r w:rsidR="00C222B8" w:rsidRPr="00350143">
        <w:rPr>
          <w:rFonts w:cs="Calibri"/>
          <w:b/>
          <w:bCs/>
          <w:color w:val="FFFFFF"/>
          <w:sz w:val="24"/>
          <w:szCs w:val="24"/>
          <w:lang w:val="bg-BG" w:eastAsia="bg-BG"/>
        </w:rPr>
        <w:t xml:space="preserve">съгл. </w:t>
      </w:r>
      <w:r w:rsidRPr="00350143">
        <w:rPr>
          <w:rFonts w:cs="Calibri"/>
          <w:b/>
          <w:bCs/>
          <w:color w:val="FFFFFF"/>
          <w:sz w:val="24"/>
          <w:szCs w:val="24"/>
          <w:lang w:val="bg-BG" w:eastAsia="bg-BG"/>
        </w:rPr>
        <w:t>чл. 39, т. 3 от ЗС)</w:t>
      </w:r>
    </w:p>
    <w:p w:rsidR="00164295" w:rsidRPr="006623F6" w:rsidRDefault="00164295" w:rsidP="00164295">
      <w:pPr>
        <w:tabs>
          <w:tab w:val="left" w:pos="0"/>
        </w:tabs>
        <w:ind w:right="114" w:firstLine="180"/>
        <w:jc w:val="both"/>
      </w:pPr>
    </w:p>
    <w:p w:rsidR="00EC5CE2" w:rsidRDefault="00164295" w:rsidP="00C721C4">
      <w:pPr>
        <w:tabs>
          <w:tab w:val="left" w:pos="0"/>
        </w:tabs>
        <w:ind w:right="180"/>
        <w:jc w:val="both"/>
      </w:pPr>
      <w:r w:rsidRPr="006623F6">
        <w:t>След съставянето на Годишния финансов отче</w:t>
      </w:r>
      <w:r w:rsidR="00192FE0">
        <w:t>т за отчетната 201</w:t>
      </w:r>
      <w:r w:rsidR="00997EB6">
        <w:rPr>
          <w:lang w:val="en-US"/>
        </w:rPr>
        <w:t>9</w:t>
      </w:r>
      <w:r>
        <w:t>г.</w:t>
      </w:r>
      <w:r w:rsidRPr="006623F6">
        <w:t xml:space="preserve"> в </w:t>
      </w:r>
      <w:r w:rsidR="00C721C4">
        <w:rPr>
          <w:color w:val="000000"/>
          <w:kern w:val="2"/>
        </w:rPr>
        <w:t>„Водоснабдяване и канализация</w:t>
      </w:r>
      <w:r w:rsidRPr="00FD3526">
        <w:rPr>
          <w:color w:val="000000"/>
          <w:kern w:val="2"/>
        </w:rPr>
        <w:t xml:space="preserve">” </w:t>
      </w:r>
      <w:r w:rsidR="00E4259A">
        <w:rPr>
          <w:color w:val="000000"/>
          <w:kern w:val="2"/>
        </w:rPr>
        <w:t>ОО</w:t>
      </w:r>
      <w:r w:rsidRPr="00FD3526">
        <w:rPr>
          <w:color w:val="000000"/>
          <w:kern w:val="2"/>
        </w:rPr>
        <w:t>Д</w:t>
      </w:r>
      <w:r w:rsidR="00E4259A">
        <w:rPr>
          <w:color w:val="000000"/>
          <w:kern w:val="2"/>
        </w:rPr>
        <w:t xml:space="preserve"> </w:t>
      </w:r>
      <w:r w:rsidR="00C721C4">
        <w:rPr>
          <w:color w:val="000000"/>
          <w:kern w:val="2"/>
        </w:rPr>
        <w:t xml:space="preserve">гр.Враца </w:t>
      </w:r>
      <w:r w:rsidR="00C721C4">
        <w:t>не са настъпили  важни събития</w:t>
      </w:r>
      <w:r w:rsidR="007A4E1E">
        <w:t>,които да повлияят на финансовия резултат</w:t>
      </w:r>
      <w:r w:rsidR="00C721C4">
        <w:t>.</w:t>
      </w:r>
    </w:p>
    <w:p w:rsidR="00B72CD3" w:rsidRPr="00C721C4" w:rsidRDefault="00B72CD3" w:rsidP="00C721C4">
      <w:pPr>
        <w:tabs>
          <w:tab w:val="left" w:pos="0"/>
        </w:tabs>
        <w:ind w:right="180"/>
        <w:jc w:val="both"/>
      </w:pPr>
    </w:p>
    <w:p w:rsidR="00EC5CE2" w:rsidRDefault="00EC5CE2" w:rsidP="004A0CAD">
      <w:pPr>
        <w:jc w:val="both"/>
        <w:rPr>
          <w:rFonts w:eastAsia="Times New Roman" w:cs="Calibri"/>
          <w:lang w:eastAsia="bg-BG"/>
        </w:rPr>
      </w:pPr>
    </w:p>
    <w:p w:rsidR="00965ADD" w:rsidRPr="00350143" w:rsidRDefault="00965ADD" w:rsidP="002228B1">
      <w:pPr>
        <w:pStyle w:val="a3"/>
        <w:shd w:val="clear" w:color="auto" w:fill="E36C0A"/>
        <w:autoSpaceDE w:val="0"/>
        <w:autoSpaceDN w:val="0"/>
        <w:adjustRightInd w:val="0"/>
        <w:jc w:val="both"/>
        <w:rPr>
          <w:rFonts w:cs="Calibri"/>
          <w:b/>
          <w:bCs/>
          <w:color w:val="FFFFFF"/>
          <w:sz w:val="24"/>
          <w:szCs w:val="24"/>
          <w:lang w:eastAsia="bg-BG"/>
        </w:rPr>
      </w:pPr>
      <w:r w:rsidRPr="00350143">
        <w:rPr>
          <w:rFonts w:cs="Calibri"/>
          <w:b/>
          <w:bCs/>
          <w:color w:val="FFFFFF"/>
          <w:sz w:val="24"/>
          <w:szCs w:val="24"/>
          <w:lang w:eastAsia="bg-BG"/>
        </w:rPr>
        <w:t>VI. ИНФОРМАЦИЯ ЗА СКЛЮЧЕНИ СЪЩЕСТВЕНИ СДЕЛКИ (</w:t>
      </w:r>
      <w:proofErr w:type="spellStart"/>
      <w:r w:rsidR="00C222B8" w:rsidRPr="00350143">
        <w:rPr>
          <w:rFonts w:cs="Calibri"/>
          <w:b/>
          <w:bCs/>
          <w:color w:val="FFFFFF"/>
          <w:sz w:val="24"/>
          <w:szCs w:val="24"/>
          <w:lang w:eastAsia="bg-BG"/>
        </w:rPr>
        <w:t>съгл</w:t>
      </w:r>
      <w:proofErr w:type="spellEnd"/>
      <w:r w:rsidR="00C222B8" w:rsidRPr="00350143">
        <w:rPr>
          <w:rFonts w:cs="Calibri"/>
          <w:b/>
          <w:bCs/>
          <w:color w:val="FFFFFF"/>
          <w:sz w:val="24"/>
          <w:szCs w:val="24"/>
          <w:lang w:eastAsia="bg-BG"/>
        </w:rPr>
        <w:t xml:space="preserve">. </w:t>
      </w:r>
      <w:r w:rsidRPr="00350143">
        <w:rPr>
          <w:rFonts w:cs="Calibri"/>
          <w:b/>
          <w:bCs/>
          <w:color w:val="FFFFFF"/>
          <w:sz w:val="24"/>
          <w:szCs w:val="24"/>
          <w:lang w:eastAsia="bg-BG"/>
        </w:rPr>
        <w:t xml:space="preserve">т. 3 </w:t>
      </w:r>
      <w:proofErr w:type="spellStart"/>
      <w:r w:rsidRPr="00350143">
        <w:rPr>
          <w:rFonts w:cs="Calibri"/>
          <w:b/>
          <w:bCs/>
          <w:color w:val="FFFFFF"/>
          <w:sz w:val="24"/>
          <w:szCs w:val="24"/>
          <w:lang w:eastAsia="bg-BG"/>
        </w:rPr>
        <w:t>от</w:t>
      </w:r>
      <w:proofErr w:type="spellEnd"/>
      <w:r w:rsidRPr="00350143">
        <w:rPr>
          <w:rFonts w:cs="Calibri"/>
          <w:b/>
          <w:bCs/>
          <w:color w:val="FFFFFF"/>
          <w:sz w:val="24"/>
          <w:szCs w:val="24"/>
          <w:lang w:eastAsia="bg-BG"/>
        </w:rPr>
        <w:t xml:space="preserve"> </w:t>
      </w:r>
      <w:proofErr w:type="spellStart"/>
      <w:r w:rsidRPr="00350143">
        <w:rPr>
          <w:rFonts w:cs="Calibri"/>
          <w:b/>
          <w:bCs/>
          <w:color w:val="FFFFFF"/>
          <w:sz w:val="24"/>
          <w:szCs w:val="24"/>
          <w:lang w:eastAsia="bg-BG"/>
        </w:rPr>
        <w:t>Приложение</w:t>
      </w:r>
      <w:proofErr w:type="spellEnd"/>
      <w:r w:rsidRPr="00350143">
        <w:rPr>
          <w:rFonts w:cs="Calibri"/>
          <w:b/>
          <w:bCs/>
          <w:color w:val="FFFFFF"/>
          <w:sz w:val="24"/>
          <w:szCs w:val="24"/>
          <w:lang w:eastAsia="bg-BG"/>
        </w:rPr>
        <w:t xml:space="preserve"> № 10)</w:t>
      </w:r>
    </w:p>
    <w:p w:rsidR="004A0CAD" w:rsidRPr="005562DD" w:rsidRDefault="004A0CAD" w:rsidP="00164295">
      <w:pPr>
        <w:jc w:val="both"/>
        <w:rPr>
          <w:rFonts w:eastAsia="Times New Roman" w:cs="Calibri"/>
          <w:lang w:val="en-US" w:eastAsia="bg-BG"/>
        </w:rPr>
      </w:pPr>
    </w:p>
    <w:p w:rsidR="000F480E" w:rsidRPr="006623F6" w:rsidRDefault="00587A90" w:rsidP="000F480E">
      <w:pPr>
        <w:tabs>
          <w:tab w:val="left" w:pos="0"/>
        </w:tabs>
        <w:ind w:right="180"/>
        <w:jc w:val="both"/>
      </w:pPr>
      <w:r>
        <w:t>През</w:t>
      </w:r>
      <w:r w:rsidR="00192FE0">
        <w:t xml:space="preserve"> отчетната 201</w:t>
      </w:r>
      <w:r w:rsidR="00997EB6">
        <w:rPr>
          <w:lang w:val="en-US"/>
        </w:rPr>
        <w:t>9</w:t>
      </w:r>
      <w:r w:rsidR="000F480E">
        <w:t>г.</w:t>
      </w:r>
      <w:r w:rsidR="000F480E" w:rsidRPr="006623F6">
        <w:t xml:space="preserve"> в </w:t>
      </w:r>
      <w:r w:rsidR="00C721C4">
        <w:rPr>
          <w:color w:val="000000"/>
          <w:kern w:val="2"/>
        </w:rPr>
        <w:t>„Водоснабдяване и канализация</w:t>
      </w:r>
      <w:r w:rsidR="000F480E" w:rsidRPr="00FD3526">
        <w:rPr>
          <w:color w:val="000000"/>
          <w:kern w:val="2"/>
        </w:rPr>
        <w:t xml:space="preserve">” </w:t>
      </w:r>
      <w:r w:rsidR="00E4259A">
        <w:rPr>
          <w:color w:val="000000"/>
          <w:kern w:val="2"/>
        </w:rPr>
        <w:t>ОО</w:t>
      </w:r>
      <w:r w:rsidR="000F480E" w:rsidRPr="00FD3526">
        <w:rPr>
          <w:color w:val="000000"/>
          <w:kern w:val="2"/>
        </w:rPr>
        <w:t>Д</w:t>
      </w:r>
      <w:r w:rsidR="000F480E">
        <w:rPr>
          <w:color w:val="000000"/>
          <w:kern w:val="2"/>
        </w:rPr>
        <w:t xml:space="preserve"> </w:t>
      </w:r>
      <w:r w:rsidR="00C721C4">
        <w:rPr>
          <w:color w:val="000000"/>
          <w:kern w:val="2"/>
        </w:rPr>
        <w:t xml:space="preserve">гр.Враца </w:t>
      </w:r>
      <w:r w:rsidR="000F480E" w:rsidRPr="006623F6">
        <w:t xml:space="preserve">не </w:t>
      </w:r>
      <w:r w:rsidR="00E4259A">
        <w:t>е</w:t>
      </w:r>
      <w:r w:rsidR="00C721C4">
        <w:t xml:space="preserve"> </w:t>
      </w:r>
      <w:r w:rsidR="000F480E" w:rsidRPr="006623F6">
        <w:t xml:space="preserve"> </w:t>
      </w:r>
      <w:r>
        <w:t>сключил</w:t>
      </w:r>
      <w:r w:rsidR="00E4259A">
        <w:t>о</w:t>
      </w:r>
      <w:r w:rsidR="00C721C4">
        <w:t xml:space="preserve"> </w:t>
      </w:r>
      <w:r w:rsidR="000F480E" w:rsidRPr="006623F6">
        <w:t xml:space="preserve"> </w:t>
      </w:r>
      <w:r>
        <w:t>съществени сделки</w:t>
      </w:r>
      <w:r w:rsidR="00C721C4">
        <w:t>.</w:t>
      </w:r>
    </w:p>
    <w:p w:rsidR="00E4259A" w:rsidRDefault="00E4259A" w:rsidP="000F480E">
      <w:pPr>
        <w:jc w:val="both"/>
        <w:rPr>
          <w:lang w:val="be-BY"/>
        </w:rPr>
      </w:pPr>
    </w:p>
    <w:p w:rsidR="00587A90" w:rsidRPr="00350143" w:rsidRDefault="00587A90"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V</w:t>
      </w:r>
      <w:r w:rsidRPr="00350143">
        <w:rPr>
          <w:rFonts w:cs="Calibri"/>
          <w:b/>
          <w:bCs/>
          <w:color w:val="FFFFFF"/>
          <w:sz w:val="24"/>
          <w:szCs w:val="24"/>
          <w:lang w:val="bg-BG" w:eastAsia="bg-BG"/>
        </w:rPr>
        <w:t>I</w:t>
      </w:r>
      <w:r w:rsidR="00E4259A" w:rsidRPr="00350143">
        <w:rPr>
          <w:rFonts w:cs="Calibri"/>
          <w:b/>
          <w:bCs/>
          <w:color w:val="FFFFFF"/>
          <w:sz w:val="24"/>
          <w:szCs w:val="24"/>
          <w:lang w:eastAsia="bg-BG"/>
        </w:rPr>
        <w:t>I</w:t>
      </w:r>
      <w:r w:rsidR="00C721C4" w:rsidRPr="00350143">
        <w:rPr>
          <w:rFonts w:cs="Calibri"/>
          <w:b/>
          <w:bCs/>
          <w:color w:val="FFFFFF"/>
          <w:sz w:val="24"/>
          <w:szCs w:val="24"/>
          <w:lang w:val="bg-BG" w:eastAsia="bg-BG"/>
        </w:rPr>
        <w:t>. СДЕЛКИ, СКЛЮЧЕНИ МЕЖДУ „ВОДОСНАБДЯВАНЕ И КАНАЛИЗАЦИЯ</w:t>
      </w:r>
      <w:r w:rsidRPr="00350143">
        <w:rPr>
          <w:rFonts w:cs="Calibri"/>
          <w:b/>
          <w:bCs/>
          <w:color w:val="FFFFFF"/>
          <w:sz w:val="24"/>
          <w:szCs w:val="24"/>
          <w:lang w:val="bg-BG" w:eastAsia="bg-BG"/>
        </w:rPr>
        <w:t xml:space="preserve">“ </w:t>
      </w:r>
      <w:r w:rsidR="00E4259A" w:rsidRPr="00350143">
        <w:rPr>
          <w:rFonts w:cs="Calibri"/>
          <w:b/>
          <w:bCs/>
          <w:color w:val="FFFFFF"/>
          <w:sz w:val="24"/>
          <w:szCs w:val="24"/>
          <w:lang w:val="bg-BG" w:eastAsia="bg-BG"/>
        </w:rPr>
        <w:t>ООД</w:t>
      </w:r>
      <w:r w:rsidRPr="00350143">
        <w:rPr>
          <w:rFonts w:cs="Calibri"/>
          <w:b/>
          <w:bCs/>
          <w:color w:val="FFFFFF"/>
          <w:sz w:val="24"/>
          <w:szCs w:val="24"/>
          <w:lang w:val="bg-BG" w:eastAsia="bg-BG"/>
        </w:rPr>
        <w:t xml:space="preserve"> </w:t>
      </w:r>
      <w:r w:rsidR="00C721C4" w:rsidRPr="00350143">
        <w:rPr>
          <w:rFonts w:cs="Calibri"/>
          <w:b/>
          <w:bCs/>
          <w:color w:val="FFFFFF"/>
          <w:sz w:val="24"/>
          <w:szCs w:val="24"/>
          <w:lang w:val="bg-BG" w:eastAsia="bg-BG"/>
        </w:rPr>
        <w:t xml:space="preserve">гр.Враца </w:t>
      </w:r>
      <w:r w:rsidRPr="00350143">
        <w:rPr>
          <w:rFonts w:cs="Calibri"/>
          <w:b/>
          <w:bCs/>
          <w:color w:val="FFFFFF"/>
          <w:sz w:val="24"/>
          <w:szCs w:val="24"/>
          <w:lang w:val="bg-BG" w:eastAsia="bg-BG"/>
        </w:rPr>
        <w:t>и СВЪРЗАНИ ЛИЦА, СДЕЛКИ ИЗВЪН ОБИЧАЙНАТА МУ Д</w:t>
      </w:r>
      <w:r w:rsidR="00715AB3" w:rsidRPr="00350143">
        <w:rPr>
          <w:rFonts w:cs="Calibri"/>
          <w:b/>
          <w:bCs/>
          <w:color w:val="FFFFFF"/>
          <w:sz w:val="24"/>
          <w:szCs w:val="24"/>
          <w:lang w:val="bg-BG" w:eastAsia="bg-BG"/>
        </w:rPr>
        <w:t>Е</w:t>
      </w:r>
      <w:r w:rsidRPr="00350143">
        <w:rPr>
          <w:rFonts w:cs="Calibri"/>
          <w:b/>
          <w:bCs/>
          <w:color w:val="FFFFFF"/>
          <w:sz w:val="24"/>
          <w:szCs w:val="24"/>
          <w:lang w:val="bg-BG" w:eastAsia="bg-BG"/>
        </w:rPr>
        <w:t>ЙНОСТ И СДЕЛКИ, КОИТО СЪЩЕСТВЕНО СЕ ОТКЛОНЯВАТ ОТ ПАЗАРНИТЕ УСЛОВИЯ</w:t>
      </w:r>
      <w:r w:rsidR="00715AB3" w:rsidRPr="00350143">
        <w:rPr>
          <w:rFonts w:cs="Calibri"/>
          <w:b/>
          <w:bCs/>
          <w:color w:val="FFFFFF"/>
          <w:sz w:val="24"/>
          <w:szCs w:val="24"/>
          <w:lang w:val="bg-BG" w:eastAsia="bg-BG"/>
        </w:rPr>
        <w:t xml:space="preserve"> (съгл. т. 4 от Приложение № 10)</w:t>
      </w:r>
    </w:p>
    <w:p w:rsidR="00715AB3" w:rsidRDefault="00715AB3" w:rsidP="00587A90">
      <w:pPr>
        <w:tabs>
          <w:tab w:val="left" w:pos="0"/>
        </w:tabs>
        <w:ind w:right="180"/>
        <w:jc w:val="both"/>
      </w:pPr>
    </w:p>
    <w:p w:rsidR="00715AB3" w:rsidRPr="005825A7" w:rsidRDefault="00715AB3"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сключените сделки със свързани лица</w:t>
      </w:r>
      <w:r w:rsidRPr="005825A7">
        <w:rPr>
          <w:rFonts w:cs="Arial"/>
          <w:b/>
          <w:bCs/>
          <w:i/>
          <w:iCs/>
          <w:color w:val="000000"/>
        </w:rPr>
        <w:t>:</w:t>
      </w:r>
    </w:p>
    <w:p w:rsidR="00715AB3" w:rsidRDefault="00715AB3" w:rsidP="00587A90">
      <w:pPr>
        <w:tabs>
          <w:tab w:val="left" w:pos="0"/>
        </w:tabs>
        <w:ind w:right="180"/>
        <w:jc w:val="both"/>
      </w:pPr>
    </w:p>
    <w:p w:rsidR="00587A90" w:rsidRDefault="00192FE0" w:rsidP="00116A65">
      <w:pPr>
        <w:tabs>
          <w:tab w:val="left" w:pos="0"/>
        </w:tabs>
        <w:ind w:right="180"/>
        <w:jc w:val="both"/>
        <w:rPr>
          <w:rFonts w:eastAsia="Times New Roman" w:cs="Calibri"/>
          <w:b/>
          <w:lang w:eastAsia="bg-BG"/>
        </w:rPr>
      </w:pPr>
      <w:r>
        <w:t>През отчетната 201</w:t>
      </w:r>
      <w:r w:rsidR="00997EB6">
        <w:rPr>
          <w:lang w:val="en-US"/>
        </w:rPr>
        <w:t>9</w:t>
      </w:r>
      <w:r w:rsidR="00587A90">
        <w:t>г.</w:t>
      </w:r>
      <w:r w:rsidR="00587A90" w:rsidRPr="006623F6">
        <w:t xml:space="preserve"> </w:t>
      </w:r>
      <w:r w:rsidR="00C721C4">
        <w:rPr>
          <w:color w:val="000000"/>
          <w:kern w:val="2"/>
        </w:rPr>
        <w:t>„Водоснабдяване и канализация</w:t>
      </w:r>
      <w:r w:rsidR="00587A90" w:rsidRPr="00FD3526">
        <w:rPr>
          <w:color w:val="000000"/>
          <w:kern w:val="2"/>
        </w:rPr>
        <w:t xml:space="preserve">” </w:t>
      </w:r>
      <w:r w:rsidR="00E4259A">
        <w:rPr>
          <w:color w:val="000000"/>
          <w:kern w:val="2"/>
        </w:rPr>
        <w:t>ОО</w:t>
      </w:r>
      <w:r w:rsidR="00587A90" w:rsidRPr="00FD3526">
        <w:rPr>
          <w:color w:val="000000"/>
          <w:kern w:val="2"/>
        </w:rPr>
        <w:t>Д</w:t>
      </w:r>
      <w:r w:rsidR="00E4259A">
        <w:rPr>
          <w:color w:val="000000"/>
          <w:kern w:val="2"/>
        </w:rPr>
        <w:t xml:space="preserve"> </w:t>
      </w:r>
      <w:r w:rsidR="00C721C4">
        <w:rPr>
          <w:color w:val="000000"/>
          <w:kern w:val="2"/>
        </w:rPr>
        <w:t xml:space="preserve">гр.Враца </w:t>
      </w:r>
      <w:r w:rsidR="007A4E1E">
        <w:t>няма такава информация за</w:t>
      </w:r>
      <w:r w:rsidR="00C721C4">
        <w:t xml:space="preserve"> </w:t>
      </w:r>
      <w:r w:rsidR="00587A90" w:rsidRPr="006623F6">
        <w:t xml:space="preserve"> </w:t>
      </w:r>
      <w:r w:rsidR="007A4E1E">
        <w:t>сключени</w:t>
      </w:r>
      <w:r w:rsidR="00587A90" w:rsidRPr="006623F6">
        <w:t xml:space="preserve">  </w:t>
      </w:r>
      <w:r w:rsidR="00587A90">
        <w:t>сделки</w:t>
      </w:r>
      <w:r w:rsidR="00715AB3">
        <w:t xml:space="preserve"> </w:t>
      </w:r>
      <w:r w:rsidR="00587A90">
        <w:t>със свързани лица</w:t>
      </w:r>
      <w:r w:rsidR="00C721C4">
        <w:t>.</w:t>
      </w:r>
    </w:p>
    <w:p w:rsidR="00715AB3" w:rsidRDefault="00715AB3" w:rsidP="000F480E">
      <w:pPr>
        <w:jc w:val="both"/>
        <w:rPr>
          <w:rFonts w:eastAsia="Times New Roman" w:cs="Calibri"/>
          <w:b/>
          <w:lang w:eastAsia="bg-BG"/>
        </w:rPr>
      </w:pPr>
    </w:p>
    <w:p w:rsidR="00715AB3" w:rsidRPr="005825A7" w:rsidRDefault="00715AB3"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сключените сделки извън обичайната дейност</w:t>
      </w:r>
      <w:r w:rsidRPr="005825A7">
        <w:rPr>
          <w:rFonts w:cs="Arial"/>
          <w:b/>
          <w:bCs/>
          <w:i/>
          <w:iCs/>
          <w:color w:val="000000"/>
        </w:rPr>
        <w:t>:</w:t>
      </w:r>
    </w:p>
    <w:p w:rsidR="00715AB3" w:rsidRDefault="00715AB3" w:rsidP="00715AB3">
      <w:pPr>
        <w:tabs>
          <w:tab w:val="left" w:pos="0"/>
        </w:tabs>
        <w:ind w:right="180"/>
        <w:jc w:val="both"/>
      </w:pPr>
    </w:p>
    <w:p w:rsidR="00715AB3" w:rsidRDefault="00192FE0" w:rsidP="00116A65">
      <w:pPr>
        <w:tabs>
          <w:tab w:val="left" w:pos="0"/>
        </w:tabs>
        <w:ind w:right="180"/>
        <w:jc w:val="both"/>
        <w:rPr>
          <w:rFonts w:eastAsia="Times New Roman" w:cs="Calibri"/>
          <w:b/>
          <w:lang w:eastAsia="bg-BG"/>
        </w:rPr>
      </w:pPr>
      <w:r>
        <w:t>През отчетната 201</w:t>
      </w:r>
      <w:r w:rsidR="00997EB6">
        <w:rPr>
          <w:lang w:val="en-US"/>
        </w:rPr>
        <w:t>9</w:t>
      </w:r>
      <w:r w:rsidR="00715AB3">
        <w:t>г.</w:t>
      </w:r>
      <w:r w:rsidR="00715AB3" w:rsidRPr="006623F6">
        <w:t xml:space="preserve"> </w:t>
      </w:r>
      <w:r w:rsidR="00C721C4">
        <w:rPr>
          <w:color w:val="000000"/>
          <w:kern w:val="2"/>
        </w:rPr>
        <w:t>„Водоснабдяване и канализация</w:t>
      </w:r>
      <w:r w:rsidR="00715AB3" w:rsidRPr="00FD3526">
        <w:rPr>
          <w:color w:val="000000"/>
          <w:kern w:val="2"/>
        </w:rPr>
        <w:t xml:space="preserve">” </w:t>
      </w:r>
      <w:r w:rsidR="00E4259A">
        <w:rPr>
          <w:color w:val="000000"/>
          <w:kern w:val="2"/>
        </w:rPr>
        <w:t>ОО</w:t>
      </w:r>
      <w:r w:rsidR="00715AB3" w:rsidRPr="00FD3526">
        <w:rPr>
          <w:color w:val="000000"/>
          <w:kern w:val="2"/>
        </w:rPr>
        <w:t>Д</w:t>
      </w:r>
      <w:r w:rsidR="00E4259A">
        <w:rPr>
          <w:color w:val="000000"/>
          <w:kern w:val="2"/>
        </w:rPr>
        <w:t xml:space="preserve"> </w:t>
      </w:r>
      <w:r w:rsidR="00C721C4">
        <w:rPr>
          <w:color w:val="000000"/>
          <w:kern w:val="2"/>
        </w:rPr>
        <w:t xml:space="preserve">гр.Враца </w:t>
      </w:r>
      <w:r w:rsidR="007A4E1E">
        <w:t>няма такава информация за</w:t>
      </w:r>
      <w:r w:rsidR="00C721C4">
        <w:t xml:space="preserve"> </w:t>
      </w:r>
      <w:r w:rsidR="00715AB3" w:rsidRPr="006623F6">
        <w:t xml:space="preserve"> </w:t>
      </w:r>
      <w:r w:rsidR="007A4E1E">
        <w:t>сключени</w:t>
      </w:r>
      <w:r w:rsidR="00C721C4">
        <w:t xml:space="preserve"> </w:t>
      </w:r>
      <w:r w:rsidR="00715AB3" w:rsidRPr="006623F6">
        <w:t xml:space="preserve"> </w:t>
      </w:r>
      <w:r w:rsidR="00715AB3">
        <w:t>сделки</w:t>
      </w:r>
      <w:r w:rsidR="00116A65">
        <w:t xml:space="preserve"> извън обичайната му дейност.</w:t>
      </w:r>
    </w:p>
    <w:p w:rsidR="00D62972" w:rsidRDefault="00D62972" w:rsidP="000F480E">
      <w:pPr>
        <w:jc w:val="both"/>
        <w:rPr>
          <w:rFonts w:eastAsia="Times New Roman" w:cs="Calibri"/>
          <w:b/>
          <w:lang w:eastAsia="bg-BG"/>
        </w:rPr>
      </w:pPr>
    </w:p>
    <w:p w:rsidR="00D62972" w:rsidRPr="005825A7" w:rsidRDefault="00D62972"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сключените сделки, които съществено се отклоняват от пазарните условия</w:t>
      </w:r>
    </w:p>
    <w:p w:rsidR="00D62972" w:rsidRDefault="00D62972" w:rsidP="00D62972">
      <w:pPr>
        <w:tabs>
          <w:tab w:val="left" w:pos="0"/>
        </w:tabs>
        <w:ind w:right="180"/>
        <w:jc w:val="both"/>
      </w:pPr>
    </w:p>
    <w:p w:rsidR="00C721C4" w:rsidRDefault="00192FE0" w:rsidP="00E4259A">
      <w:pPr>
        <w:tabs>
          <w:tab w:val="left" w:pos="0"/>
        </w:tabs>
        <w:ind w:right="180"/>
        <w:jc w:val="both"/>
      </w:pPr>
      <w:r>
        <w:t>През отчетната 201</w:t>
      </w:r>
      <w:r w:rsidR="00997EB6">
        <w:rPr>
          <w:lang w:val="en-US"/>
        </w:rPr>
        <w:t>9</w:t>
      </w:r>
      <w:r w:rsidR="00D62972">
        <w:t>г.</w:t>
      </w:r>
      <w:r w:rsidR="00D62972" w:rsidRPr="006623F6">
        <w:t xml:space="preserve"> </w:t>
      </w:r>
      <w:r w:rsidR="00C721C4">
        <w:rPr>
          <w:color w:val="000000"/>
          <w:kern w:val="2"/>
        </w:rPr>
        <w:t>„Водоснабдяване и канализация</w:t>
      </w:r>
      <w:r w:rsidR="00D62972" w:rsidRPr="00FD3526">
        <w:rPr>
          <w:color w:val="000000"/>
          <w:kern w:val="2"/>
        </w:rPr>
        <w:t xml:space="preserve">” </w:t>
      </w:r>
      <w:r w:rsidR="00E4259A">
        <w:rPr>
          <w:color w:val="000000"/>
          <w:kern w:val="2"/>
        </w:rPr>
        <w:t>ОО</w:t>
      </w:r>
      <w:r w:rsidR="00D62972" w:rsidRPr="00FD3526">
        <w:rPr>
          <w:color w:val="000000"/>
          <w:kern w:val="2"/>
        </w:rPr>
        <w:t>Д</w:t>
      </w:r>
      <w:r w:rsidR="00E4259A">
        <w:rPr>
          <w:color w:val="000000"/>
          <w:kern w:val="2"/>
        </w:rPr>
        <w:t xml:space="preserve"> </w:t>
      </w:r>
      <w:r w:rsidR="00C721C4">
        <w:rPr>
          <w:color w:val="000000"/>
          <w:kern w:val="2"/>
        </w:rPr>
        <w:t xml:space="preserve">гр.Враца  </w:t>
      </w:r>
      <w:r w:rsidR="007A4E1E">
        <w:t>няма такава информация за</w:t>
      </w:r>
      <w:r w:rsidR="00C721C4">
        <w:t xml:space="preserve"> </w:t>
      </w:r>
      <w:r w:rsidR="007A4E1E">
        <w:t>сключени</w:t>
      </w:r>
      <w:r w:rsidR="00C721C4">
        <w:t xml:space="preserve"> </w:t>
      </w:r>
      <w:r w:rsidR="00D62972" w:rsidRPr="006623F6">
        <w:t xml:space="preserve"> </w:t>
      </w:r>
      <w:r w:rsidR="00D62972">
        <w:t>сделки, които съществено се отклоняват от пазарните условия</w:t>
      </w:r>
    </w:p>
    <w:p w:rsidR="00D848B6" w:rsidRDefault="00D848B6" w:rsidP="00E4259A">
      <w:pPr>
        <w:tabs>
          <w:tab w:val="left" w:pos="0"/>
        </w:tabs>
        <w:ind w:right="180"/>
        <w:jc w:val="both"/>
      </w:pPr>
    </w:p>
    <w:p w:rsidR="00D848B6" w:rsidRDefault="00D848B6" w:rsidP="00E4259A">
      <w:pPr>
        <w:tabs>
          <w:tab w:val="left" w:pos="0"/>
        </w:tabs>
        <w:ind w:right="180"/>
        <w:jc w:val="both"/>
      </w:pPr>
    </w:p>
    <w:p w:rsidR="00D848B6" w:rsidRPr="004A207C" w:rsidRDefault="00D848B6" w:rsidP="00D848B6">
      <w:pPr>
        <w:pStyle w:val="a3"/>
        <w:shd w:val="clear" w:color="auto" w:fill="E36C0A"/>
        <w:autoSpaceDE w:val="0"/>
        <w:autoSpaceDN w:val="0"/>
        <w:adjustRightInd w:val="0"/>
        <w:jc w:val="both"/>
        <w:rPr>
          <w:rFonts w:cs="Calibri"/>
          <w:b/>
          <w:bCs/>
          <w:color w:val="FFFFFF" w:themeColor="background1"/>
          <w:sz w:val="24"/>
          <w:szCs w:val="24"/>
          <w:lang w:val="bg-BG" w:eastAsia="bg-BG"/>
        </w:rPr>
      </w:pPr>
      <w:r w:rsidRPr="004A207C">
        <w:rPr>
          <w:rFonts w:cs="Calibri"/>
          <w:b/>
          <w:bCs/>
          <w:color w:val="FFFFFF" w:themeColor="background1"/>
          <w:sz w:val="24"/>
          <w:szCs w:val="24"/>
          <w:lang w:val="bg-BG" w:eastAsia="bg-BG"/>
        </w:rPr>
        <w:t>VIII. СЪБИТИЯ И ПОКАЗАТЕЛИ С НЕОБИЧАЕН ХАРАКТЕР (съгл. т. 5 от Приложение № 10)</w:t>
      </w:r>
    </w:p>
    <w:p w:rsidR="00D848B6" w:rsidRPr="001D5088" w:rsidRDefault="00D848B6" w:rsidP="00D848B6">
      <w:pPr>
        <w:jc w:val="both"/>
        <w:rPr>
          <w:rFonts w:eastAsia="Times New Roman" w:cs="Calibri"/>
          <w:b/>
          <w:color w:val="FF0000"/>
          <w:lang w:eastAsia="bg-BG"/>
        </w:rPr>
      </w:pPr>
    </w:p>
    <w:p w:rsidR="00D848B6" w:rsidRPr="005B6328" w:rsidRDefault="00D848B6" w:rsidP="00D848B6">
      <w:pPr>
        <w:tabs>
          <w:tab w:val="left" w:pos="0"/>
        </w:tabs>
        <w:ind w:right="180"/>
        <w:jc w:val="both"/>
        <w:rPr>
          <w:color w:val="000000" w:themeColor="text1"/>
        </w:rPr>
      </w:pPr>
      <w:r w:rsidRPr="005B6328">
        <w:rPr>
          <w:color w:val="000000" w:themeColor="text1"/>
        </w:rPr>
        <w:lastRenderedPageBreak/>
        <w:t xml:space="preserve">През отчетната 2019 г. в </w:t>
      </w:r>
      <w:r w:rsidRPr="005B6328">
        <w:rPr>
          <w:color w:val="000000" w:themeColor="text1"/>
          <w:kern w:val="2"/>
        </w:rPr>
        <w:t xml:space="preserve">„Водоснабдяване и канализация” ООД гр.Враца  </w:t>
      </w:r>
      <w:r w:rsidRPr="005B6328">
        <w:rPr>
          <w:color w:val="000000" w:themeColor="text1"/>
        </w:rPr>
        <w:t>не са се случили събития и показатели с необичаен характер.</w:t>
      </w:r>
    </w:p>
    <w:p w:rsidR="00D848B6" w:rsidRPr="005B6328" w:rsidRDefault="00D848B6" w:rsidP="00D848B6">
      <w:pPr>
        <w:jc w:val="both"/>
        <w:rPr>
          <w:rFonts w:eastAsia="Times New Roman" w:cs="Calibri"/>
          <w:b/>
          <w:color w:val="000000" w:themeColor="text1"/>
          <w:lang w:eastAsia="bg-BG"/>
        </w:rPr>
      </w:pPr>
    </w:p>
    <w:p w:rsidR="00D848B6" w:rsidRDefault="00D848B6" w:rsidP="00D848B6">
      <w:pPr>
        <w:jc w:val="both"/>
        <w:rPr>
          <w:rFonts w:eastAsia="Times New Roman" w:cs="Calibri"/>
          <w:b/>
          <w:lang w:eastAsia="bg-BG"/>
        </w:rPr>
      </w:pPr>
    </w:p>
    <w:p w:rsidR="00D848B6" w:rsidRPr="00350143" w:rsidRDefault="00D848B6" w:rsidP="00D848B6">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val="bg-BG" w:eastAsia="bg-BG"/>
        </w:rPr>
        <w:t>IX. СДЕЛКИ, ВОДЕНИ ИЗВЪНБАЛАНСОВО (съгл. т. 6 от Приложение № 10)</w:t>
      </w:r>
    </w:p>
    <w:p w:rsidR="00D848B6" w:rsidRDefault="00D848B6" w:rsidP="00D848B6">
      <w:pPr>
        <w:tabs>
          <w:tab w:val="left" w:pos="0"/>
        </w:tabs>
        <w:ind w:right="180"/>
        <w:jc w:val="both"/>
      </w:pPr>
    </w:p>
    <w:p w:rsidR="00D848B6" w:rsidRPr="005B6328" w:rsidRDefault="00D848B6" w:rsidP="00D848B6">
      <w:pPr>
        <w:tabs>
          <w:tab w:val="left" w:pos="0"/>
        </w:tabs>
        <w:ind w:right="180"/>
        <w:jc w:val="both"/>
        <w:rPr>
          <w:color w:val="000000" w:themeColor="text1"/>
        </w:rPr>
      </w:pPr>
      <w:r w:rsidRPr="005B6328">
        <w:rPr>
          <w:color w:val="000000" w:themeColor="text1"/>
        </w:rPr>
        <w:t xml:space="preserve">През отчетната 2019г. </w:t>
      </w:r>
      <w:r w:rsidRPr="005B6328">
        <w:rPr>
          <w:color w:val="000000" w:themeColor="text1"/>
          <w:kern w:val="2"/>
        </w:rPr>
        <w:t xml:space="preserve">„Водоснабдяване и канализация” ООД гр.Враца  </w:t>
      </w:r>
      <w:r w:rsidRPr="005B6328">
        <w:rPr>
          <w:color w:val="000000" w:themeColor="text1"/>
        </w:rPr>
        <w:t xml:space="preserve">не е сключило сделки, водени </w:t>
      </w:r>
      <w:proofErr w:type="spellStart"/>
      <w:r w:rsidRPr="005B6328">
        <w:rPr>
          <w:color w:val="000000" w:themeColor="text1"/>
        </w:rPr>
        <w:t>извънбалансово</w:t>
      </w:r>
      <w:proofErr w:type="spellEnd"/>
      <w:r w:rsidRPr="005B6328">
        <w:rPr>
          <w:color w:val="000000" w:themeColor="text1"/>
        </w:rPr>
        <w:t>.</w:t>
      </w:r>
    </w:p>
    <w:p w:rsidR="00D848B6" w:rsidRPr="005B6328" w:rsidRDefault="00160C5A" w:rsidP="00D848B6">
      <w:pPr>
        <w:jc w:val="both"/>
        <w:rPr>
          <w:color w:val="000000" w:themeColor="text1"/>
        </w:rPr>
      </w:pPr>
      <w:r w:rsidRPr="005B6328">
        <w:rPr>
          <w:color w:val="000000" w:themeColor="text1"/>
        </w:rPr>
        <w:t xml:space="preserve">Съгласно изискванията на Закона за водите и сключеният договор с Асоциацията по </w:t>
      </w:r>
      <w:proofErr w:type="spellStart"/>
      <w:r w:rsidRPr="005B6328">
        <w:rPr>
          <w:color w:val="000000" w:themeColor="text1"/>
        </w:rPr>
        <w:t>ВиК</w:t>
      </w:r>
      <w:proofErr w:type="spellEnd"/>
      <w:r w:rsidRPr="005B6328">
        <w:rPr>
          <w:color w:val="000000" w:themeColor="text1"/>
        </w:rPr>
        <w:t xml:space="preserve">, във „Водоснабдяване и канализация” ООД гр.Враца  в качеството на </w:t>
      </w:r>
      <w:proofErr w:type="spellStart"/>
      <w:r w:rsidRPr="005B6328">
        <w:rPr>
          <w:color w:val="000000" w:themeColor="text1"/>
        </w:rPr>
        <w:t>ВиК-оператор</w:t>
      </w:r>
      <w:proofErr w:type="spellEnd"/>
      <w:r w:rsidRPr="005B6328">
        <w:rPr>
          <w:color w:val="000000" w:themeColor="text1"/>
        </w:rPr>
        <w:t xml:space="preserve">, е създаден и се поддържа  </w:t>
      </w:r>
      <w:proofErr w:type="spellStart"/>
      <w:r w:rsidRPr="005B6328">
        <w:rPr>
          <w:color w:val="000000" w:themeColor="text1"/>
        </w:rPr>
        <w:t>задбалансов</w:t>
      </w:r>
      <w:proofErr w:type="spellEnd"/>
      <w:r w:rsidRPr="005B6328">
        <w:rPr>
          <w:color w:val="000000" w:themeColor="text1"/>
        </w:rPr>
        <w:t xml:space="preserve"> регистър за публичните активи</w:t>
      </w:r>
    </w:p>
    <w:p w:rsidR="00160C5A" w:rsidRPr="005B6328" w:rsidRDefault="00160C5A" w:rsidP="00D848B6">
      <w:pPr>
        <w:jc w:val="both"/>
        <w:rPr>
          <w:rFonts w:eastAsia="Times New Roman" w:cs="Calibri"/>
          <w:b/>
          <w:color w:val="000000" w:themeColor="text1"/>
          <w:lang w:eastAsia="bg-BG"/>
        </w:rPr>
      </w:pPr>
    </w:p>
    <w:p w:rsidR="00160C5A" w:rsidRDefault="00160C5A" w:rsidP="00D848B6">
      <w:pPr>
        <w:jc w:val="both"/>
        <w:rPr>
          <w:rFonts w:eastAsia="Times New Roman" w:cs="Calibri"/>
          <w:b/>
          <w:lang w:eastAsia="bg-BG"/>
        </w:rPr>
      </w:pPr>
    </w:p>
    <w:p w:rsidR="00D848B6" w:rsidRPr="004A207C" w:rsidRDefault="00D848B6" w:rsidP="00D848B6">
      <w:pPr>
        <w:pStyle w:val="a3"/>
        <w:shd w:val="clear" w:color="auto" w:fill="E36C0A"/>
        <w:autoSpaceDE w:val="0"/>
        <w:autoSpaceDN w:val="0"/>
        <w:adjustRightInd w:val="0"/>
        <w:jc w:val="both"/>
        <w:rPr>
          <w:rFonts w:cs="Calibri"/>
          <w:b/>
          <w:bCs/>
          <w:color w:val="FFFFFF" w:themeColor="background1"/>
          <w:sz w:val="24"/>
          <w:szCs w:val="24"/>
          <w:lang w:val="bg-BG" w:eastAsia="bg-BG"/>
        </w:rPr>
      </w:pPr>
      <w:r w:rsidRPr="004A207C">
        <w:rPr>
          <w:rFonts w:cs="Calibri"/>
          <w:b/>
          <w:bCs/>
          <w:color w:val="FFFFFF" w:themeColor="background1"/>
          <w:sz w:val="24"/>
          <w:szCs w:val="24"/>
          <w:lang w:val="bg-BG" w:eastAsia="bg-BG"/>
        </w:rPr>
        <w:t xml:space="preserve">X. ДЯЛОВИ УЧАСТИЯ на </w:t>
      </w:r>
      <w:r w:rsidR="001C268D" w:rsidRPr="004A207C">
        <w:rPr>
          <w:rFonts w:cs="Calibri"/>
          <w:b/>
          <w:bCs/>
          <w:color w:val="FFFFFF" w:themeColor="background1"/>
          <w:sz w:val="24"/>
          <w:szCs w:val="24"/>
          <w:lang w:val="bg-BG" w:eastAsia="bg-BG"/>
        </w:rPr>
        <w:t>„Водоснабдяване и канализация” ООД гр.Враца</w:t>
      </w:r>
      <w:r w:rsidRPr="004A207C">
        <w:rPr>
          <w:rFonts w:cs="Calibri"/>
          <w:b/>
          <w:bCs/>
          <w:color w:val="FFFFFF" w:themeColor="background1"/>
          <w:sz w:val="24"/>
          <w:szCs w:val="24"/>
          <w:lang w:val="bg-BG" w:eastAsia="bg-BG"/>
        </w:rPr>
        <w:t>, ОСНОВНИ ИНВЕСТИЦИИ В СТРАНАТА И ЧУЖБИНА, ИНВЕСТИЦИИ В ДЯЛОВИ ЦЕННИ КНИЖА ИЗВЪН НЕГОВАТА ГРУПА ПРЕДПРИЯТИЯ И ИЗТОЧНИЦИТЕ / НАЧИНИТЕ НА ФИНАНСИРАНЕ (съгл. т. 7 от Приложение № 10)</w:t>
      </w:r>
    </w:p>
    <w:p w:rsidR="00D848B6" w:rsidRPr="005B6328" w:rsidRDefault="00D848B6" w:rsidP="00D848B6">
      <w:pPr>
        <w:jc w:val="both"/>
        <w:rPr>
          <w:rFonts w:eastAsia="Times New Roman" w:cs="Calibri"/>
          <w:b/>
          <w:color w:val="000000" w:themeColor="text1"/>
          <w:lang w:eastAsia="bg-BG"/>
        </w:rPr>
      </w:pPr>
    </w:p>
    <w:p w:rsidR="00D848B6" w:rsidRPr="005B6328" w:rsidRDefault="00D848B6" w:rsidP="00D848B6">
      <w:pPr>
        <w:numPr>
          <w:ilvl w:val="0"/>
          <w:numId w:val="8"/>
        </w:numPr>
        <w:ind w:right="181"/>
        <w:jc w:val="both"/>
        <w:rPr>
          <w:rFonts w:cs="Arial"/>
          <w:bCs/>
          <w:iCs/>
          <w:color w:val="000000" w:themeColor="text1"/>
        </w:rPr>
      </w:pPr>
      <w:r w:rsidRPr="005B6328">
        <w:rPr>
          <w:rFonts w:cs="Arial"/>
          <w:b/>
          <w:bCs/>
          <w:i/>
          <w:iCs/>
          <w:color w:val="000000" w:themeColor="text1"/>
        </w:rPr>
        <w:t xml:space="preserve">Информация за дялови участия: </w:t>
      </w:r>
    </w:p>
    <w:p w:rsidR="00D848B6" w:rsidRPr="005B6328" w:rsidRDefault="00D848B6" w:rsidP="001C268D">
      <w:pPr>
        <w:numPr>
          <w:ilvl w:val="0"/>
          <w:numId w:val="8"/>
        </w:numPr>
        <w:ind w:right="181"/>
        <w:jc w:val="both"/>
        <w:rPr>
          <w:rFonts w:cs="Arial"/>
          <w:bCs/>
          <w:iCs/>
          <w:color w:val="000000" w:themeColor="text1"/>
        </w:rPr>
      </w:pPr>
      <w:r w:rsidRPr="005B6328">
        <w:rPr>
          <w:rFonts w:cs="Arial"/>
          <w:b/>
          <w:bCs/>
          <w:i/>
          <w:iCs/>
          <w:color w:val="000000" w:themeColor="text1"/>
        </w:rPr>
        <w:t xml:space="preserve"> </w:t>
      </w:r>
      <w:r w:rsidR="001C268D" w:rsidRPr="005B6328">
        <w:rPr>
          <w:rFonts w:cs="Arial"/>
          <w:bCs/>
          <w:iCs/>
          <w:color w:val="000000" w:themeColor="text1"/>
        </w:rPr>
        <w:t xml:space="preserve">„Водоснабдяване и канализация” ООД гр.Враца  </w:t>
      </w:r>
      <w:r w:rsidRPr="005B6328">
        <w:rPr>
          <w:rFonts w:cs="Arial"/>
          <w:bCs/>
          <w:iCs/>
          <w:color w:val="000000" w:themeColor="text1"/>
        </w:rPr>
        <w:t>няма дялови участия.</w:t>
      </w:r>
    </w:p>
    <w:p w:rsidR="00D848B6" w:rsidRPr="005B6328" w:rsidRDefault="00D848B6" w:rsidP="00D848B6">
      <w:pPr>
        <w:jc w:val="both"/>
        <w:rPr>
          <w:rFonts w:eastAsia="Times New Roman" w:cs="Calibri"/>
          <w:b/>
          <w:color w:val="000000" w:themeColor="text1"/>
          <w:lang w:eastAsia="bg-BG"/>
        </w:rPr>
      </w:pPr>
    </w:p>
    <w:p w:rsidR="00D848B6" w:rsidRPr="005B6328" w:rsidRDefault="00D848B6" w:rsidP="00D848B6">
      <w:pPr>
        <w:numPr>
          <w:ilvl w:val="0"/>
          <w:numId w:val="8"/>
        </w:numPr>
        <w:ind w:right="181"/>
        <w:jc w:val="both"/>
        <w:rPr>
          <w:rFonts w:cs="Arial"/>
          <w:b/>
          <w:bCs/>
          <w:i/>
          <w:iCs/>
          <w:color w:val="000000" w:themeColor="text1"/>
        </w:rPr>
      </w:pPr>
      <w:r w:rsidRPr="005B6328">
        <w:rPr>
          <w:rFonts w:cs="Arial"/>
          <w:b/>
          <w:bCs/>
          <w:i/>
          <w:iCs/>
          <w:color w:val="000000" w:themeColor="text1"/>
        </w:rPr>
        <w:t xml:space="preserve">Информация за основните инвестиции в страната и чужбина няма: </w:t>
      </w:r>
    </w:p>
    <w:p w:rsidR="00D848B6" w:rsidRPr="001D5088" w:rsidRDefault="001C268D" w:rsidP="00D848B6">
      <w:pPr>
        <w:ind w:left="720" w:right="181"/>
        <w:jc w:val="both"/>
        <w:rPr>
          <w:rFonts w:eastAsia="Times New Roman" w:cs="Calibri"/>
          <w:b/>
          <w:color w:val="FF0000"/>
          <w:lang w:eastAsia="bg-BG"/>
        </w:rPr>
      </w:pPr>
      <w:r w:rsidRPr="005B6328">
        <w:rPr>
          <w:rFonts w:cs="Arial"/>
          <w:bCs/>
          <w:iCs/>
          <w:color w:val="000000" w:themeColor="text1"/>
        </w:rPr>
        <w:t xml:space="preserve">„Водоснабдяване и канализация” ООД гр.Враца  </w:t>
      </w:r>
      <w:r w:rsidR="00D848B6" w:rsidRPr="005B6328">
        <w:rPr>
          <w:rFonts w:cs="Arial"/>
          <w:bCs/>
          <w:iCs/>
          <w:color w:val="000000" w:themeColor="text1"/>
        </w:rPr>
        <w:t>няма инвестиции в ценни книжа, финансови инструменти, недвижими имоти в страната и чужбина</w:t>
      </w:r>
      <w:r w:rsidR="00D848B6" w:rsidRPr="001D5088">
        <w:rPr>
          <w:rFonts w:cs="Arial"/>
          <w:bCs/>
          <w:iCs/>
          <w:color w:val="FF0000"/>
        </w:rPr>
        <w:t>.</w:t>
      </w:r>
    </w:p>
    <w:p w:rsidR="00D848B6" w:rsidRDefault="00D848B6" w:rsidP="00D848B6">
      <w:pPr>
        <w:ind w:left="720" w:right="181"/>
        <w:jc w:val="both"/>
        <w:rPr>
          <w:rFonts w:eastAsia="Times New Roman" w:cs="Calibri"/>
          <w:b/>
          <w:lang w:eastAsia="bg-BG"/>
        </w:rPr>
      </w:pPr>
    </w:p>
    <w:p w:rsidR="00D848B6" w:rsidRPr="004A207C" w:rsidRDefault="00D848B6" w:rsidP="00D848B6">
      <w:pPr>
        <w:pStyle w:val="a3"/>
        <w:shd w:val="clear" w:color="auto" w:fill="E36C0A"/>
        <w:autoSpaceDE w:val="0"/>
        <w:autoSpaceDN w:val="0"/>
        <w:adjustRightInd w:val="0"/>
        <w:jc w:val="both"/>
        <w:rPr>
          <w:rFonts w:cs="Calibri"/>
          <w:b/>
          <w:bCs/>
          <w:color w:val="FFFFFF" w:themeColor="background1"/>
          <w:sz w:val="24"/>
          <w:szCs w:val="24"/>
          <w:lang w:eastAsia="bg-BG"/>
        </w:rPr>
      </w:pPr>
      <w:bookmarkStart w:id="8" w:name="_GoBack"/>
      <w:r w:rsidRPr="004A207C">
        <w:rPr>
          <w:rFonts w:cs="Calibri"/>
          <w:b/>
          <w:bCs/>
          <w:color w:val="FFFFFF" w:themeColor="background1"/>
          <w:sz w:val="24"/>
          <w:szCs w:val="24"/>
          <w:lang w:eastAsia="bg-BG"/>
        </w:rPr>
        <w:t>XI</w:t>
      </w:r>
      <w:r w:rsidR="00BF736C" w:rsidRPr="004A207C">
        <w:rPr>
          <w:rFonts w:cs="Calibri"/>
          <w:b/>
          <w:bCs/>
          <w:color w:val="FFFFFF" w:themeColor="background1"/>
          <w:sz w:val="24"/>
          <w:szCs w:val="24"/>
          <w:lang w:eastAsia="bg-BG"/>
        </w:rPr>
        <w:t>I</w:t>
      </w:r>
      <w:r w:rsidRPr="004A207C">
        <w:rPr>
          <w:rFonts w:cs="Calibri"/>
          <w:b/>
          <w:bCs/>
          <w:color w:val="FFFFFF" w:themeColor="background1"/>
          <w:sz w:val="24"/>
          <w:szCs w:val="24"/>
          <w:lang w:eastAsia="bg-BG"/>
        </w:rPr>
        <w:t xml:space="preserve">. СКЛЮЧЕНИ </w:t>
      </w:r>
      <w:proofErr w:type="spellStart"/>
      <w:r w:rsidRPr="004A207C">
        <w:rPr>
          <w:rFonts w:cs="Calibri"/>
          <w:b/>
          <w:bCs/>
          <w:color w:val="FFFFFF" w:themeColor="background1"/>
          <w:sz w:val="24"/>
          <w:szCs w:val="24"/>
          <w:lang w:eastAsia="bg-BG"/>
        </w:rPr>
        <w:t>от</w:t>
      </w:r>
      <w:proofErr w:type="spellEnd"/>
      <w:r w:rsidRPr="004A207C">
        <w:rPr>
          <w:rFonts w:cs="Calibri"/>
          <w:b/>
          <w:bCs/>
          <w:color w:val="FFFFFF" w:themeColor="background1"/>
          <w:sz w:val="24"/>
          <w:szCs w:val="24"/>
          <w:lang w:eastAsia="bg-BG"/>
        </w:rPr>
        <w:t xml:space="preserve"> </w:t>
      </w:r>
      <w:r w:rsidR="00D463C9" w:rsidRPr="004A207C">
        <w:rPr>
          <w:rFonts w:cs="Calibri"/>
          <w:b/>
          <w:bCs/>
          <w:color w:val="FFFFFF" w:themeColor="background1"/>
          <w:sz w:val="24"/>
          <w:szCs w:val="24"/>
          <w:lang w:eastAsia="bg-BG"/>
        </w:rPr>
        <w:t>„</w:t>
      </w:r>
      <w:proofErr w:type="spellStart"/>
      <w:r w:rsidR="00D463C9" w:rsidRPr="004A207C">
        <w:rPr>
          <w:rFonts w:cs="Calibri"/>
          <w:b/>
          <w:bCs/>
          <w:color w:val="FFFFFF" w:themeColor="background1"/>
          <w:sz w:val="24"/>
          <w:szCs w:val="24"/>
          <w:lang w:eastAsia="bg-BG"/>
        </w:rPr>
        <w:t>Водоснабдяване</w:t>
      </w:r>
      <w:proofErr w:type="spellEnd"/>
      <w:r w:rsidR="00D463C9" w:rsidRPr="004A207C">
        <w:rPr>
          <w:rFonts w:cs="Calibri"/>
          <w:b/>
          <w:bCs/>
          <w:color w:val="FFFFFF" w:themeColor="background1"/>
          <w:sz w:val="24"/>
          <w:szCs w:val="24"/>
          <w:lang w:eastAsia="bg-BG"/>
        </w:rPr>
        <w:t xml:space="preserve"> и </w:t>
      </w:r>
      <w:proofErr w:type="spellStart"/>
      <w:r w:rsidR="00D463C9" w:rsidRPr="004A207C">
        <w:rPr>
          <w:rFonts w:cs="Calibri"/>
          <w:b/>
          <w:bCs/>
          <w:color w:val="FFFFFF" w:themeColor="background1"/>
          <w:sz w:val="24"/>
          <w:szCs w:val="24"/>
          <w:lang w:eastAsia="bg-BG"/>
        </w:rPr>
        <w:t>канализация</w:t>
      </w:r>
      <w:proofErr w:type="spellEnd"/>
      <w:r w:rsidR="00D463C9" w:rsidRPr="004A207C">
        <w:rPr>
          <w:rFonts w:cs="Calibri"/>
          <w:b/>
          <w:bCs/>
          <w:color w:val="FFFFFF" w:themeColor="background1"/>
          <w:sz w:val="24"/>
          <w:szCs w:val="24"/>
          <w:lang w:eastAsia="bg-BG"/>
        </w:rPr>
        <w:t xml:space="preserve">” ООД </w:t>
      </w:r>
      <w:proofErr w:type="spellStart"/>
      <w:r w:rsidR="00D463C9" w:rsidRPr="004A207C">
        <w:rPr>
          <w:rFonts w:cs="Calibri"/>
          <w:b/>
          <w:bCs/>
          <w:color w:val="FFFFFF" w:themeColor="background1"/>
          <w:sz w:val="24"/>
          <w:szCs w:val="24"/>
          <w:lang w:eastAsia="bg-BG"/>
        </w:rPr>
        <w:t>гр.Враца</w:t>
      </w:r>
      <w:proofErr w:type="spellEnd"/>
      <w:r w:rsidR="00D463C9" w:rsidRPr="004A207C">
        <w:rPr>
          <w:rFonts w:cs="Calibri"/>
          <w:b/>
          <w:bCs/>
          <w:color w:val="FFFFFF" w:themeColor="background1"/>
          <w:sz w:val="24"/>
          <w:szCs w:val="24"/>
          <w:lang w:eastAsia="bg-BG"/>
        </w:rPr>
        <w:t xml:space="preserve"> </w:t>
      </w:r>
      <w:r w:rsidRPr="004A207C">
        <w:rPr>
          <w:rFonts w:cs="Calibri"/>
          <w:b/>
          <w:bCs/>
          <w:color w:val="FFFFFF" w:themeColor="background1"/>
          <w:sz w:val="24"/>
          <w:szCs w:val="24"/>
          <w:lang w:eastAsia="bg-BG"/>
        </w:rPr>
        <w:t xml:space="preserve">, ДОГОВОРИ ЗА ЗАЕМ в </w:t>
      </w:r>
      <w:proofErr w:type="spellStart"/>
      <w:r w:rsidRPr="004A207C">
        <w:rPr>
          <w:rFonts w:cs="Calibri"/>
          <w:b/>
          <w:bCs/>
          <w:color w:val="FFFFFF" w:themeColor="background1"/>
          <w:sz w:val="24"/>
          <w:szCs w:val="24"/>
          <w:lang w:eastAsia="bg-BG"/>
        </w:rPr>
        <w:t>качеството</w:t>
      </w:r>
      <w:proofErr w:type="spellEnd"/>
      <w:r w:rsidRPr="004A207C">
        <w:rPr>
          <w:rFonts w:cs="Calibri"/>
          <w:b/>
          <w:bCs/>
          <w:color w:val="FFFFFF" w:themeColor="background1"/>
          <w:sz w:val="24"/>
          <w:szCs w:val="24"/>
          <w:lang w:eastAsia="bg-BG"/>
        </w:rPr>
        <w:t xml:space="preserve"> </w:t>
      </w:r>
      <w:proofErr w:type="spellStart"/>
      <w:r w:rsidRPr="004A207C">
        <w:rPr>
          <w:rFonts w:cs="Calibri"/>
          <w:b/>
          <w:bCs/>
          <w:color w:val="FFFFFF" w:themeColor="background1"/>
          <w:sz w:val="24"/>
          <w:szCs w:val="24"/>
          <w:lang w:eastAsia="bg-BG"/>
        </w:rPr>
        <w:t>на</w:t>
      </w:r>
      <w:proofErr w:type="spellEnd"/>
      <w:r w:rsidRPr="004A207C">
        <w:rPr>
          <w:rFonts w:cs="Calibri"/>
          <w:b/>
          <w:bCs/>
          <w:color w:val="FFFFFF" w:themeColor="background1"/>
          <w:sz w:val="24"/>
          <w:szCs w:val="24"/>
          <w:lang w:eastAsia="bg-BG"/>
        </w:rPr>
        <w:t xml:space="preserve"> </w:t>
      </w:r>
      <w:proofErr w:type="spellStart"/>
      <w:r w:rsidRPr="004A207C">
        <w:rPr>
          <w:rFonts w:cs="Calibri"/>
          <w:b/>
          <w:bCs/>
          <w:color w:val="FFFFFF" w:themeColor="background1"/>
          <w:sz w:val="24"/>
          <w:szCs w:val="24"/>
          <w:lang w:eastAsia="bg-BG"/>
        </w:rPr>
        <w:t>заемополучател</w:t>
      </w:r>
      <w:proofErr w:type="spellEnd"/>
      <w:r w:rsidRPr="004A207C">
        <w:rPr>
          <w:rFonts w:cs="Calibri"/>
          <w:b/>
          <w:bCs/>
          <w:color w:val="FFFFFF" w:themeColor="background1"/>
          <w:sz w:val="24"/>
          <w:szCs w:val="24"/>
          <w:lang w:eastAsia="bg-BG"/>
        </w:rPr>
        <w:t xml:space="preserve"> (</w:t>
      </w:r>
      <w:proofErr w:type="spellStart"/>
      <w:r w:rsidRPr="004A207C">
        <w:rPr>
          <w:rFonts w:cs="Calibri"/>
          <w:b/>
          <w:bCs/>
          <w:color w:val="FFFFFF" w:themeColor="background1"/>
          <w:sz w:val="24"/>
          <w:szCs w:val="24"/>
          <w:lang w:eastAsia="bg-BG"/>
        </w:rPr>
        <w:t>съгл</w:t>
      </w:r>
      <w:proofErr w:type="spellEnd"/>
      <w:r w:rsidRPr="004A207C">
        <w:rPr>
          <w:rFonts w:cs="Calibri"/>
          <w:b/>
          <w:bCs/>
          <w:color w:val="FFFFFF" w:themeColor="background1"/>
          <w:sz w:val="24"/>
          <w:szCs w:val="24"/>
          <w:lang w:eastAsia="bg-BG"/>
        </w:rPr>
        <w:t xml:space="preserve">. т. 8 </w:t>
      </w:r>
      <w:proofErr w:type="spellStart"/>
      <w:r w:rsidRPr="004A207C">
        <w:rPr>
          <w:rFonts w:cs="Calibri"/>
          <w:b/>
          <w:bCs/>
          <w:color w:val="FFFFFF" w:themeColor="background1"/>
          <w:sz w:val="24"/>
          <w:szCs w:val="24"/>
          <w:lang w:eastAsia="bg-BG"/>
        </w:rPr>
        <w:t>от</w:t>
      </w:r>
      <w:proofErr w:type="spellEnd"/>
      <w:r w:rsidRPr="004A207C">
        <w:rPr>
          <w:rFonts w:cs="Calibri"/>
          <w:b/>
          <w:bCs/>
          <w:color w:val="FFFFFF" w:themeColor="background1"/>
          <w:sz w:val="24"/>
          <w:szCs w:val="24"/>
          <w:lang w:eastAsia="bg-BG"/>
        </w:rPr>
        <w:t xml:space="preserve"> </w:t>
      </w:r>
      <w:proofErr w:type="spellStart"/>
      <w:r w:rsidRPr="004A207C">
        <w:rPr>
          <w:rFonts w:cs="Calibri"/>
          <w:b/>
          <w:bCs/>
          <w:color w:val="FFFFFF" w:themeColor="background1"/>
          <w:sz w:val="24"/>
          <w:szCs w:val="24"/>
          <w:lang w:eastAsia="bg-BG"/>
        </w:rPr>
        <w:t>Приложение</w:t>
      </w:r>
      <w:proofErr w:type="spellEnd"/>
      <w:r w:rsidRPr="004A207C">
        <w:rPr>
          <w:rFonts w:cs="Calibri"/>
          <w:b/>
          <w:bCs/>
          <w:color w:val="FFFFFF" w:themeColor="background1"/>
          <w:sz w:val="24"/>
          <w:szCs w:val="24"/>
          <w:lang w:eastAsia="bg-BG"/>
        </w:rPr>
        <w:t xml:space="preserve"> № 10)</w:t>
      </w:r>
    </w:p>
    <w:bookmarkEnd w:id="8"/>
    <w:p w:rsidR="00D848B6" w:rsidRPr="005B6328" w:rsidRDefault="00D848B6" w:rsidP="00D848B6">
      <w:pPr>
        <w:jc w:val="both"/>
        <w:rPr>
          <w:rFonts w:eastAsia="Times New Roman" w:cs="Calibri"/>
          <w:b/>
          <w:color w:val="000000" w:themeColor="text1"/>
          <w:lang w:eastAsia="bg-BG"/>
        </w:rPr>
      </w:pPr>
    </w:p>
    <w:p w:rsidR="00D848B6" w:rsidRPr="005B6328" w:rsidRDefault="00D848B6" w:rsidP="00D463C9">
      <w:pPr>
        <w:ind w:left="360" w:right="181"/>
        <w:jc w:val="both"/>
        <w:rPr>
          <w:rFonts w:cs="Arial"/>
          <w:b/>
          <w:bCs/>
          <w:i/>
          <w:iCs/>
          <w:color w:val="000000" w:themeColor="text1"/>
        </w:rPr>
      </w:pPr>
      <w:r w:rsidRPr="005B6328">
        <w:rPr>
          <w:rFonts w:cs="Arial"/>
          <w:b/>
          <w:bCs/>
          <w:i/>
          <w:iCs/>
          <w:color w:val="000000" w:themeColor="text1"/>
        </w:rPr>
        <w:t xml:space="preserve">Информация за сключени от </w:t>
      </w:r>
      <w:r w:rsidR="00D463C9" w:rsidRPr="005B6328">
        <w:rPr>
          <w:rFonts w:cs="Arial"/>
          <w:b/>
          <w:bCs/>
          <w:i/>
          <w:iCs/>
          <w:color w:val="000000" w:themeColor="text1"/>
        </w:rPr>
        <w:t xml:space="preserve">„Водоснабдяване и канализация” ООД гр.Враца  </w:t>
      </w:r>
      <w:r w:rsidRPr="005B6328">
        <w:rPr>
          <w:rFonts w:cs="Arial"/>
          <w:b/>
          <w:bCs/>
          <w:i/>
          <w:iCs/>
          <w:color w:val="000000" w:themeColor="text1"/>
        </w:rPr>
        <w:t xml:space="preserve">договори за заем: </w:t>
      </w:r>
    </w:p>
    <w:p w:rsidR="00D848B6" w:rsidRPr="005B6328" w:rsidRDefault="00D848B6" w:rsidP="00D463C9">
      <w:pPr>
        <w:numPr>
          <w:ilvl w:val="0"/>
          <w:numId w:val="8"/>
        </w:numPr>
        <w:ind w:right="181"/>
        <w:jc w:val="both"/>
        <w:rPr>
          <w:rFonts w:cs="Arial"/>
          <w:bCs/>
          <w:iCs/>
          <w:color w:val="000000" w:themeColor="text1"/>
        </w:rPr>
      </w:pPr>
      <w:r w:rsidRPr="005B6328">
        <w:rPr>
          <w:rFonts w:cs="Arial"/>
          <w:b/>
          <w:bCs/>
          <w:i/>
          <w:iCs/>
          <w:color w:val="000000" w:themeColor="text1"/>
        </w:rPr>
        <w:t xml:space="preserve"> </w:t>
      </w:r>
      <w:r w:rsidR="00D463C9" w:rsidRPr="005B6328">
        <w:rPr>
          <w:rFonts w:cs="Arial"/>
          <w:bCs/>
          <w:iCs/>
          <w:color w:val="000000" w:themeColor="text1"/>
        </w:rPr>
        <w:t xml:space="preserve">„Водоснабдяване и канализация” ООД гр.Враца  </w:t>
      </w:r>
      <w:r w:rsidRPr="005B6328">
        <w:rPr>
          <w:rFonts w:cs="Arial"/>
          <w:bCs/>
          <w:iCs/>
          <w:color w:val="000000" w:themeColor="text1"/>
        </w:rPr>
        <w:t xml:space="preserve">няма сключени договори за   заем в качеството на </w:t>
      </w:r>
      <w:proofErr w:type="spellStart"/>
      <w:r w:rsidRPr="005B6328">
        <w:rPr>
          <w:rFonts w:cs="Arial"/>
          <w:bCs/>
          <w:iCs/>
          <w:color w:val="000000" w:themeColor="text1"/>
        </w:rPr>
        <w:t>заемополучател</w:t>
      </w:r>
      <w:proofErr w:type="spellEnd"/>
      <w:r w:rsidRPr="005B6328">
        <w:rPr>
          <w:rFonts w:cs="Arial"/>
          <w:bCs/>
          <w:iCs/>
          <w:color w:val="000000" w:themeColor="text1"/>
        </w:rPr>
        <w:t>.</w:t>
      </w:r>
    </w:p>
    <w:p w:rsidR="00D848B6" w:rsidRPr="005B6328" w:rsidRDefault="00D848B6" w:rsidP="00E4259A">
      <w:pPr>
        <w:tabs>
          <w:tab w:val="left" w:pos="0"/>
        </w:tabs>
        <w:ind w:right="180"/>
        <w:jc w:val="both"/>
        <w:rPr>
          <w:color w:val="000000" w:themeColor="text1"/>
        </w:rPr>
      </w:pPr>
    </w:p>
    <w:p w:rsidR="00E50CB3" w:rsidRDefault="008875CD" w:rsidP="00116A65">
      <w:pPr>
        <w:tabs>
          <w:tab w:val="left" w:pos="0"/>
        </w:tabs>
        <w:ind w:right="180"/>
        <w:jc w:val="both"/>
        <w:rPr>
          <w:rFonts w:eastAsia="Times New Roman" w:cs="Calibri"/>
          <w:b/>
          <w:lang w:eastAsia="bg-BG"/>
        </w:rPr>
      </w:pPr>
      <w:r>
        <w:t xml:space="preserve">        </w:t>
      </w:r>
    </w:p>
    <w:p w:rsidR="004E536E" w:rsidRPr="00350143" w:rsidRDefault="008875CD"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X</w:t>
      </w:r>
      <w:r w:rsidR="00BF736C" w:rsidRPr="00350143">
        <w:rPr>
          <w:rFonts w:cs="Calibri"/>
          <w:b/>
          <w:bCs/>
          <w:color w:val="FFFFFF"/>
          <w:sz w:val="24"/>
          <w:szCs w:val="24"/>
          <w:lang w:eastAsia="bg-BG"/>
        </w:rPr>
        <w:t>II</w:t>
      </w:r>
      <w:r w:rsidR="004E536E" w:rsidRPr="00350143">
        <w:rPr>
          <w:rFonts w:cs="Calibri"/>
          <w:b/>
          <w:bCs/>
          <w:color w:val="FFFFFF"/>
          <w:sz w:val="24"/>
          <w:szCs w:val="24"/>
          <w:lang w:val="bg-BG" w:eastAsia="bg-BG"/>
        </w:rPr>
        <w:t xml:space="preserve">. СКЛЮЧЕНИ </w:t>
      </w:r>
      <w:r w:rsidR="007A4E1E" w:rsidRPr="00350143">
        <w:rPr>
          <w:rFonts w:cs="Calibri"/>
          <w:b/>
          <w:bCs/>
          <w:color w:val="FFFFFF"/>
          <w:sz w:val="24"/>
          <w:szCs w:val="24"/>
          <w:lang w:val="bg-BG" w:eastAsia="bg-BG"/>
        </w:rPr>
        <w:t>от „ВОДОСНАБДЯВАНЕ и КАНАЛИЗАЦИЯ</w:t>
      </w:r>
      <w:r w:rsidR="004E536E" w:rsidRPr="00350143">
        <w:rPr>
          <w:rFonts w:cs="Calibri"/>
          <w:b/>
          <w:bCs/>
          <w:color w:val="FFFFFF"/>
          <w:sz w:val="24"/>
          <w:szCs w:val="24"/>
          <w:lang w:val="bg-BG" w:eastAsia="bg-BG"/>
        </w:rPr>
        <w:t xml:space="preserve">“ </w:t>
      </w:r>
      <w:r w:rsidR="00E50CB3" w:rsidRPr="00350143">
        <w:rPr>
          <w:rFonts w:cs="Calibri"/>
          <w:b/>
          <w:bCs/>
          <w:color w:val="FFFFFF"/>
          <w:sz w:val="24"/>
          <w:szCs w:val="24"/>
          <w:lang w:val="bg-BG" w:eastAsia="bg-BG"/>
        </w:rPr>
        <w:t>ОО</w:t>
      </w:r>
      <w:r w:rsidR="004E536E" w:rsidRPr="00350143">
        <w:rPr>
          <w:rFonts w:cs="Calibri"/>
          <w:b/>
          <w:bCs/>
          <w:color w:val="FFFFFF"/>
          <w:sz w:val="24"/>
          <w:szCs w:val="24"/>
          <w:lang w:val="bg-BG" w:eastAsia="bg-BG"/>
        </w:rPr>
        <w:t>Д</w:t>
      </w:r>
      <w:r w:rsidR="007A4E1E" w:rsidRPr="00350143">
        <w:rPr>
          <w:rFonts w:cs="Calibri"/>
          <w:b/>
          <w:bCs/>
          <w:color w:val="FFFFFF"/>
          <w:sz w:val="24"/>
          <w:szCs w:val="24"/>
          <w:lang w:val="bg-BG" w:eastAsia="bg-BG"/>
        </w:rPr>
        <w:t xml:space="preserve">  гр.Враца, </w:t>
      </w:r>
      <w:r w:rsidR="004E536E" w:rsidRPr="00350143">
        <w:rPr>
          <w:rFonts w:cs="Calibri"/>
          <w:b/>
          <w:bCs/>
          <w:color w:val="FFFFFF"/>
          <w:sz w:val="24"/>
          <w:szCs w:val="24"/>
          <w:lang w:val="bg-BG" w:eastAsia="bg-BG"/>
        </w:rPr>
        <w:t xml:space="preserve"> ДОГОВОРИ ЗА ЗАЕМ</w:t>
      </w:r>
      <w:r w:rsidR="004E536E" w:rsidRPr="00350143">
        <w:rPr>
          <w:rFonts w:cs="Calibri"/>
          <w:b/>
          <w:bCs/>
          <w:color w:val="FFFFFF"/>
          <w:sz w:val="24"/>
          <w:szCs w:val="24"/>
          <w:lang w:eastAsia="bg-BG"/>
        </w:rPr>
        <w:t xml:space="preserve"> в </w:t>
      </w:r>
      <w:proofErr w:type="spellStart"/>
      <w:r w:rsidR="004E536E" w:rsidRPr="00350143">
        <w:rPr>
          <w:rFonts w:cs="Calibri"/>
          <w:b/>
          <w:bCs/>
          <w:color w:val="FFFFFF"/>
          <w:sz w:val="24"/>
          <w:szCs w:val="24"/>
          <w:lang w:eastAsia="bg-BG"/>
        </w:rPr>
        <w:t>качеството</w:t>
      </w:r>
      <w:proofErr w:type="spellEnd"/>
      <w:r w:rsidR="004E536E" w:rsidRPr="00350143">
        <w:rPr>
          <w:rFonts w:cs="Calibri"/>
          <w:b/>
          <w:bCs/>
          <w:color w:val="FFFFFF"/>
          <w:sz w:val="24"/>
          <w:szCs w:val="24"/>
          <w:lang w:eastAsia="bg-BG"/>
        </w:rPr>
        <w:t xml:space="preserve"> </w:t>
      </w:r>
      <w:proofErr w:type="spellStart"/>
      <w:r w:rsidR="004E536E" w:rsidRPr="00350143">
        <w:rPr>
          <w:rFonts w:cs="Calibri"/>
          <w:b/>
          <w:bCs/>
          <w:color w:val="FFFFFF"/>
          <w:sz w:val="24"/>
          <w:szCs w:val="24"/>
          <w:lang w:eastAsia="bg-BG"/>
        </w:rPr>
        <w:t>на</w:t>
      </w:r>
      <w:proofErr w:type="spellEnd"/>
      <w:r w:rsidR="004E536E" w:rsidRPr="00350143">
        <w:rPr>
          <w:rFonts w:cs="Calibri"/>
          <w:b/>
          <w:bCs/>
          <w:color w:val="FFFFFF"/>
          <w:sz w:val="24"/>
          <w:szCs w:val="24"/>
          <w:lang w:eastAsia="bg-BG"/>
        </w:rPr>
        <w:t xml:space="preserve"> </w:t>
      </w:r>
      <w:r w:rsidR="004E536E" w:rsidRPr="00350143">
        <w:rPr>
          <w:rFonts w:cs="Calibri"/>
          <w:b/>
          <w:bCs/>
          <w:color w:val="FFFFFF"/>
          <w:sz w:val="24"/>
          <w:szCs w:val="24"/>
          <w:lang w:val="bg-BG" w:eastAsia="bg-BG"/>
        </w:rPr>
        <w:t>заемодатели (съгл. т. 9 от Приложение № 10)</w:t>
      </w:r>
    </w:p>
    <w:p w:rsidR="004E536E" w:rsidRDefault="004E536E" w:rsidP="004E536E">
      <w:pPr>
        <w:jc w:val="both"/>
        <w:rPr>
          <w:rFonts w:eastAsia="Times New Roman" w:cs="Calibri"/>
          <w:b/>
          <w:lang w:eastAsia="bg-BG"/>
        </w:rPr>
      </w:pPr>
    </w:p>
    <w:p w:rsidR="004E536E" w:rsidRDefault="004E536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007A4E1E">
        <w:rPr>
          <w:rFonts w:cs="Arial"/>
          <w:b/>
          <w:bCs/>
          <w:i/>
          <w:iCs/>
          <w:color w:val="000000"/>
        </w:rPr>
        <w:t>сключени от „Водоснабдяване и канализация</w:t>
      </w:r>
      <w:r>
        <w:rPr>
          <w:rFonts w:cs="Arial"/>
          <w:b/>
          <w:bCs/>
          <w:i/>
          <w:iCs/>
          <w:color w:val="000000"/>
        </w:rPr>
        <w:t xml:space="preserve">“ </w:t>
      </w:r>
      <w:r w:rsidR="00E50CB3">
        <w:rPr>
          <w:rFonts w:cs="Arial"/>
          <w:b/>
          <w:bCs/>
          <w:i/>
          <w:iCs/>
          <w:color w:val="000000"/>
        </w:rPr>
        <w:t xml:space="preserve">ООД </w:t>
      </w:r>
      <w:r w:rsidR="007A4E1E">
        <w:rPr>
          <w:rFonts w:cs="Arial"/>
          <w:b/>
          <w:bCs/>
          <w:i/>
          <w:iCs/>
          <w:color w:val="000000"/>
        </w:rPr>
        <w:t xml:space="preserve">гр.Враца </w:t>
      </w:r>
      <w:r>
        <w:rPr>
          <w:rFonts w:cs="Arial"/>
          <w:b/>
          <w:bCs/>
          <w:i/>
          <w:iCs/>
          <w:color w:val="000000"/>
        </w:rPr>
        <w:t>договори за заем</w:t>
      </w:r>
      <w:r w:rsidRPr="005825A7">
        <w:rPr>
          <w:rFonts w:cs="Arial"/>
          <w:b/>
          <w:bCs/>
          <w:i/>
          <w:iCs/>
          <w:color w:val="000000"/>
        </w:rPr>
        <w:t>:</w:t>
      </w:r>
    </w:p>
    <w:p w:rsidR="004E536E" w:rsidRPr="005825A7" w:rsidRDefault="007A4E1E" w:rsidP="00116A65">
      <w:pPr>
        <w:ind w:left="720" w:right="181"/>
        <w:jc w:val="both"/>
        <w:rPr>
          <w:rFonts w:cs="Arial"/>
          <w:b/>
          <w:bCs/>
          <w:i/>
          <w:iCs/>
          <w:color w:val="000000"/>
        </w:rPr>
      </w:pPr>
      <w:r>
        <w:rPr>
          <w:rFonts w:cs="Arial"/>
          <w:b/>
          <w:bCs/>
          <w:i/>
          <w:iCs/>
          <w:color w:val="000000"/>
        </w:rPr>
        <w:t>Дружеството няма сключени договори за заем</w:t>
      </w:r>
      <w:r w:rsidR="00116A65">
        <w:rPr>
          <w:rFonts w:cs="Arial"/>
          <w:b/>
          <w:bCs/>
          <w:i/>
          <w:iCs/>
          <w:color w:val="000000"/>
        </w:rPr>
        <w:t>.</w:t>
      </w:r>
    </w:p>
    <w:p w:rsidR="004E536E" w:rsidRDefault="004E536E" w:rsidP="00045117">
      <w:pPr>
        <w:ind w:left="720" w:right="181"/>
        <w:jc w:val="both"/>
        <w:rPr>
          <w:rFonts w:eastAsia="Times New Roman" w:cs="Calibri"/>
          <w:b/>
          <w:lang w:eastAsia="bg-BG"/>
        </w:rPr>
      </w:pPr>
    </w:p>
    <w:p w:rsidR="004E536E" w:rsidRDefault="004E536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предоставени гаранции, вкл</w:t>
      </w:r>
      <w:r w:rsidR="00D86A64">
        <w:rPr>
          <w:rFonts w:cs="Arial"/>
          <w:b/>
          <w:bCs/>
          <w:i/>
          <w:iCs/>
          <w:color w:val="000000"/>
        </w:rPr>
        <w:t>ю</w:t>
      </w:r>
      <w:r>
        <w:rPr>
          <w:rFonts w:cs="Arial"/>
          <w:b/>
          <w:bCs/>
          <w:i/>
          <w:iCs/>
          <w:color w:val="000000"/>
        </w:rPr>
        <w:t>чително на свързани лица</w:t>
      </w:r>
      <w:r w:rsidRPr="005825A7">
        <w:rPr>
          <w:rFonts w:cs="Arial"/>
          <w:b/>
          <w:bCs/>
          <w:i/>
          <w:iCs/>
          <w:color w:val="000000"/>
        </w:rPr>
        <w:t>:</w:t>
      </w:r>
    </w:p>
    <w:p w:rsidR="00CB61FC" w:rsidRDefault="00CB61FC" w:rsidP="00CB61FC">
      <w:pPr>
        <w:ind w:left="720" w:right="181"/>
        <w:jc w:val="both"/>
        <w:rPr>
          <w:rFonts w:cs="Arial"/>
          <w:b/>
          <w:bCs/>
          <w:i/>
          <w:iCs/>
          <w:color w:val="000000"/>
        </w:rPr>
      </w:pPr>
      <w:r>
        <w:rPr>
          <w:rFonts w:cs="Arial"/>
          <w:b/>
          <w:bCs/>
          <w:i/>
          <w:iCs/>
          <w:color w:val="000000"/>
        </w:rPr>
        <w:t>Дружеството има предоставена</w:t>
      </w:r>
      <w:r w:rsidR="00676616">
        <w:rPr>
          <w:rFonts w:cs="Arial"/>
          <w:b/>
          <w:bCs/>
          <w:i/>
          <w:iCs/>
          <w:color w:val="000000"/>
        </w:rPr>
        <w:t xml:space="preserve"> банкова гаранция в размер на 4</w:t>
      </w:r>
      <w:r>
        <w:rPr>
          <w:rFonts w:cs="Arial"/>
          <w:b/>
          <w:bCs/>
          <w:i/>
          <w:iCs/>
          <w:color w:val="000000"/>
        </w:rPr>
        <w:t>5</w:t>
      </w:r>
      <w:r w:rsidR="00676616">
        <w:rPr>
          <w:rFonts w:cs="Arial"/>
          <w:b/>
          <w:bCs/>
          <w:i/>
          <w:iCs/>
          <w:color w:val="000000"/>
        </w:rPr>
        <w:t xml:space="preserve"> </w:t>
      </w:r>
      <w:r>
        <w:rPr>
          <w:rFonts w:cs="Arial"/>
          <w:b/>
          <w:bCs/>
          <w:i/>
          <w:iCs/>
          <w:color w:val="000000"/>
        </w:rPr>
        <w:t>000,00</w:t>
      </w:r>
      <w:r w:rsidR="00676616">
        <w:rPr>
          <w:rFonts w:cs="Arial"/>
          <w:b/>
          <w:bCs/>
          <w:i/>
          <w:iCs/>
          <w:color w:val="000000"/>
        </w:rPr>
        <w:t xml:space="preserve"> </w:t>
      </w:r>
      <w:r>
        <w:rPr>
          <w:rFonts w:cs="Arial"/>
          <w:b/>
          <w:bCs/>
          <w:i/>
          <w:iCs/>
          <w:color w:val="000000"/>
        </w:rPr>
        <w:t>лева</w:t>
      </w:r>
    </w:p>
    <w:p w:rsidR="00933C20" w:rsidRDefault="00933C20" w:rsidP="00CB61FC">
      <w:pPr>
        <w:ind w:left="720" w:right="181"/>
        <w:jc w:val="both"/>
        <w:rPr>
          <w:rFonts w:cs="Arial"/>
          <w:b/>
          <w:bCs/>
          <w:i/>
          <w:iCs/>
          <w:color w:val="000000"/>
        </w:rPr>
      </w:pPr>
    </w:p>
    <w:tbl>
      <w:tblPr>
        <w:tblW w:w="0" w:type="auto"/>
        <w:jc w:val="center"/>
        <w:tblInd w:w="-1351" w:type="dxa"/>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000" w:firstRow="0" w:lastRow="0" w:firstColumn="0" w:lastColumn="0" w:noHBand="0" w:noVBand="0"/>
      </w:tblPr>
      <w:tblGrid>
        <w:gridCol w:w="2747"/>
        <w:gridCol w:w="2364"/>
        <w:gridCol w:w="1442"/>
        <w:gridCol w:w="1698"/>
        <w:gridCol w:w="1648"/>
      </w:tblGrid>
      <w:tr w:rsidR="00D86A64" w:rsidTr="00676616">
        <w:trPr>
          <w:jc w:val="center"/>
        </w:trPr>
        <w:tc>
          <w:tcPr>
            <w:tcW w:w="2747" w:type="dxa"/>
            <w:shd w:val="clear" w:color="auto" w:fill="E36C0A"/>
            <w:vAlign w:val="center"/>
          </w:tcPr>
          <w:p w:rsidR="00D86A64" w:rsidRPr="00560CE2" w:rsidRDefault="00D86A64" w:rsidP="006D7E9F">
            <w:pPr>
              <w:pStyle w:val="7"/>
              <w:spacing w:before="0" w:after="0"/>
              <w:jc w:val="center"/>
              <w:rPr>
                <w:b/>
                <w:bCs/>
                <w:i/>
                <w:color w:val="FFFFFF"/>
                <w:sz w:val="22"/>
                <w:szCs w:val="22"/>
                <w:lang w:val="bg-BG"/>
              </w:rPr>
            </w:pPr>
            <w:r w:rsidRPr="00560CE2">
              <w:rPr>
                <w:b/>
                <w:bCs/>
                <w:i/>
                <w:color w:val="FFFFFF"/>
                <w:sz w:val="22"/>
                <w:szCs w:val="22"/>
                <w:lang w:val="bg-BG"/>
              </w:rPr>
              <w:t>Основание</w:t>
            </w:r>
          </w:p>
        </w:tc>
        <w:tc>
          <w:tcPr>
            <w:tcW w:w="2364" w:type="dxa"/>
            <w:shd w:val="clear" w:color="auto" w:fill="E36C0A"/>
            <w:vAlign w:val="center"/>
          </w:tcPr>
          <w:p w:rsidR="00D86A64" w:rsidRPr="00560CE2" w:rsidRDefault="00D86A64" w:rsidP="006D7E9F">
            <w:pPr>
              <w:pStyle w:val="7"/>
              <w:spacing w:before="0" w:after="0"/>
              <w:jc w:val="center"/>
              <w:rPr>
                <w:b/>
                <w:bCs/>
                <w:i/>
                <w:color w:val="FFFFFF"/>
                <w:sz w:val="22"/>
                <w:szCs w:val="22"/>
                <w:lang w:val="bg-BG"/>
              </w:rPr>
            </w:pPr>
            <w:r w:rsidRPr="00560CE2">
              <w:rPr>
                <w:b/>
                <w:bCs/>
                <w:i/>
                <w:color w:val="FFFFFF"/>
                <w:sz w:val="22"/>
                <w:szCs w:val="22"/>
                <w:lang w:val="bg-BG"/>
              </w:rPr>
              <w:t xml:space="preserve">В полза на </w:t>
            </w:r>
          </w:p>
        </w:tc>
        <w:tc>
          <w:tcPr>
            <w:tcW w:w="1442" w:type="dxa"/>
            <w:shd w:val="clear" w:color="auto" w:fill="E36C0A"/>
            <w:vAlign w:val="center"/>
          </w:tcPr>
          <w:p w:rsidR="00D86A64" w:rsidRPr="00560CE2" w:rsidRDefault="00D86A64" w:rsidP="006D7E9F">
            <w:pPr>
              <w:pStyle w:val="7"/>
              <w:spacing w:before="0" w:after="0"/>
              <w:jc w:val="center"/>
              <w:rPr>
                <w:b/>
                <w:bCs/>
                <w:i/>
                <w:color w:val="FFFFFF"/>
                <w:sz w:val="22"/>
                <w:szCs w:val="22"/>
                <w:lang w:val="bg-BG"/>
              </w:rPr>
            </w:pPr>
            <w:r w:rsidRPr="00560CE2">
              <w:rPr>
                <w:b/>
                <w:bCs/>
                <w:i/>
                <w:color w:val="FFFFFF"/>
                <w:sz w:val="22"/>
                <w:szCs w:val="22"/>
                <w:lang w:val="bg-BG"/>
              </w:rPr>
              <w:t xml:space="preserve">Вид свързаност </w:t>
            </w:r>
          </w:p>
        </w:tc>
        <w:tc>
          <w:tcPr>
            <w:tcW w:w="1698" w:type="dxa"/>
            <w:shd w:val="clear" w:color="auto" w:fill="E36C0A"/>
            <w:vAlign w:val="center"/>
          </w:tcPr>
          <w:p w:rsidR="00D86A64" w:rsidRPr="00560CE2" w:rsidRDefault="00D86A64" w:rsidP="006D7E9F">
            <w:pPr>
              <w:pStyle w:val="7"/>
              <w:spacing w:before="0" w:after="0"/>
              <w:jc w:val="center"/>
              <w:rPr>
                <w:b/>
                <w:bCs/>
                <w:i/>
                <w:color w:val="FFFFFF"/>
                <w:sz w:val="22"/>
                <w:szCs w:val="22"/>
                <w:lang w:val="bg-BG"/>
              </w:rPr>
            </w:pPr>
            <w:r w:rsidRPr="00560CE2">
              <w:rPr>
                <w:b/>
                <w:bCs/>
                <w:i/>
                <w:color w:val="FFFFFF"/>
                <w:sz w:val="22"/>
                <w:szCs w:val="22"/>
                <w:lang w:val="bg-BG"/>
              </w:rPr>
              <w:t>Краен срок на погасяване</w:t>
            </w:r>
          </w:p>
        </w:tc>
        <w:tc>
          <w:tcPr>
            <w:tcW w:w="1648" w:type="dxa"/>
            <w:shd w:val="clear" w:color="auto" w:fill="E36C0A"/>
            <w:vAlign w:val="center"/>
          </w:tcPr>
          <w:p w:rsidR="00D86A64" w:rsidRPr="00560CE2" w:rsidRDefault="00D86A64" w:rsidP="00D86A64">
            <w:pPr>
              <w:pStyle w:val="7"/>
              <w:spacing w:before="0" w:after="0"/>
              <w:jc w:val="center"/>
              <w:rPr>
                <w:b/>
                <w:bCs/>
                <w:i/>
                <w:color w:val="FFFFFF"/>
                <w:sz w:val="22"/>
                <w:szCs w:val="22"/>
                <w:lang w:val="bg-BG"/>
              </w:rPr>
            </w:pPr>
            <w:r w:rsidRPr="00560CE2">
              <w:rPr>
                <w:b/>
                <w:bCs/>
                <w:i/>
                <w:color w:val="FFFFFF"/>
                <w:sz w:val="22"/>
                <w:szCs w:val="22"/>
                <w:lang w:val="bg-BG"/>
              </w:rPr>
              <w:t>Цел</w:t>
            </w:r>
          </w:p>
        </w:tc>
      </w:tr>
      <w:tr w:rsidR="00D86A64" w:rsidRPr="005825A7" w:rsidTr="00676616">
        <w:trPr>
          <w:jc w:val="center"/>
        </w:trPr>
        <w:tc>
          <w:tcPr>
            <w:tcW w:w="2747" w:type="dxa"/>
          </w:tcPr>
          <w:p w:rsidR="00D86A64" w:rsidRPr="00B33525" w:rsidRDefault="00B33525" w:rsidP="006D7E9F">
            <w:pPr>
              <w:pStyle w:val="7"/>
              <w:spacing w:before="0" w:after="0"/>
              <w:rPr>
                <w:sz w:val="22"/>
                <w:szCs w:val="22"/>
                <w:lang w:val="bg-BG"/>
              </w:rPr>
            </w:pPr>
            <w:r>
              <w:rPr>
                <w:sz w:val="22"/>
                <w:szCs w:val="22"/>
                <w:lang w:val="bg-BG"/>
              </w:rPr>
              <w:t xml:space="preserve">Договор за стопанисване,поддържане и експлоатация на </w:t>
            </w:r>
            <w:proofErr w:type="spellStart"/>
            <w:r>
              <w:rPr>
                <w:sz w:val="22"/>
                <w:szCs w:val="22"/>
                <w:lang w:val="bg-BG"/>
              </w:rPr>
              <w:t>ВиК</w:t>
            </w:r>
            <w:proofErr w:type="spellEnd"/>
            <w:r>
              <w:rPr>
                <w:sz w:val="22"/>
                <w:szCs w:val="22"/>
                <w:lang w:val="bg-BG"/>
              </w:rPr>
              <w:t xml:space="preserve"> системи и съоръженията и предоставяне на </w:t>
            </w:r>
            <w:r>
              <w:rPr>
                <w:sz w:val="22"/>
                <w:szCs w:val="22"/>
                <w:lang w:val="bg-BG"/>
              </w:rPr>
              <w:lastRenderedPageBreak/>
              <w:t>водоснабдителни и канализационни услуги</w:t>
            </w:r>
          </w:p>
        </w:tc>
        <w:tc>
          <w:tcPr>
            <w:tcW w:w="2364" w:type="dxa"/>
            <w:vAlign w:val="center"/>
          </w:tcPr>
          <w:p w:rsidR="00D86A64" w:rsidRPr="00B33525" w:rsidRDefault="00B33525" w:rsidP="006D7E9F">
            <w:pPr>
              <w:pStyle w:val="7"/>
              <w:spacing w:before="0" w:after="0"/>
              <w:jc w:val="center"/>
              <w:rPr>
                <w:sz w:val="22"/>
                <w:szCs w:val="22"/>
                <w:lang w:val="bg-BG"/>
              </w:rPr>
            </w:pPr>
            <w:r>
              <w:rPr>
                <w:sz w:val="22"/>
                <w:szCs w:val="22"/>
                <w:lang w:val="bg-BG"/>
              </w:rPr>
              <w:lastRenderedPageBreak/>
              <w:t xml:space="preserve">Асоциация по </w:t>
            </w:r>
            <w:proofErr w:type="spellStart"/>
            <w:r>
              <w:rPr>
                <w:sz w:val="22"/>
                <w:szCs w:val="22"/>
                <w:lang w:val="bg-BG"/>
              </w:rPr>
              <w:t>ВиК</w:t>
            </w:r>
            <w:proofErr w:type="spellEnd"/>
            <w:r>
              <w:rPr>
                <w:sz w:val="22"/>
                <w:szCs w:val="22"/>
                <w:lang w:val="bg-BG"/>
              </w:rPr>
              <w:t xml:space="preserve"> на обособена територия,обслужвана от „Водоснабдяване и канализация“ ООД </w:t>
            </w:r>
            <w:r>
              <w:rPr>
                <w:sz w:val="22"/>
                <w:szCs w:val="22"/>
                <w:lang w:val="bg-BG"/>
              </w:rPr>
              <w:lastRenderedPageBreak/>
              <w:t>гр.Враца</w:t>
            </w:r>
          </w:p>
        </w:tc>
        <w:tc>
          <w:tcPr>
            <w:tcW w:w="1442" w:type="dxa"/>
            <w:vAlign w:val="center"/>
          </w:tcPr>
          <w:p w:rsidR="00D86A64" w:rsidRPr="00B33525" w:rsidRDefault="00B33525" w:rsidP="006D7E9F">
            <w:pPr>
              <w:pStyle w:val="7"/>
              <w:spacing w:before="0" w:after="0"/>
              <w:jc w:val="center"/>
              <w:rPr>
                <w:sz w:val="22"/>
                <w:szCs w:val="22"/>
                <w:lang w:val="bg-BG"/>
              </w:rPr>
            </w:pPr>
            <w:proofErr w:type="spellStart"/>
            <w:r>
              <w:rPr>
                <w:sz w:val="22"/>
                <w:szCs w:val="22"/>
                <w:lang w:val="bg-BG"/>
              </w:rPr>
              <w:lastRenderedPageBreak/>
              <w:t>Бенефициер</w:t>
            </w:r>
            <w:proofErr w:type="spellEnd"/>
          </w:p>
        </w:tc>
        <w:tc>
          <w:tcPr>
            <w:tcW w:w="1698" w:type="dxa"/>
          </w:tcPr>
          <w:p w:rsidR="00D86A64" w:rsidRPr="00B33525" w:rsidRDefault="009B26B5" w:rsidP="006D7E9F">
            <w:pPr>
              <w:pStyle w:val="7"/>
              <w:spacing w:before="0" w:after="0"/>
              <w:rPr>
                <w:sz w:val="22"/>
                <w:szCs w:val="22"/>
                <w:lang w:val="bg-BG"/>
              </w:rPr>
            </w:pPr>
            <w:r>
              <w:rPr>
                <w:sz w:val="22"/>
                <w:szCs w:val="22"/>
                <w:lang w:val="bg-BG"/>
              </w:rPr>
              <w:t xml:space="preserve">16 часа на </w:t>
            </w:r>
            <w:r w:rsidR="00B33525">
              <w:rPr>
                <w:sz w:val="22"/>
                <w:szCs w:val="22"/>
                <w:lang w:val="bg-BG"/>
              </w:rPr>
              <w:t>09,01,2021г.</w:t>
            </w:r>
          </w:p>
        </w:tc>
        <w:tc>
          <w:tcPr>
            <w:tcW w:w="1648" w:type="dxa"/>
            <w:vAlign w:val="center"/>
          </w:tcPr>
          <w:p w:rsidR="00D86A64" w:rsidRPr="00B33525" w:rsidRDefault="00CB61FC" w:rsidP="00D86A64">
            <w:pPr>
              <w:pStyle w:val="7"/>
              <w:spacing w:before="0" w:after="0"/>
              <w:jc w:val="center"/>
              <w:rPr>
                <w:sz w:val="22"/>
                <w:szCs w:val="22"/>
                <w:lang w:val="bg-BG"/>
              </w:rPr>
            </w:pPr>
            <w:r>
              <w:rPr>
                <w:sz w:val="22"/>
                <w:szCs w:val="22"/>
                <w:lang w:val="bg-BG"/>
              </w:rPr>
              <w:t>За точно и</w:t>
            </w:r>
            <w:r w:rsidR="00B33525">
              <w:rPr>
                <w:sz w:val="22"/>
                <w:szCs w:val="22"/>
                <w:lang w:val="bg-BG"/>
              </w:rPr>
              <w:t xml:space="preserve">зпълнение на договорните </w:t>
            </w:r>
            <w:r>
              <w:rPr>
                <w:sz w:val="22"/>
                <w:szCs w:val="22"/>
                <w:lang w:val="bg-BG"/>
              </w:rPr>
              <w:t>си задължения</w:t>
            </w:r>
          </w:p>
        </w:tc>
      </w:tr>
    </w:tbl>
    <w:p w:rsidR="00BF736C" w:rsidRDefault="00BF736C" w:rsidP="00BF736C">
      <w:pPr>
        <w:tabs>
          <w:tab w:val="left" w:pos="0"/>
        </w:tabs>
        <w:ind w:right="180"/>
        <w:jc w:val="both"/>
      </w:pPr>
    </w:p>
    <w:p w:rsidR="00BF736C" w:rsidRDefault="00BF736C" w:rsidP="00BF736C">
      <w:pPr>
        <w:tabs>
          <w:tab w:val="left" w:pos="0"/>
        </w:tabs>
        <w:ind w:right="180"/>
        <w:jc w:val="both"/>
      </w:pPr>
    </w:p>
    <w:p w:rsidR="00BF736C" w:rsidRDefault="00BF736C" w:rsidP="00BF736C">
      <w:pPr>
        <w:tabs>
          <w:tab w:val="left" w:pos="0"/>
        </w:tabs>
        <w:ind w:right="180"/>
        <w:jc w:val="both"/>
      </w:pPr>
    </w:p>
    <w:p w:rsidR="00BF736C" w:rsidRDefault="00BF736C" w:rsidP="00BF736C">
      <w:pPr>
        <w:tabs>
          <w:tab w:val="left" w:pos="0"/>
        </w:tabs>
        <w:ind w:right="180"/>
        <w:jc w:val="both"/>
      </w:pPr>
    </w:p>
    <w:p w:rsidR="00BF736C" w:rsidRPr="00350143" w:rsidRDefault="00BF736C" w:rsidP="00BF736C">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 xml:space="preserve">XIII. СЪБИТИЯ </w:t>
      </w:r>
      <w:r w:rsidRPr="00350143">
        <w:rPr>
          <w:rFonts w:cs="Calibri"/>
          <w:b/>
          <w:bCs/>
          <w:color w:val="FFFFFF"/>
          <w:sz w:val="24"/>
          <w:szCs w:val="24"/>
          <w:lang w:val="bg-BG" w:eastAsia="bg-BG"/>
        </w:rPr>
        <w:t xml:space="preserve"> ОТ</w:t>
      </w:r>
      <w:r w:rsidRPr="00350143">
        <w:rPr>
          <w:rFonts w:cs="Calibri"/>
          <w:b/>
          <w:bCs/>
          <w:color w:val="FFFFFF"/>
          <w:sz w:val="24"/>
          <w:szCs w:val="24"/>
          <w:lang w:eastAsia="bg-BG"/>
        </w:rPr>
        <w:t xml:space="preserve"> </w:t>
      </w:r>
      <w:r w:rsidRPr="00350143">
        <w:rPr>
          <w:rFonts w:cs="Calibri"/>
          <w:b/>
          <w:bCs/>
          <w:color w:val="FFFFFF"/>
          <w:sz w:val="24"/>
          <w:szCs w:val="24"/>
          <w:lang w:val="bg-BG" w:eastAsia="bg-BG"/>
        </w:rPr>
        <w:t>СЪЩЕСТВЕН</w:t>
      </w:r>
      <w:r w:rsidRPr="00350143">
        <w:rPr>
          <w:rFonts w:cs="Calibri"/>
          <w:b/>
          <w:bCs/>
          <w:color w:val="FFFFFF"/>
          <w:sz w:val="24"/>
          <w:szCs w:val="24"/>
          <w:lang w:eastAsia="bg-BG"/>
        </w:rPr>
        <w:t xml:space="preserve"> ХАРАКТЕР </w:t>
      </w:r>
    </w:p>
    <w:p w:rsidR="00BF736C" w:rsidRDefault="00BF736C" w:rsidP="00BF736C">
      <w:pPr>
        <w:jc w:val="both"/>
        <w:rPr>
          <w:rFonts w:eastAsia="Times New Roman" w:cs="Calibri"/>
          <w:b/>
          <w:lang w:eastAsia="bg-BG"/>
        </w:rPr>
      </w:pPr>
    </w:p>
    <w:p w:rsidR="00BF736C" w:rsidRDefault="00BF736C" w:rsidP="00BF736C">
      <w:pPr>
        <w:tabs>
          <w:tab w:val="left" w:pos="0"/>
        </w:tabs>
        <w:ind w:right="180"/>
        <w:jc w:val="both"/>
      </w:pPr>
      <w:r>
        <w:t>През отчетната 201</w:t>
      </w:r>
      <w:r>
        <w:rPr>
          <w:lang w:val="en-US"/>
        </w:rPr>
        <w:t>9</w:t>
      </w:r>
      <w:r>
        <w:t>г.</w:t>
      </w:r>
      <w:r w:rsidRPr="006623F6">
        <w:t xml:space="preserve"> в </w:t>
      </w:r>
      <w:r>
        <w:rPr>
          <w:color w:val="000000"/>
          <w:kern w:val="2"/>
        </w:rPr>
        <w:t>„Водоснабдяване и канализация</w:t>
      </w:r>
      <w:r w:rsidRPr="00FD3526">
        <w:rPr>
          <w:color w:val="000000"/>
          <w:kern w:val="2"/>
        </w:rPr>
        <w:t xml:space="preserve">” </w:t>
      </w:r>
      <w:r>
        <w:rPr>
          <w:color w:val="000000"/>
          <w:kern w:val="2"/>
        </w:rPr>
        <w:t>ОО</w:t>
      </w:r>
      <w:r w:rsidRPr="00FD3526">
        <w:rPr>
          <w:color w:val="000000"/>
          <w:kern w:val="2"/>
        </w:rPr>
        <w:t>Д</w:t>
      </w:r>
      <w:r>
        <w:rPr>
          <w:color w:val="000000"/>
          <w:kern w:val="2"/>
        </w:rPr>
        <w:t xml:space="preserve"> гр.Враца </w:t>
      </w:r>
      <w:r>
        <w:t>не са се случили  събития  от съществен характер.</w:t>
      </w:r>
    </w:p>
    <w:p w:rsidR="00BF736C" w:rsidRDefault="00BF736C" w:rsidP="00BF736C">
      <w:pPr>
        <w:tabs>
          <w:tab w:val="left" w:pos="0"/>
        </w:tabs>
        <w:ind w:right="180"/>
        <w:jc w:val="both"/>
      </w:pPr>
      <w:r>
        <w:t xml:space="preserve">          </w:t>
      </w:r>
    </w:p>
    <w:p w:rsidR="00DA03C1" w:rsidRDefault="00DA03C1" w:rsidP="00D86A64">
      <w:pPr>
        <w:jc w:val="both"/>
        <w:rPr>
          <w:rFonts w:eastAsia="Times New Roman" w:cs="Calibri"/>
          <w:b/>
          <w:lang w:eastAsia="bg-BG"/>
        </w:rPr>
      </w:pPr>
    </w:p>
    <w:p w:rsidR="00B41CDC" w:rsidRDefault="00B41CDC" w:rsidP="00D86A64">
      <w:pPr>
        <w:jc w:val="both"/>
        <w:rPr>
          <w:rFonts w:eastAsia="Times New Roman" w:cs="Calibri"/>
          <w:b/>
          <w:lang w:eastAsia="bg-BG"/>
        </w:rPr>
      </w:pPr>
    </w:p>
    <w:p w:rsidR="00C87F57" w:rsidRDefault="00C87F57" w:rsidP="00D86A64">
      <w:pPr>
        <w:jc w:val="both"/>
        <w:rPr>
          <w:rFonts w:eastAsia="Times New Roman" w:cs="Calibri"/>
          <w:b/>
          <w:lang w:eastAsia="bg-BG"/>
        </w:rPr>
      </w:pPr>
    </w:p>
    <w:p w:rsidR="00C87F57" w:rsidRPr="00350143" w:rsidRDefault="001C4AE9"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X</w:t>
      </w:r>
      <w:r w:rsidR="00BF736C" w:rsidRPr="00350143">
        <w:rPr>
          <w:rFonts w:cs="Calibri"/>
          <w:b/>
          <w:bCs/>
          <w:color w:val="FFFFFF"/>
          <w:sz w:val="24"/>
          <w:szCs w:val="24"/>
          <w:lang w:eastAsia="bg-BG"/>
        </w:rPr>
        <w:t>IV</w:t>
      </w:r>
      <w:r w:rsidR="00C87F57" w:rsidRPr="00350143">
        <w:rPr>
          <w:rFonts w:cs="Calibri"/>
          <w:b/>
          <w:bCs/>
          <w:color w:val="FFFFFF"/>
          <w:sz w:val="24"/>
          <w:szCs w:val="24"/>
          <w:lang w:val="bg-BG" w:eastAsia="bg-BG"/>
        </w:rPr>
        <w:t>. АНАЛИЗ НА СЪОТНОШЕНИЕТО МЕЖДУ ПОСТИГНАТИТЕ ФИНАНСОВИ РЕЗУЛТАТИ, отразени във финансовия отчет за финансовата година и</w:t>
      </w:r>
      <w:r w:rsidR="00FF6EDE" w:rsidRPr="00350143">
        <w:rPr>
          <w:rFonts w:cs="Calibri"/>
          <w:b/>
          <w:bCs/>
          <w:color w:val="FFFFFF"/>
          <w:sz w:val="24"/>
          <w:szCs w:val="24"/>
          <w:lang w:eastAsia="bg-BG"/>
        </w:rPr>
        <w:t xml:space="preserve"> </w:t>
      </w:r>
      <w:r w:rsidR="00C87F57" w:rsidRPr="00350143">
        <w:rPr>
          <w:rFonts w:cs="Calibri"/>
          <w:b/>
          <w:bCs/>
          <w:color w:val="FFFFFF"/>
          <w:sz w:val="24"/>
          <w:szCs w:val="24"/>
          <w:lang w:val="bg-BG" w:eastAsia="bg-BG"/>
        </w:rPr>
        <w:t>по-рано ПУБЛИКУВАНИ ПРОГНОЗИ ЗА ТЕЗИ РЕЗУЛТАТИ (съгл. т. 1</w:t>
      </w:r>
      <w:r w:rsidR="00E2171B" w:rsidRPr="00350143">
        <w:rPr>
          <w:rFonts w:cs="Calibri"/>
          <w:b/>
          <w:bCs/>
          <w:color w:val="FFFFFF"/>
          <w:sz w:val="24"/>
          <w:szCs w:val="24"/>
          <w:lang w:val="bg-BG" w:eastAsia="bg-BG"/>
        </w:rPr>
        <w:t>1</w:t>
      </w:r>
      <w:r w:rsidR="00C87F57" w:rsidRPr="00350143">
        <w:rPr>
          <w:rFonts w:cs="Calibri"/>
          <w:b/>
          <w:bCs/>
          <w:color w:val="FFFFFF"/>
          <w:sz w:val="24"/>
          <w:szCs w:val="24"/>
          <w:lang w:val="bg-BG" w:eastAsia="bg-BG"/>
        </w:rPr>
        <w:t xml:space="preserve"> от Приложение № 10)</w:t>
      </w:r>
    </w:p>
    <w:p w:rsidR="00C87F57" w:rsidRDefault="00C87F57" w:rsidP="00C87F57">
      <w:pPr>
        <w:jc w:val="both"/>
        <w:rPr>
          <w:rFonts w:eastAsia="Times New Roman" w:cs="Calibri"/>
          <w:b/>
          <w:lang w:eastAsia="bg-BG"/>
        </w:rPr>
      </w:pPr>
    </w:p>
    <w:tbl>
      <w:tblPr>
        <w:tblW w:w="8946" w:type="dxa"/>
        <w:tblInd w:w="55" w:type="dxa"/>
        <w:tblLayout w:type="fixed"/>
        <w:tblCellMar>
          <w:left w:w="70" w:type="dxa"/>
          <w:right w:w="70" w:type="dxa"/>
        </w:tblCellMar>
        <w:tblLook w:val="04A0" w:firstRow="1" w:lastRow="0" w:firstColumn="1" w:lastColumn="0" w:noHBand="0" w:noVBand="1"/>
      </w:tblPr>
      <w:tblGrid>
        <w:gridCol w:w="392"/>
        <w:gridCol w:w="2814"/>
        <w:gridCol w:w="1719"/>
        <w:gridCol w:w="1731"/>
        <w:gridCol w:w="1156"/>
        <w:gridCol w:w="1134"/>
      </w:tblGrid>
      <w:tr w:rsidR="004A5B01" w:rsidRPr="004A5B01" w:rsidTr="00814A01">
        <w:trPr>
          <w:trHeight w:val="225"/>
        </w:trPr>
        <w:tc>
          <w:tcPr>
            <w:tcW w:w="8946" w:type="dxa"/>
            <w:gridSpan w:val="6"/>
            <w:tcBorders>
              <w:top w:val="nil"/>
              <w:left w:val="nil"/>
              <w:bottom w:val="nil"/>
              <w:right w:val="nil"/>
            </w:tcBorders>
            <w:shd w:val="clear" w:color="auto" w:fill="auto"/>
            <w:noWrap/>
            <w:vAlign w:val="bottom"/>
            <w:hideMark/>
          </w:tcPr>
          <w:p w:rsidR="004A5B01" w:rsidRPr="004A5B01" w:rsidRDefault="004A5B01" w:rsidP="004A5B01">
            <w:pPr>
              <w:jc w:val="right"/>
              <w:rPr>
                <w:rFonts w:eastAsia="Times New Roman" w:cs="Calibri"/>
                <w:b/>
                <w:bCs/>
                <w:i/>
                <w:iCs/>
                <w:sz w:val="20"/>
                <w:szCs w:val="20"/>
                <w:lang w:eastAsia="bg-BG"/>
              </w:rPr>
            </w:pPr>
            <w:r w:rsidRPr="004A5B01">
              <w:rPr>
                <w:rFonts w:eastAsia="Times New Roman" w:cs="Calibri"/>
                <w:b/>
                <w:bCs/>
                <w:i/>
                <w:iCs/>
                <w:sz w:val="20"/>
                <w:szCs w:val="20"/>
                <w:lang w:eastAsia="bg-BG"/>
              </w:rPr>
              <w:t>(лева)</w:t>
            </w:r>
          </w:p>
        </w:tc>
      </w:tr>
      <w:tr w:rsidR="004A5B01" w:rsidRPr="004A5B01" w:rsidTr="00814A01">
        <w:trPr>
          <w:trHeight w:val="244"/>
        </w:trPr>
        <w:tc>
          <w:tcPr>
            <w:tcW w:w="392"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N:</w:t>
            </w:r>
          </w:p>
        </w:tc>
        <w:tc>
          <w:tcPr>
            <w:tcW w:w="2814"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Показатели:</w:t>
            </w:r>
          </w:p>
        </w:tc>
        <w:tc>
          <w:tcPr>
            <w:tcW w:w="1719"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2019</w:t>
            </w:r>
          </w:p>
        </w:tc>
        <w:tc>
          <w:tcPr>
            <w:tcW w:w="1731"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 xml:space="preserve">Прогнози </w:t>
            </w:r>
          </w:p>
        </w:tc>
        <w:tc>
          <w:tcPr>
            <w:tcW w:w="2290" w:type="dxa"/>
            <w:gridSpan w:val="2"/>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Съотношение</w:t>
            </w:r>
          </w:p>
        </w:tc>
      </w:tr>
      <w:tr w:rsidR="004A5B01" w:rsidRPr="004A5B01" w:rsidTr="00814A01">
        <w:trPr>
          <w:trHeight w:val="244"/>
        </w:trPr>
        <w:tc>
          <w:tcPr>
            <w:tcW w:w="392"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2814"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1719"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1731"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2290" w:type="dxa"/>
            <w:gridSpan w:val="2"/>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r>
      <w:tr w:rsidR="004A5B01" w:rsidRPr="004A5B01" w:rsidTr="00814A01">
        <w:trPr>
          <w:trHeight w:val="270"/>
        </w:trPr>
        <w:tc>
          <w:tcPr>
            <w:tcW w:w="392"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2814"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1719" w:type="dxa"/>
            <w:tcBorders>
              <w:top w:val="nil"/>
              <w:left w:val="nil"/>
              <w:bottom w:val="double" w:sz="6" w:space="0" w:color="E26B0A"/>
              <w:right w:val="double" w:sz="6" w:space="0" w:color="E26B0A"/>
            </w:tcBorders>
            <w:shd w:val="clear" w:color="000000" w:fill="E26B0A"/>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 xml:space="preserve"> година</w:t>
            </w:r>
          </w:p>
        </w:tc>
        <w:tc>
          <w:tcPr>
            <w:tcW w:w="1731" w:type="dxa"/>
            <w:vMerge/>
            <w:tcBorders>
              <w:top w:val="double" w:sz="6" w:space="0" w:color="E26B0A"/>
              <w:left w:val="double" w:sz="6" w:space="0" w:color="E26B0A"/>
              <w:bottom w:val="double" w:sz="6" w:space="0" w:color="E26B0A"/>
              <w:right w:val="double" w:sz="6" w:space="0" w:color="E26B0A"/>
            </w:tcBorders>
            <w:vAlign w:val="center"/>
            <w:hideMark/>
          </w:tcPr>
          <w:p w:rsidR="004A5B01" w:rsidRPr="004A5B01" w:rsidRDefault="004A5B01" w:rsidP="004A5B01">
            <w:pPr>
              <w:rPr>
                <w:rFonts w:eastAsia="Times New Roman" w:cs="Calibri"/>
                <w:b/>
                <w:bCs/>
                <w:color w:val="FFFFFF"/>
                <w:sz w:val="20"/>
                <w:szCs w:val="20"/>
                <w:lang w:eastAsia="bg-BG"/>
              </w:rPr>
            </w:pPr>
          </w:p>
        </w:tc>
        <w:tc>
          <w:tcPr>
            <w:tcW w:w="1156" w:type="dxa"/>
            <w:tcBorders>
              <w:top w:val="nil"/>
              <w:left w:val="nil"/>
              <w:bottom w:val="double" w:sz="6" w:space="0" w:color="E26B0A"/>
              <w:right w:val="double" w:sz="6" w:space="0" w:color="E26B0A"/>
            </w:tcBorders>
            <w:shd w:val="clear" w:color="000000" w:fill="E26B0A"/>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стойност</w:t>
            </w:r>
          </w:p>
        </w:tc>
        <w:tc>
          <w:tcPr>
            <w:tcW w:w="1134" w:type="dxa"/>
            <w:tcBorders>
              <w:top w:val="nil"/>
              <w:left w:val="nil"/>
              <w:bottom w:val="double" w:sz="6" w:space="0" w:color="E26B0A"/>
              <w:right w:val="double" w:sz="6" w:space="0" w:color="E26B0A"/>
            </w:tcBorders>
            <w:shd w:val="clear" w:color="000000" w:fill="E26B0A"/>
            <w:vAlign w:val="center"/>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процент</w:t>
            </w:r>
          </w:p>
        </w:tc>
      </w:tr>
      <w:tr w:rsidR="004A5B01" w:rsidRPr="004A5B01" w:rsidTr="00814A01">
        <w:trPr>
          <w:trHeight w:val="285"/>
        </w:trPr>
        <w:tc>
          <w:tcPr>
            <w:tcW w:w="392"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jc w:val="center"/>
              <w:rPr>
                <w:rFonts w:eastAsia="Times New Roman" w:cs="Calibri"/>
                <w:sz w:val="20"/>
                <w:szCs w:val="20"/>
                <w:lang w:eastAsia="bg-BG"/>
              </w:rPr>
            </w:pPr>
            <w:r w:rsidRPr="004A5B01">
              <w:rPr>
                <w:rFonts w:eastAsia="Times New Roman" w:cs="Calibri"/>
                <w:sz w:val="20"/>
                <w:szCs w:val="20"/>
                <w:lang w:eastAsia="bg-BG"/>
              </w:rPr>
              <w:t>1</w:t>
            </w:r>
          </w:p>
        </w:tc>
        <w:tc>
          <w:tcPr>
            <w:tcW w:w="2814"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Общо приходи</w:t>
            </w:r>
          </w:p>
        </w:tc>
        <w:tc>
          <w:tcPr>
            <w:tcW w:w="1719"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21316174</w:t>
            </w:r>
          </w:p>
        </w:tc>
        <w:tc>
          <w:tcPr>
            <w:tcW w:w="1731"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21105000</w:t>
            </w:r>
          </w:p>
        </w:tc>
        <w:tc>
          <w:tcPr>
            <w:tcW w:w="1156" w:type="dxa"/>
            <w:tcBorders>
              <w:top w:val="nil"/>
              <w:left w:val="nil"/>
              <w:bottom w:val="double" w:sz="6" w:space="0" w:color="E26B0A"/>
              <w:right w:val="double" w:sz="6" w:space="0" w:color="E26B0A"/>
            </w:tcBorders>
            <w:shd w:val="clear" w:color="000000" w:fill="FABF8F"/>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211174</w:t>
            </w:r>
          </w:p>
        </w:tc>
        <w:tc>
          <w:tcPr>
            <w:tcW w:w="1134" w:type="dxa"/>
            <w:tcBorders>
              <w:top w:val="nil"/>
              <w:left w:val="nil"/>
              <w:bottom w:val="double" w:sz="6" w:space="0" w:color="E26B0A"/>
              <w:right w:val="double" w:sz="6" w:space="0" w:color="E26B0A"/>
            </w:tcBorders>
            <w:shd w:val="clear" w:color="000000" w:fill="FABF8F"/>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1,0%</w:t>
            </w:r>
          </w:p>
        </w:tc>
      </w:tr>
      <w:tr w:rsidR="004A5B01" w:rsidRPr="004A5B01" w:rsidTr="00814A01">
        <w:trPr>
          <w:trHeight w:val="285"/>
        </w:trPr>
        <w:tc>
          <w:tcPr>
            <w:tcW w:w="392"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jc w:val="center"/>
              <w:rPr>
                <w:rFonts w:eastAsia="Times New Roman" w:cs="Calibri"/>
                <w:sz w:val="20"/>
                <w:szCs w:val="20"/>
                <w:lang w:eastAsia="bg-BG"/>
              </w:rPr>
            </w:pPr>
            <w:r w:rsidRPr="004A5B01">
              <w:rPr>
                <w:rFonts w:eastAsia="Times New Roman" w:cs="Calibri"/>
                <w:sz w:val="20"/>
                <w:szCs w:val="20"/>
                <w:lang w:eastAsia="bg-BG"/>
              </w:rPr>
              <w:t>2</w:t>
            </w:r>
          </w:p>
        </w:tc>
        <w:tc>
          <w:tcPr>
            <w:tcW w:w="2814"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Общо разходи</w:t>
            </w:r>
          </w:p>
        </w:tc>
        <w:tc>
          <w:tcPr>
            <w:tcW w:w="1719" w:type="dxa"/>
            <w:tcBorders>
              <w:top w:val="nil"/>
              <w:left w:val="nil"/>
              <w:bottom w:val="double" w:sz="6" w:space="0" w:color="E26B0A"/>
              <w:right w:val="double" w:sz="6" w:space="0" w:color="E26B0A"/>
            </w:tcBorders>
            <w:shd w:val="clear" w:color="auto" w:fill="auto"/>
            <w:noWrap/>
            <w:vAlign w:val="bottom"/>
            <w:hideMark/>
          </w:tcPr>
          <w:p w:rsidR="004A5B01" w:rsidRPr="004A5B01" w:rsidRDefault="008C1C94" w:rsidP="004A5B01">
            <w:pPr>
              <w:jc w:val="right"/>
              <w:rPr>
                <w:rFonts w:eastAsia="Times New Roman" w:cs="Calibri"/>
                <w:sz w:val="20"/>
                <w:szCs w:val="20"/>
                <w:lang w:eastAsia="bg-BG"/>
              </w:rPr>
            </w:pPr>
            <w:r>
              <w:rPr>
                <w:rFonts w:eastAsia="Times New Roman" w:cs="Calibri"/>
                <w:sz w:val="20"/>
                <w:szCs w:val="20"/>
                <w:lang w:eastAsia="bg-BG"/>
              </w:rPr>
              <w:t>20491</w:t>
            </w:r>
            <w:r>
              <w:rPr>
                <w:rFonts w:eastAsia="Times New Roman" w:cs="Calibri"/>
                <w:sz w:val="20"/>
                <w:szCs w:val="20"/>
                <w:lang w:val="en-US" w:eastAsia="bg-BG"/>
              </w:rPr>
              <w:t>67</w:t>
            </w:r>
            <w:r w:rsidR="004A5B01" w:rsidRPr="004A5B01">
              <w:rPr>
                <w:rFonts w:eastAsia="Times New Roman" w:cs="Calibri"/>
                <w:sz w:val="20"/>
                <w:szCs w:val="20"/>
                <w:lang w:eastAsia="bg-BG"/>
              </w:rPr>
              <w:t>3</w:t>
            </w:r>
          </w:p>
        </w:tc>
        <w:tc>
          <w:tcPr>
            <w:tcW w:w="1731"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20628000</w:t>
            </w:r>
          </w:p>
        </w:tc>
        <w:tc>
          <w:tcPr>
            <w:tcW w:w="1156" w:type="dxa"/>
            <w:tcBorders>
              <w:top w:val="nil"/>
              <w:left w:val="nil"/>
              <w:bottom w:val="double" w:sz="6" w:space="0" w:color="E26B0A"/>
              <w:right w:val="double" w:sz="6" w:space="0" w:color="E26B0A"/>
            </w:tcBorders>
            <w:shd w:val="clear" w:color="000000" w:fill="FABF8F"/>
            <w:noWrap/>
            <w:vAlign w:val="bottom"/>
            <w:hideMark/>
          </w:tcPr>
          <w:p w:rsidR="004A5B01" w:rsidRPr="004A5B01" w:rsidRDefault="008C1C94" w:rsidP="004A5B01">
            <w:pPr>
              <w:jc w:val="right"/>
              <w:rPr>
                <w:rFonts w:eastAsia="Times New Roman" w:cs="Calibri"/>
                <w:sz w:val="20"/>
                <w:szCs w:val="20"/>
                <w:lang w:eastAsia="bg-BG"/>
              </w:rPr>
            </w:pPr>
            <w:r>
              <w:rPr>
                <w:rFonts w:eastAsia="Times New Roman" w:cs="Calibri"/>
                <w:sz w:val="20"/>
                <w:szCs w:val="20"/>
                <w:lang w:eastAsia="bg-BG"/>
              </w:rPr>
              <w:t>-136</w:t>
            </w:r>
            <w:r>
              <w:rPr>
                <w:rFonts w:eastAsia="Times New Roman" w:cs="Calibri"/>
                <w:sz w:val="20"/>
                <w:szCs w:val="20"/>
                <w:lang w:val="en-US" w:eastAsia="bg-BG"/>
              </w:rPr>
              <w:t>32</w:t>
            </w:r>
            <w:r w:rsidR="004A5B01" w:rsidRPr="004A5B01">
              <w:rPr>
                <w:rFonts w:eastAsia="Times New Roman" w:cs="Calibri"/>
                <w:sz w:val="20"/>
                <w:szCs w:val="20"/>
                <w:lang w:eastAsia="bg-BG"/>
              </w:rPr>
              <w:t>7</w:t>
            </w:r>
          </w:p>
        </w:tc>
        <w:tc>
          <w:tcPr>
            <w:tcW w:w="1134" w:type="dxa"/>
            <w:tcBorders>
              <w:top w:val="nil"/>
              <w:left w:val="nil"/>
              <w:bottom w:val="double" w:sz="6" w:space="0" w:color="E26B0A"/>
              <w:right w:val="double" w:sz="6" w:space="0" w:color="E26B0A"/>
            </w:tcBorders>
            <w:shd w:val="clear" w:color="000000" w:fill="FABF8F"/>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-0,7%</w:t>
            </w:r>
          </w:p>
        </w:tc>
      </w:tr>
      <w:tr w:rsidR="004A5B01" w:rsidRPr="004A5B01" w:rsidTr="00814A01">
        <w:trPr>
          <w:trHeight w:val="285"/>
        </w:trPr>
        <w:tc>
          <w:tcPr>
            <w:tcW w:w="392"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jc w:val="center"/>
              <w:rPr>
                <w:rFonts w:eastAsia="Times New Roman" w:cs="Calibri"/>
                <w:sz w:val="20"/>
                <w:szCs w:val="20"/>
                <w:lang w:eastAsia="bg-BG"/>
              </w:rPr>
            </w:pPr>
            <w:r w:rsidRPr="004A5B01">
              <w:rPr>
                <w:rFonts w:eastAsia="Times New Roman" w:cs="Calibri"/>
                <w:sz w:val="20"/>
                <w:szCs w:val="20"/>
                <w:lang w:eastAsia="bg-BG"/>
              </w:rPr>
              <w:t>3</w:t>
            </w:r>
          </w:p>
        </w:tc>
        <w:tc>
          <w:tcPr>
            <w:tcW w:w="2814"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Финансов резултат</w:t>
            </w:r>
          </w:p>
        </w:tc>
        <w:tc>
          <w:tcPr>
            <w:tcW w:w="1719" w:type="dxa"/>
            <w:tcBorders>
              <w:top w:val="nil"/>
              <w:left w:val="nil"/>
              <w:bottom w:val="double" w:sz="6" w:space="0" w:color="E26B0A"/>
              <w:right w:val="double" w:sz="6" w:space="0" w:color="E26B0A"/>
            </w:tcBorders>
            <w:shd w:val="clear" w:color="auto" w:fill="auto"/>
            <w:noWrap/>
            <w:vAlign w:val="bottom"/>
            <w:hideMark/>
          </w:tcPr>
          <w:p w:rsidR="004A5B01" w:rsidRPr="004A5B01" w:rsidRDefault="008C1C94" w:rsidP="004A5B01">
            <w:pPr>
              <w:jc w:val="right"/>
              <w:rPr>
                <w:rFonts w:eastAsia="Times New Roman" w:cs="Calibri"/>
                <w:sz w:val="20"/>
                <w:szCs w:val="20"/>
                <w:lang w:eastAsia="bg-BG"/>
              </w:rPr>
            </w:pPr>
            <w:r>
              <w:rPr>
                <w:rFonts w:eastAsia="Times New Roman" w:cs="Calibri"/>
                <w:sz w:val="20"/>
                <w:szCs w:val="20"/>
                <w:lang w:eastAsia="bg-BG"/>
              </w:rPr>
              <w:t>7</w:t>
            </w:r>
            <w:r>
              <w:rPr>
                <w:rFonts w:eastAsia="Times New Roman" w:cs="Calibri"/>
                <w:sz w:val="20"/>
                <w:szCs w:val="20"/>
                <w:lang w:val="en-US" w:eastAsia="bg-BG"/>
              </w:rPr>
              <w:t>3987</w:t>
            </w:r>
            <w:r w:rsidR="004A5B01" w:rsidRPr="004A5B01">
              <w:rPr>
                <w:rFonts w:eastAsia="Times New Roman" w:cs="Calibri"/>
                <w:sz w:val="20"/>
                <w:szCs w:val="20"/>
                <w:lang w:eastAsia="bg-BG"/>
              </w:rPr>
              <w:t>7</w:t>
            </w:r>
          </w:p>
        </w:tc>
        <w:tc>
          <w:tcPr>
            <w:tcW w:w="1731"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455000</w:t>
            </w:r>
          </w:p>
        </w:tc>
        <w:tc>
          <w:tcPr>
            <w:tcW w:w="1156" w:type="dxa"/>
            <w:tcBorders>
              <w:top w:val="nil"/>
              <w:left w:val="nil"/>
              <w:bottom w:val="double" w:sz="6" w:space="0" w:color="E26B0A"/>
              <w:right w:val="double" w:sz="6" w:space="0" w:color="E26B0A"/>
            </w:tcBorders>
            <w:shd w:val="clear" w:color="000000" w:fill="FABF8F"/>
            <w:noWrap/>
            <w:vAlign w:val="bottom"/>
            <w:hideMark/>
          </w:tcPr>
          <w:p w:rsidR="004A5B01" w:rsidRPr="004A5B01" w:rsidRDefault="008C1C94" w:rsidP="004A5B01">
            <w:pPr>
              <w:jc w:val="right"/>
              <w:rPr>
                <w:rFonts w:eastAsia="Times New Roman" w:cs="Calibri"/>
                <w:sz w:val="20"/>
                <w:szCs w:val="20"/>
                <w:lang w:eastAsia="bg-BG"/>
              </w:rPr>
            </w:pPr>
            <w:r>
              <w:rPr>
                <w:rFonts w:eastAsia="Times New Roman" w:cs="Calibri"/>
                <w:sz w:val="20"/>
                <w:szCs w:val="20"/>
                <w:lang w:eastAsia="bg-BG"/>
              </w:rPr>
              <w:t>28</w:t>
            </w:r>
            <w:r>
              <w:rPr>
                <w:rFonts w:eastAsia="Times New Roman" w:cs="Calibri"/>
                <w:sz w:val="20"/>
                <w:szCs w:val="20"/>
                <w:lang w:val="en-US" w:eastAsia="bg-BG"/>
              </w:rPr>
              <w:t>487</w:t>
            </w:r>
            <w:r w:rsidR="004A5B01" w:rsidRPr="004A5B01">
              <w:rPr>
                <w:rFonts w:eastAsia="Times New Roman" w:cs="Calibri"/>
                <w:sz w:val="20"/>
                <w:szCs w:val="20"/>
                <w:lang w:eastAsia="bg-BG"/>
              </w:rPr>
              <w:t>7</w:t>
            </w:r>
          </w:p>
        </w:tc>
        <w:tc>
          <w:tcPr>
            <w:tcW w:w="1134" w:type="dxa"/>
            <w:tcBorders>
              <w:top w:val="nil"/>
              <w:left w:val="nil"/>
              <w:bottom w:val="double" w:sz="6" w:space="0" w:color="E26B0A"/>
              <w:right w:val="double" w:sz="6" w:space="0" w:color="E26B0A"/>
            </w:tcBorders>
            <w:shd w:val="clear" w:color="000000" w:fill="FABF8F"/>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62,6%</w:t>
            </w:r>
          </w:p>
        </w:tc>
      </w:tr>
    </w:tbl>
    <w:p w:rsidR="004A5B01" w:rsidRDefault="004A5B01" w:rsidP="00C87F57">
      <w:pPr>
        <w:jc w:val="both"/>
        <w:rPr>
          <w:rFonts w:eastAsia="Times New Roman" w:cs="Calibri"/>
          <w:b/>
          <w:lang w:eastAsia="bg-BG"/>
        </w:rPr>
      </w:pPr>
    </w:p>
    <w:p w:rsidR="004A5B01" w:rsidRPr="004A5B01" w:rsidRDefault="004A5B01" w:rsidP="004A5B01">
      <w:pPr>
        <w:rPr>
          <w:rFonts w:eastAsia="Times New Roman" w:cs="Calibri"/>
          <w:lang w:eastAsia="bg-BG"/>
        </w:rPr>
      </w:pPr>
    </w:p>
    <w:p w:rsidR="004A5B01" w:rsidRDefault="004A5B01" w:rsidP="004A5B01">
      <w:pPr>
        <w:rPr>
          <w:rFonts w:eastAsia="Times New Roman" w:cs="Calibri"/>
          <w:lang w:eastAsia="bg-BG"/>
        </w:rPr>
      </w:pPr>
    </w:p>
    <w:tbl>
      <w:tblPr>
        <w:tblW w:w="7200" w:type="dxa"/>
        <w:tblInd w:w="47" w:type="dxa"/>
        <w:tblCellMar>
          <w:left w:w="70" w:type="dxa"/>
          <w:right w:w="70" w:type="dxa"/>
        </w:tblCellMar>
        <w:tblLook w:val="04A0" w:firstRow="1" w:lastRow="0" w:firstColumn="1" w:lastColumn="0" w:noHBand="0" w:noVBand="1"/>
      </w:tblPr>
      <w:tblGrid>
        <w:gridCol w:w="4880"/>
        <w:gridCol w:w="960"/>
        <w:gridCol w:w="1360"/>
      </w:tblGrid>
      <w:tr w:rsidR="004A5B01" w:rsidRPr="004A5B01" w:rsidTr="004A5B01">
        <w:trPr>
          <w:trHeight w:val="270"/>
        </w:trPr>
        <w:tc>
          <w:tcPr>
            <w:tcW w:w="488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color w:val="FFFFFF"/>
                <w:sz w:val="20"/>
                <w:szCs w:val="20"/>
                <w:lang w:eastAsia="bg-BG"/>
              </w:rPr>
            </w:pPr>
            <w:r w:rsidRPr="004A5B01">
              <w:rPr>
                <w:rFonts w:eastAsia="Times New Roman" w:cs="Calibri"/>
                <w:color w:val="FFFFFF"/>
                <w:sz w:val="20"/>
                <w:szCs w:val="20"/>
                <w:lang w:eastAsia="bg-BG"/>
              </w:rPr>
              <w:t> </w:t>
            </w:r>
          </w:p>
        </w:tc>
        <w:tc>
          <w:tcPr>
            <w:tcW w:w="960" w:type="dxa"/>
            <w:tcBorders>
              <w:top w:val="double" w:sz="6" w:space="0" w:color="E26B0A"/>
              <w:left w:val="nil"/>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2019</w:t>
            </w:r>
          </w:p>
        </w:tc>
        <w:tc>
          <w:tcPr>
            <w:tcW w:w="1360" w:type="dxa"/>
            <w:tcBorders>
              <w:top w:val="double" w:sz="6" w:space="0" w:color="E26B0A"/>
              <w:left w:val="nil"/>
              <w:bottom w:val="double" w:sz="6" w:space="0" w:color="E26B0A"/>
              <w:right w:val="double" w:sz="6" w:space="0" w:color="E26B0A"/>
            </w:tcBorders>
            <w:shd w:val="clear" w:color="000000" w:fill="E26B0A"/>
            <w:noWrap/>
            <w:vAlign w:val="bottom"/>
            <w:hideMark/>
          </w:tcPr>
          <w:p w:rsidR="004A5B01" w:rsidRPr="004A5B01" w:rsidRDefault="004A5B01" w:rsidP="004A5B01">
            <w:pPr>
              <w:jc w:val="center"/>
              <w:rPr>
                <w:rFonts w:eastAsia="Times New Roman" w:cs="Calibri"/>
                <w:b/>
                <w:bCs/>
                <w:color w:val="FFFFFF"/>
                <w:sz w:val="20"/>
                <w:szCs w:val="20"/>
                <w:lang w:eastAsia="bg-BG"/>
              </w:rPr>
            </w:pPr>
            <w:r w:rsidRPr="004A5B01">
              <w:rPr>
                <w:rFonts w:eastAsia="Times New Roman" w:cs="Calibri"/>
                <w:b/>
                <w:bCs/>
                <w:color w:val="FFFFFF"/>
                <w:sz w:val="20"/>
                <w:szCs w:val="20"/>
                <w:lang w:eastAsia="bg-BG"/>
              </w:rPr>
              <w:t xml:space="preserve">Прогнози </w:t>
            </w:r>
          </w:p>
        </w:tc>
      </w:tr>
      <w:tr w:rsidR="004A5B01" w:rsidRPr="004A5B01" w:rsidTr="004A5B01">
        <w:trPr>
          <w:trHeight w:val="285"/>
        </w:trPr>
        <w:tc>
          <w:tcPr>
            <w:tcW w:w="4880"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Общо приходи</w:t>
            </w:r>
          </w:p>
        </w:tc>
        <w:tc>
          <w:tcPr>
            <w:tcW w:w="960"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21316174</w:t>
            </w:r>
          </w:p>
        </w:tc>
        <w:tc>
          <w:tcPr>
            <w:tcW w:w="1360"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21105000</w:t>
            </w:r>
          </w:p>
        </w:tc>
      </w:tr>
      <w:tr w:rsidR="004A5B01" w:rsidRPr="004A5B01" w:rsidTr="004A5B01">
        <w:trPr>
          <w:trHeight w:val="285"/>
        </w:trPr>
        <w:tc>
          <w:tcPr>
            <w:tcW w:w="4880" w:type="dxa"/>
            <w:tcBorders>
              <w:top w:val="nil"/>
              <w:left w:val="double" w:sz="6" w:space="0" w:color="E26B0A"/>
              <w:bottom w:val="double" w:sz="6" w:space="0" w:color="E26B0A"/>
              <w:right w:val="double" w:sz="6" w:space="0" w:color="E26B0A"/>
            </w:tcBorders>
            <w:shd w:val="clear" w:color="000000" w:fill="FFFFFF"/>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Общо разходи</w:t>
            </w:r>
          </w:p>
        </w:tc>
        <w:tc>
          <w:tcPr>
            <w:tcW w:w="960" w:type="dxa"/>
            <w:tcBorders>
              <w:top w:val="nil"/>
              <w:left w:val="nil"/>
              <w:bottom w:val="double" w:sz="6" w:space="0" w:color="E26B0A"/>
              <w:right w:val="double" w:sz="6" w:space="0" w:color="E26B0A"/>
            </w:tcBorders>
            <w:shd w:val="clear" w:color="auto" w:fill="auto"/>
            <w:noWrap/>
            <w:vAlign w:val="bottom"/>
            <w:hideMark/>
          </w:tcPr>
          <w:p w:rsidR="004A5B01" w:rsidRPr="004A5B01" w:rsidRDefault="004C2A47" w:rsidP="004A5B01">
            <w:pPr>
              <w:jc w:val="right"/>
              <w:rPr>
                <w:rFonts w:eastAsia="Times New Roman" w:cs="Calibri"/>
                <w:sz w:val="20"/>
                <w:szCs w:val="20"/>
                <w:lang w:eastAsia="bg-BG"/>
              </w:rPr>
            </w:pPr>
            <w:r>
              <w:rPr>
                <w:rFonts w:eastAsia="Times New Roman" w:cs="Calibri"/>
                <w:sz w:val="20"/>
                <w:szCs w:val="20"/>
                <w:lang w:eastAsia="bg-BG"/>
              </w:rPr>
              <w:t>20491</w:t>
            </w:r>
            <w:r>
              <w:rPr>
                <w:rFonts w:eastAsia="Times New Roman" w:cs="Calibri"/>
                <w:sz w:val="20"/>
                <w:szCs w:val="20"/>
                <w:lang w:val="en-US" w:eastAsia="bg-BG"/>
              </w:rPr>
              <w:t>67</w:t>
            </w:r>
            <w:r w:rsidR="004A5B01" w:rsidRPr="004A5B01">
              <w:rPr>
                <w:rFonts w:eastAsia="Times New Roman" w:cs="Calibri"/>
                <w:sz w:val="20"/>
                <w:szCs w:val="20"/>
                <w:lang w:eastAsia="bg-BG"/>
              </w:rPr>
              <w:t>3</w:t>
            </w:r>
          </w:p>
        </w:tc>
        <w:tc>
          <w:tcPr>
            <w:tcW w:w="1360"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20628000</w:t>
            </w:r>
          </w:p>
        </w:tc>
      </w:tr>
      <w:tr w:rsidR="004A5B01" w:rsidRPr="004A5B01" w:rsidTr="004A5B01">
        <w:trPr>
          <w:trHeight w:val="285"/>
        </w:trPr>
        <w:tc>
          <w:tcPr>
            <w:tcW w:w="4880" w:type="dxa"/>
            <w:tcBorders>
              <w:top w:val="nil"/>
              <w:left w:val="double" w:sz="6" w:space="0" w:color="E26B0A"/>
              <w:bottom w:val="double" w:sz="6" w:space="0" w:color="E26B0A"/>
              <w:right w:val="double" w:sz="6" w:space="0" w:color="E26B0A"/>
            </w:tcBorders>
            <w:shd w:val="clear" w:color="auto" w:fill="auto"/>
            <w:noWrap/>
            <w:vAlign w:val="bottom"/>
            <w:hideMark/>
          </w:tcPr>
          <w:p w:rsidR="004A5B01" w:rsidRPr="004A5B01" w:rsidRDefault="004A5B01" w:rsidP="004A5B01">
            <w:pPr>
              <w:rPr>
                <w:rFonts w:eastAsia="Times New Roman" w:cs="Calibri"/>
                <w:sz w:val="20"/>
                <w:szCs w:val="20"/>
                <w:lang w:eastAsia="bg-BG"/>
              </w:rPr>
            </w:pPr>
            <w:r w:rsidRPr="004A5B01">
              <w:rPr>
                <w:rFonts w:eastAsia="Times New Roman" w:cs="Calibri"/>
                <w:sz w:val="20"/>
                <w:szCs w:val="20"/>
                <w:lang w:eastAsia="bg-BG"/>
              </w:rPr>
              <w:t>Финансов резултат</w:t>
            </w:r>
          </w:p>
        </w:tc>
        <w:tc>
          <w:tcPr>
            <w:tcW w:w="960" w:type="dxa"/>
            <w:tcBorders>
              <w:top w:val="nil"/>
              <w:left w:val="nil"/>
              <w:bottom w:val="double" w:sz="6" w:space="0" w:color="E26B0A"/>
              <w:right w:val="double" w:sz="6" w:space="0" w:color="E26B0A"/>
            </w:tcBorders>
            <w:shd w:val="clear" w:color="auto" w:fill="auto"/>
            <w:noWrap/>
            <w:vAlign w:val="bottom"/>
            <w:hideMark/>
          </w:tcPr>
          <w:p w:rsidR="004A5B01" w:rsidRPr="004A5B01" w:rsidRDefault="004C2A47" w:rsidP="004A5B01">
            <w:pPr>
              <w:jc w:val="right"/>
              <w:rPr>
                <w:rFonts w:eastAsia="Times New Roman" w:cs="Calibri"/>
                <w:sz w:val="20"/>
                <w:szCs w:val="20"/>
                <w:lang w:eastAsia="bg-BG"/>
              </w:rPr>
            </w:pPr>
            <w:r>
              <w:rPr>
                <w:rFonts w:eastAsia="Times New Roman" w:cs="Calibri"/>
                <w:sz w:val="20"/>
                <w:szCs w:val="20"/>
                <w:lang w:eastAsia="bg-BG"/>
              </w:rPr>
              <w:t>7</w:t>
            </w:r>
            <w:r>
              <w:rPr>
                <w:rFonts w:eastAsia="Times New Roman" w:cs="Calibri"/>
                <w:sz w:val="20"/>
                <w:szCs w:val="20"/>
                <w:lang w:val="en-US" w:eastAsia="bg-BG"/>
              </w:rPr>
              <w:t>3987</w:t>
            </w:r>
            <w:r w:rsidR="004A5B01" w:rsidRPr="004A5B01">
              <w:rPr>
                <w:rFonts w:eastAsia="Times New Roman" w:cs="Calibri"/>
                <w:sz w:val="20"/>
                <w:szCs w:val="20"/>
                <w:lang w:eastAsia="bg-BG"/>
              </w:rPr>
              <w:t>7</w:t>
            </w:r>
          </w:p>
        </w:tc>
        <w:tc>
          <w:tcPr>
            <w:tcW w:w="1360" w:type="dxa"/>
            <w:tcBorders>
              <w:top w:val="nil"/>
              <w:left w:val="nil"/>
              <w:bottom w:val="double" w:sz="6" w:space="0" w:color="E26B0A"/>
              <w:right w:val="double" w:sz="6" w:space="0" w:color="E26B0A"/>
            </w:tcBorders>
            <w:shd w:val="clear" w:color="auto" w:fill="auto"/>
            <w:noWrap/>
            <w:vAlign w:val="bottom"/>
            <w:hideMark/>
          </w:tcPr>
          <w:p w:rsidR="004A5B01" w:rsidRPr="004A5B01" w:rsidRDefault="004A5B01" w:rsidP="004A5B01">
            <w:pPr>
              <w:jc w:val="right"/>
              <w:rPr>
                <w:rFonts w:eastAsia="Times New Roman" w:cs="Calibri"/>
                <w:sz w:val="20"/>
                <w:szCs w:val="20"/>
                <w:lang w:eastAsia="bg-BG"/>
              </w:rPr>
            </w:pPr>
            <w:r w:rsidRPr="004A5B01">
              <w:rPr>
                <w:rFonts w:eastAsia="Times New Roman" w:cs="Calibri"/>
                <w:sz w:val="20"/>
                <w:szCs w:val="20"/>
                <w:lang w:eastAsia="bg-BG"/>
              </w:rPr>
              <w:t>455000</w:t>
            </w:r>
          </w:p>
        </w:tc>
      </w:tr>
    </w:tbl>
    <w:p w:rsidR="00531CD5" w:rsidRDefault="00531CD5" w:rsidP="004A5B01">
      <w:pPr>
        <w:rPr>
          <w:rFonts w:eastAsia="Times New Roman" w:cs="Calibri"/>
          <w:lang w:eastAsia="bg-BG"/>
        </w:rPr>
      </w:pPr>
    </w:p>
    <w:p w:rsidR="004A5B01" w:rsidRDefault="004A5B01" w:rsidP="004A5B01">
      <w:pPr>
        <w:rPr>
          <w:rFonts w:eastAsia="Times New Roman" w:cs="Calibri"/>
          <w:lang w:eastAsia="bg-BG"/>
        </w:rPr>
      </w:pPr>
    </w:p>
    <w:p w:rsidR="004A5B01" w:rsidRDefault="004A5B01" w:rsidP="004A5B01">
      <w:pPr>
        <w:rPr>
          <w:rFonts w:eastAsia="Times New Roman" w:cs="Calibri"/>
          <w:lang w:eastAsia="bg-BG"/>
        </w:rPr>
      </w:pPr>
    </w:p>
    <w:p w:rsidR="004A5B01" w:rsidRDefault="004A5B01" w:rsidP="004A5B01">
      <w:pPr>
        <w:rPr>
          <w:rFonts w:eastAsia="Times New Roman" w:cs="Calibri"/>
          <w:lang w:eastAsia="bg-BG"/>
        </w:rPr>
      </w:pPr>
    </w:p>
    <w:p w:rsidR="004A5B01" w:rsidRDefault="004A5B01" w:rsidP="004A5B01">
      <w:pPr>
        <w:rPr>
          <w:rFonts w:eastAsia="Times New Roman" w:cs="Calibri"/>
          <w:lang w:eastAsia="bg-BG"/>
        </w:rPr>
      </w:pPr>
    </w:p>
    <w:p w:rsidR="004A5B01" w:rsidRPr="004C2A47" w:rsidRDefault="004A5B01" w:rsidP="004A5B01">
      <w:pPr>
        <w:rPr>
          <w:rFonts w:eastAsia="Times New Roman" w:cs="Calibri"/>
          <w:lang w:val="en-US" w:eastAsia="bg-BG"/>
        </w:rPr>
      </w:pPr>
    </w:p>
    <w:p w:rsidR="004A5B01" w:rsidRDefault="004A5B01" w:rsidP="004A5B01">
      <w:pPr>
        <w:rPr>
          <w:rFonts w:eastAsia="Times New Roman" w:cs="Calibri"/>
          <w:lang w:eastAsia="bg-BG"/>
        </w:rPr>
      </w:pPr>
    </w:p>
    <w:p w:rsidR="004A5B01" w:rsidRDefault="00171FD3" w:rsidP="004A5B01">
      <w:pPr>
        <w:rPr>
          <w:rFonts w:eastAsia="Times New Roman" w:cs="Calibri"/>
          <w:lang w:eastAsia="bg-BG"/>
        </w:rPr>
      </w:pPr>
      <w:r>
        <w:rPr>
          <w:noProof/>
          <w:lang w:eastAsia="bg-BG"/>
        </w:rPr>
        <w:lastRenderedPageBreak/>
        <w:drawing>
          <wp:inline distT="0" distB="0" distL="0" distR="0">
            <wp:extent cx="4638675" cy="3004185"/>
            <wp:effectExtent l="57150" t="19050" r="47625" b="100965"/>
            <wp:docPr id="20"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5B01" w:rsidRDefault="004A5B01" w:rsidP="004A5B01">
      <w:pPr>
        <w:rPr>
          <w:rFonts w:eastAsia="Times New Roman" w:cs="Calibri"/>
          <w:lang w:eastAsia="bg-BG"/>
        </w:rPr>
      </w:pPr>
    </w:p>
    <w:p w:rsidR="004A5B01" w:rsidRDefault="004A5B01" w:rsidP="004A5B01">
      <w:pPr>
        <w:rPr>
          <w:rFonts w:eastAsia="Times New Roman" w:cs="Calibri"/>
          <w:lang w:eastAsia="bg-BG"/>
        </w:rPr>
      </w:pPr>
    </w:p>
    <w:p w:rsidR="0057689D" w:rsidRDefault="0057689D" w:rsidP="00C87F57">
      <w:pPr>
        <w:jc w:val="both"/>
        <w:rPr>
          <w:rFonts w:eastAsia="Times New Roman" w:cs="Calibri"/>
          <w:b/>
          <w:lang w:eastAsia="bg-BG"/>
        </w:rPr>
      </w:pPr>
    </w:p>
    <w:p w:rsidR="00A13925" w:rsidRPr="005774D3" w:rsidRDefault="005774D3" w:rsidP="00C87F57">
      <w:pPr>
        <w:jc w:val="both"/>
        <w:rPr>
          <w:lang w:eastAsia="bg-BG"/>
        </w:rPr>
      </w:pPr>
      <w:r>
        <w:t xml:space="preserve">           </w:t>
      </w:r>
      <w:r w:rsidR="004D5C53">
        <w:rPr>
          <w:noProof/>
          <w:lang w:eastAsia="bg-BG"/>
        </w:rPr>
        <w:t xml:space="preserve">             </w:t>
      </w:r>
    </w:p>
    <w:tbl>
      <w:tblPr>
        <w:tblW w:w="9521" w:type="dxa"/>
        <w:tblInd w:w="55" w:type="dxa"/>
        <w:tblCellMar>
          <w:left w:w="70" w:type="dxa"/>
          <w:right w:w="70" w:type="dxa"/>
        </w:tblCellMar>
        <w:tblLook w:val="04A0" w:firstRow="1" w:lastRow="0" w:firstColumn="1" w:lastColumn="0" w:noHBand="0" w:noVBand="1"/>
      </w:tblPr>
      <w:tblGrid>
        <w:gridCol w:w="9521"/>
      </w:tblGrid>
      <w:tr w:rsidR="00E50CB3" w:rsidRPr="00E50CB3" w:rsidTr="00E50CB3">
        <w:trPr>
          <w:trHeight w:val="225"/>
        </w:trPr>
        <w:tc>
          <w:tcPr>
            <w:tcW w:w="9521" w:type="dxa"/>
            <w:tcBorders>
              <w:top w:val="nil"/>
              <w:left w:val="nil"/>
              <w:bottom w:val="nil"/>
              <w:right w:val="nil"/>
            </w:tcBorders>
            <w:shd w:val="clear" w:color="auto" w:fill="auto"/>
            <w:noWrap/>
            <w:vAlign w:val="bottom"/>
            <w:hideMark/>
          </w:tcPr>
          <w:p w:rsidR="00E50CB3" w:rsidRPr="00514D0B" w:rsidRDefault="00E50CB3" w:rsidP="00514D0B">
            <w:pPr>
              <w:rPr>
                <w:rFonts w:eastAsia="Times New Roman" w:cs="Calibri"/>
                <w:b/>
                <w:bCs/>
                <w:i/>
                <w:iCs/>
                <w:sz w:val="20"/>
                <w:szCs w:val="20"/>
                <w:lang w:val="en-US" w:eastAsia="bg-BG"/>
              </w:rPr>
            </w:pPr>
          </w:p>
        </w:tc>
      </w:tr>
    </w:tbl>
    <w:p w:rsidR="00E50CB3" w:rsidRPr="007E2B82" w:rsidRDefault="00E50CB3" w:rsidP="007E2B82">
      <w:pPr>
        <w:rPr>
          <w:noProof/>
          <w:lang w:eastAsia="bg-BG"/>
        </w:rPr>
      </w:pPr>
    </w:p>
    <w:p w:rsidR="004D6C21" w:rsidRDefault="004D6C21" w:rsidP="004D6C21">
      <w:pPr>
        <w:jc w:val="both"/>
        <w:rPr>
          <w:color w:val="000000"/>
          <w:kern w:val="2"/>
        </w:rPr>
      </w:pPr>
      <w:r>
        <w:rPr>
          <w:noProof/>
          <w:lang w:eastAsia="bg-BG"/>
        </w:rPr>
        <w:t xml:space="preserve">Посочените по-горе съотношения между постигнатите финансови резултати, посочени в ГФО </w:t>
      </w:r>
      <w:r w:rsidR="00514D0B">
        <w:rPr>
          <w:color w:val="000000"/>
          <w:kern w:val="2"/>
        </w:rPr>
        <w:t>„Водоснабдяване и канализация</w:t>
      </w:r>
      <w:r w:rsidRPr="00FD3526">
        <w:rPr>
          <w:color w:val="000000"/>
          <w:kern w:val="2"/>
        </w:rPr>
        <w:t xml:space="preserve">” </w:t>
      </w:r>
      <w:r w:rsidR="00E50CB3">
        <w:rPr>
          <w:color w:val="000000"/>
          <w:kern w:val="2"/>
        </w:rPr>
        <w:t>ОО</w:t>
      </w:r>
      <w:r w:rsidRPr="00FD3526">
        <w:rPr>
          <w:color w:val="000000"/>
          <w:kern w:val="2"/>
        </w:rPr>
        <w:t>Д</w:t>
      </w:r>
      <w:r w:rsidR="00E50CB3">
        <w:rPr>
          <w:color w:val="000000"/>
          <w:kern w:val="2"/>
        </w:rPr>
        <w:t xml:space="preserve"> </w:t>
      </w:r>
      <w:r w:rsidR="00514D0B">
        <w:rPr>
          <w:color w:val="000000"/>
          <w:kern w:val="2"/>
        </w:rPr>
        <w:t xml:space="preserve">гр.Враца </w:t>
      </w:r>
      <w:r w:rsidR="00192FE0">
        <w:rPr>
          <w:color w:val="000000"/>
          <w:kern w:val="2"/>
        </w:rPr>
        <w:t>за 201</w:t>
      </w:r>
      <w:r w:rsidR="00997EB6">
        <w:rPr>
          <w:color w:val="000000"/>
          <w:kern w:val="2"/>
          <w:lang w:val="en-US"/>
        </w:rPr>
        <w:t>9</w:t>
      </w:r>
      <w:r>
        <w:rPr>
          <w:color w:val="000000"/>
          <w:kern w:val="2"/>
        </w:rPr>
        <w:t xml:space="preserve">г. спрямо публикуваните по-рано прогнози за тези резултати се дължат на: </w:t>
      </w:r>
    </w:p>
    <w:p w:rsidR="00514D0B" w:rsidRPr="00B11EFE" w:rsidRDefault="00514D0B" w:rsidP="004D6C21">
      <w:pPr>
        <w:jc w:val="both"/>
        <w:rPr>
          <w:color w:val="000000"/>
          <w:kern w:val="2"/>
        </w:rPr>
      </w:pPr>
      <w:r w:rsidRPr="00B11EFE">
        <w:rPr>
          <w:color w:val="000000"/>
          <w:kern w:val="2"/>
        </w:rPr>
        <w:t>1.Фактурирани приходи от продажба на услуги  в т.ч. по договор с</w:t>
      </w:r>
      <w:r w:rsidR="0023320D" w:rsidRPr="00B11EFE">
        <w:rPr>
          <w:color w:val="000000"/>
          <w:kern w:val="2"/>
        </w:rPr>
        <w:t xml:space="preserve"> </w:t>
      </w:r>
      <w:proofErr w:type="spellStart"/>
      <w:r w:rsidR="0023320D" w:rsidRPr="00B11EFE">
        <w:rPr>
          <w:color w:val="000000"/>
          <w:kern w:val="2"/>
        </w:rPr>
        <w:t>АВиК</w:t>
      </w:r>
      <w:proofErr w:type="spellEnd"/>
      <w:r w:rsidR="0023320D" w:rsidRPr="00B11EFE">
        <w:rPr>
          <w:color w:val="000000"/>
          <w:kern w:val="2"/>
        </w:rPr>
        <w:t xml:space="preserve"> </w:t>
      </w:r>
      <w:r w:rsidR="000D22A9" w:rsidRPr="00B11EFE">
        <w:rPr>
          <w:color w:val="000000"/>
          <w:kern w:val="2"/>
        </w:rPr>
        <w:t>койт</w:t>
      </w:r>
      <w:r w:rsidRPr="00B11EFE">
        <w:rPr>
          <w:color w:val="000000"/>
          <w:kern w:val="2"/>
        </w:rPr>
        <w:t>о не са били прогнозирани.</w:t>
      </w:r>
    </w:p>
    <w:p w:rsidR="00514D0B" w:rsidRPr="00B11EFE" w:rsidRDefault="00514D0B" w:rsidP="004D6C21">
      <w:pPr>
        <w:jc w:val="both"/>
        <w:rPr>
          <w:color w:val="000000"/>
          <w:kern w:val="2"/>
        </w:rPr>
      </w:pPr>
      <w:r w:rsidRPr="00B11EFE">
        <w:rPr>
          <w:color w:val="000000"/>
          <w:kern w:val="2"/>
        </w:rPr>
        <w:t xml:space="preserve">2.Увеличение на </w:t>
      </w:r>
      <w:r w:rsidR="00EE1EAF" w:rsidRPr="00B11EFE">
        <w:rPr>
          <w:color w:val="000000"/>
          <w:kern w:val="2"/>
        </w:rPr>
        <w:t xml:space="preserve">финансовите разходи – увеличение на задължението за придобити права в резултат на разгръщане на </w:t>
      </w:r>
      <w:proofErr w:type="spellStart"/>
      <w:r w:rsidR="00EE1EAF" w:rsidRPr="00B11EFE">
        <w:rPr>
          <w:color w:val="000000"/>
          <w:kern w:val="2"/>
        </w:rPr>
        <w:t>дисконта</w:t>
      </w:r>
      <w:proofErr w:type="spellEnd"/>
      <w:r w:rsidR="00EE1EAF" w:rsidRPr="00B11EFE">
        <w:rPr>
          <w:color w:val="000000"/>
          <w:kern w:val="2"/>
        </w:rPr>
        <w:t>.</w:t>
      </w:r>
    </w:p>
    <w:p w:rsidR="00E2171B" w:rsidRPr="00B11EFE" w:rsidRDefault="00E2171B" w:rsidP="004D6C21">
      <w:pPr>
        <w:jc w:val="both"/>
        <w:rPr>
          <w:color w:val="000000"/>
          <w:lang w:val="be-BY"/>
        </w:rPr>
      </w:pPr>
    </w:p>
    <w:p w:rsidR="00E50CB3" w:rsidRDefault="00E50CB3" w:rsidP="004D6C21">
      <w:pPr>
        <w:jc w:val="both"/>
        <w:rPr>
          <w:lang w:val="be-BY"/>
        </w:rPr>
      </w:pPr>
    </w:p>
    <w:p w:rsidR="00E2171B" w:rsidRPr="00350143" w:rsidRDefault="001548C1"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X</w:t>
      </w:r>
      <w:r w:rsidR="00BF736C" w:rsidRPr="00350143">
        <w:rPr>
          <w:rFonts w:cs="Calibri"/>
          <w:b/>
          <w:bCs/>
          <w:color w:val="FFFFFF"/>
          <w:sz w:val="24"/>
          <w:szCs w:val="24"/>
          <w:lang w:eastAsia="bg-BG"/>
        </w:rPr>
        <w:t>V</w:t>
      </w:r>
      <w:r w:rsidR="00E2171B" w:rsidRPr="00350143">
        <w:rPr>
          <w:rFonts w:cs="Calibri"/>
          <w:b/>
          <w:bCs/>
          <w:color w:val="FFFFFF"/>
          <w:sz w:val="24"/>
          <w:szCs w:val="24"/>
          <w:lang w:val="bg-BG" w:eastAsia="bg-BG"/>
        </w:rPr>
        <w:t xml:space="preserve">. </w:t>
      </w:r>
      <w:r w:rsidR="00102813" w:rsidRPr="00350143">
        <w:rPr>
          <w:rFonts w:cs="Calibri"/>
          <w:b/>
          <w:bCs/>
          <w:color w:val="FFFFFF"/>
          <w:sz w:val="24"/>
          <w:szCs w:val="24"/>
          <w:lang w:val="bg-BG" w:eastAsia="bg-BG"/>
        </w:rPr>
        <w:t xml:space="preserve">АНАЛИЗ И ОЦЕНКА НА ПОЛИТИКАТА </w:t>
      </w:r>
      <w:r w:rsidR="00A41CF9" w:rsidRPr="00350143">
        <w:rPr>
          <w:rFonts w:cs="Calibri"/>
          <w:b/>
          <w:bCs/>
          <w:color w:val="FFFFFF"/>
          <w:sz w:val="24"/>
          <w:szCs w:val="24"/>
          <w:lang w:val="bg-BG" w:eastAsia="bg-BG"/>
        </w:rPr>
        <w:t>ОТНОСНО УПРАВЛЕНИЕ НА ФИНАНСОВИТЕ РЕСУРСИ</w:t>
      </w:r>
      <w:r w:rsidR="00102813" w:rsidRPr="00350143">
        <w:rPr>
          <w:rFonts w:cs="Calibri"/>
          <w:b/>
          <w:bCs/>
          <w:color w:val="FFFFFF"/>
          <w:sz w:val="24"/>
          <w:szCs w:val="24"/>
          <w:lang w:val="bg-BG" w:eastAsia="bg-BG"/>
        </w:rPr>
        <w:t xml:space="preserve"> </w:t>
      </w:r>
      <w:r w:rsidR="00E2171B" w:rsidRPr="00350143">
        <w:rPr>
          <w:rFonts w:cs="Calibri"/>
          <w:b/>
          <w:bCs/>
          <w:color w:val="FFFFFF"/>
          <w:sz w:val="24"/>
          <w:szCs w:val="24"/>
          <w:lang w:val="bg-BG" w:eastAsia="bg-BG"/>
        </w:rPr>
        <w:t xml:space="preserve"> (</w:t>
      </w:r>
      <w:r w:rsidR="00A41CF9" w:rsidRPr="00350143">
        <w:rPr>
          <w:rFonts w:cs="Calibri"/>
          <w:b/>
          <w:bCs/>
          <w:color w:val="FFFFFF"/>
          <w:sz w:val="24"/>
          <w:szCs w:val="24"/>
          <w:lang w:val="bg-BG" w:eastAsia="bg-BG"/>
        </w:rPr>
        <w:t xml:space="preserve">съгл. чл.39, т.8 от ЗС и </w:t>
      </w:r>
      <w:r w:rsidR="00E2171B" w:rsidRPr="00350143">
        <w:rPr>
          <w:rFonts w:cs="Calibri"/>
          <w:b/>
          <w:bCs/>
          <w:color w:val="FFFFFF"/>
          <w:sz w:val="24"/>
          <w:szCs w:val="24"/>
          <w:lang w:val="bg-BG" w:eastAsia="bg-BG"/>
        </w:rPr>
        <w:t>т. 1</w:t>
      </w:r>
      <w:r w:rsidR="00A41CF9" w:rsidRPr="00350143">
        <w:rPr>
          <w:rFonts w:cs="Calibri"/>
          <w:b/>
          <w:bCs/>
          <w:color w:val="FFFFFF"/>
          <w:sz w:val="24"/>
          <w:szCs w:val="24"/>
          <w:lang w:val="bg-BG" w:eastAsia="bg-BG"/>
        </w:rPr>
        <w:t>2</w:t>
      </w:r>
      <w:r w:rsidR="00E2171B" w:rsidRPr="00350143">
        <w:rPr>
          <w:rFonts w:cs="Calibri"/>
          <w:b/>
          <w:bCs/>
          <w:color w:val="FFFFFF"/>
          <w:sz w:val="24"/>
          <w:szCs w:val="24"/>
          <w:lang w:val="bg-BG" w:eastAsia="bg-BG"/>
        </w:rPr>
        <w:t xml:space="preserve"> от Приложение № 10)</w:t>
      </w:r>
    </w:p>
    <w:p w:rsidR="00A41CF9" w:rsidRPr="006623F6" w:rsidRDefault="00A41CF9" w:rsidP="00A41CF9">
      <w:pPr>
        <w:tabs>
          <w:tab w:val="left" w:pos="0"/>
        </w:tabs>
        <w:ind w:right="114" w:firstLine="180"/>
        <w:jc w:val="both"/>
      </w:pPr>
    </w:p>
    <w:p w:rsidR="00A41CF9" w:rsidRPr="00F51E2A" w:rsidRDefault="00A41CF9" w:rsidP="002228B1">
      <w:pPr>
        <w:numPr>
          <w:ilvl w:val="0"/>
          <w:numId w:val="9"/>
        </w:numPr>
        <w:tabs>
          <w:tab w:val="left" w:pos="284"/>
          <w:tab w:val="left" w:pos="4365"/>
        </w:tabs>
        <w:autoSpaceDE w:val="0"/>
        <w:autoSpaceDN w:val="0"/>
        <w:adjustRightInd w:val="0"/>
        <w:ind w:left="284" w:right="114" w:hanging="284"/>
        <w:jc w:val="both"/>
        <w:rPr>
          <w:rFonts w:eastAsia="Times New Roman" w:cs="Calibri"/>
          <w:b/>
        </w:rPr>
      </w:pPr>
      <w:r w:rsidRPr="00F51E2A">
        <w:rPr>
          <w:rFonts w:eastAsia="Times New Roman" w:cs="Calibri"/>
          <w:b/>
        </w:rPr>
        <w:t xml:space="preserve">Политиката  относно управление на финансовите </w:t>
      </w:r>
      <w:r w:rsidR="00EE1EAF">
        <w:rPr>
          <w:rFonts w:eastAsia="Times New Roman" w:cs="Calibri"/>
          <w:b/>
        </w:rPr>
        <w:t>ресурси на „Водоснабдяване и канализация</w:t>
      </w:r>
      <w:r w:rsidRPr="00F51E2A">
        <w:rPr>
          <w:rFonts w:eastAsia="Times New Roman" w:cs="Calibri"/>
          <w:b/>
        </w:rPr>
        <w:t xml:space="preserve">” </w:t>
      </w:r>
      <w:r w:rsidR="00E50CB3">
        <w:rPr>
          <w:rFonts w:eastAsia="Times New Roman" w:cs="Calibri"/>
          <w:b/>
        </w:rPr>
        <w:t xml:space="preserve">ООД </w:t>
      </w:r>
      <w:r w:rsidR="00EE1EAF">
        <w:rPr>
          <w:rFonts w:eastAsia="Times New Roman" w:cs="Calibri"/>
          <w:b/>
        </w:rPr>
        <w:t xml:space="preserve">гр.Враца </w:t>
      </w:r>
      <w:r w:rsidRPr="00F51E2A">
        <w:rPr>
          <w:rFonts w:eastAsia="Times New Roman" w:cs="Calibri"/>
          <w:b/>
        </w:rPr>
        <w:t>касае способността му да:</w:t>
      </w:r>
    </w:p>
    <w:p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изпълнява задълженията си навременно;</w:t>
      </w:r>
    </w:p>
    <w:p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 xml:space="preserve">реализира добра </w:t>
      </w:r>
      <w:proofErr w:type="spellStart"/>
      <w:r w:rsidRPr="006623F6">
        <w:t>събираемост</w:t>
      </w:r>
      <w:proofErr w:type="spellEnd"/>
      <w:r w:rsidRPr="006623F6">
        <w:t xml:space="preserve"> на вземанията;</w:t>
      </w:r>
    </w:p>
    <w:p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генерира приходи, а оттам и печалба;</w:t>
      </w:r>
    </w:p>
    <w:p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финансира приоритетно ключови инвестиционни проекти;</w:t>
      </w:r>
    </w:p>
    <w:p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да ин</w:t>
      </w:r>
      <w:r>
        <w:t>вестира в рентабилни инвестиции.</w:t>
      </w:r>
    </w:p>
    <w:p w:rsidR="00A41CF9" w:rsidRPr="006623F6" w:rsidRDefault="00A41CF9" w:rsidP="00A41CF9">
      <w:pPr>
        <w:tabs>
          <w:tab w:val="left" w:pos="283"/>
          <w:tab w:val="left" w:pos="4365"/>
        </w:tabs>
        <w:autoSpaceDE w:val="0"/>
        <w:autoSpaceDN w:val="0"/>
        <w:adjustRightInd w:val="0"/>
        <w:ind w:left="113" w:right="114"/>
        <w:jc w:val="both"/>
      </w:pPr>
    </w:p>
    <w:p w:rsidR="00A41CF9" w:rsidRPr="00F51E2A" w:rsidRDefault="00A41CF9" w:rsidP="002228B1">
      <w:pPr>
        <w:numPr>
          <w:ilvl w:val="0"/>
          <w:numId w:val="9"/>
        </w:numPr>
        <w:tabs>
          <w:tab w:val="left" w:pos="283"/>
          <w:tab w:val="left" w:pos="4365"/>
        </w:tabs>
        <w:autoSpaceDE w:val="0"/>
        <w:autoSpaceDN w:val="0"/>
        <w:adjustRightInd w:val="0"/>
        <w:ind w:left="284" w:right="114" w:hanging="284"/>
        <w:jc w:val="both"/>
        <w:rPr>
          <w:rFonts w:eastAsia="Times New Roman" w:cs="Calibri"/>
          <w:b/>
        </w:rPr>
      </w:pPr>
      <w:r w:rsidRPr="00F51E2A">
        <w:rPr>
          <w:rFonts w:eastAsia="Times New Roman" w:cs="Calibri"/>
          <w:b/>
        </w:rPr>
        <w:t xml:space="preserve">Политиката  относно управление на финансовите </w:t>
      </w:r>
      <w:r w:rsidR="00EE1EAF">
        <w:rPr>
          <w:rFonts w:eastAsia="Times New Roman" w:cs="Calibri"/>
          <w:b/>
        </w:rPr>
        <w:t xml:space="preserve">ресурси на „Водоснабдяване и канализация </w:t>
      </w:r>
      <w:r w:rsidRPr="00F51E2A">
        <w:rPr>
          <w:rFonts w:eastAsia="Times New Roman" w:cs="Calibri"/>
          <w:b/>
        </w:rPr>
        <w:t xml:space="preserve">” </w:t>
      </w:r>
      <w:r w:rsidR="00E50CB3">
        <w:rPr>
          <w:rFonts w:eastAsia="Times New Roman" w:cs="Calibri"/>
          <w:b/>
        </w:rPr>
        <w:t xml:space="preserve">ООД </w:t>
      </w:r>
      <w:r w:rsidR="00EE1EAF">
        <w:rPr>
          <w:rFonts w:eastAsia="Times New Roman" w:cs="Calibri"/>
          <w:b/>
        </w:rPr>
        <w:t xml:space="preserve">гр.Враца </w:t>
      </w:r>
      <w:r w:rsidRPr="00F51E2A">
        <w:rPr>
          <w:rFonts w:eastAsia="Times New Roman" w:cs="Calibri"/>
          <w:b/>
        </w:rPr>
        <w:t>отчита влиянието на ключови фактори като:</w:t>
      </w:r>
    </w:p>
    <w:p w:rsidR="00A41CF9" w:rsidRPr="00A41CF9" w:rsidRDefault="00A41CF9" w:rsidP="000D4887">
      <w:pPr>
        <w:numPr>
          <w:ilvl w:val="0"/>
          <w:numId w:val="28"/>
        </w:numPr>
        <w:tabs>
          <w:tab w:val="left" w:pos="283"/>
          <w:tab w:val="left" w:pos="567"/>
        </w:tabs>
        <w:autoSpaceDE w:val="0"/>
        <w:autoSpaceDN w:val="0"/>
        <w:adjustRightInd w:val="0"/>
        <w:ind w:right="114"/>
        <w:jc w:val="both"/>
      </w:pPr>
      <w:proofErr w:type="spellStart"/>
      <w:r w:rsidRPr="00A41CF9">
        <w:t>междуфирмените</w:t>
      </w:r>
      <w:proofErr w:type="spellEnd"/>
      <w:r w:rsidRPr="00A41CF9">
        <w:t xml:space="preserve"> вземания и задължения;</w:t>
      </w:r>
    </w:p>
    <w:p w:rsidR="00A41CF9" w:rsidRPr="00A41CF9" w:rsidRDefault="00A41CF9" w:rsidP="000D4887">
      <w:pPr>
        <w:numPr>
          <w:ilvl w:val="0"/>
          <w:numId w:val="28"/>
        </w:numPr>
        <w:tabs>
          <w:tab w:val="left" w:pos="283"/>
          <w:tab w:val="left" w:pos="567"/>
        </w:tabs>
        <w:autoSpaceDE w:val="0"/>
        <w:autoSpaceDN w:val="0"/>
        <w:adjustRightInd w:val="0"/>
        <w:ind w:right="114"/>
        <w:jc w:val="both"/>
      </w:pPr>
      <w:proofErr w:type="spellStart"/>
      <w:r w:rsidRPr="00A41CF9">
        <w:t>събираемост</w:t>
      </w:r>
      <w:proofErr w:type="spellEnd"/>
      <w:r w:rsidRPr="00A41CF9">
        <w:t xml:space="preserve"> на вземанията;</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ценова политика;</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търговска политика;</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 xml:space="preserve">политиката на </w:t>
      </w:r>
      <w:proofErr w:type="spellStart"/>
      <w:r w:rsidRPr="00A41CF9">
        <w:t>хеджиране</w:t>
      </w:r>
      <w:proofErr w:type="spellEnd"/>
      <w:r w:rsidR="00A51EC3">
        <w:t>;</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данъчна политика и ползването на данъчни облекчения;</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lastRenderedPageBreak/>
        <w:t>плащане на санкции;</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технологичната обезпеченост на дружеството;</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стимулиране и регулиране на производството и потреблението;</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пазари за реализация на произведената продукция / предлаганите услуги;</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конкурентоспособността на дружеството;</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взаимоотношения с финансово-кредитни институции;</w:t>
      </w:r>
    </w:p>
    <w:p w:rsidR="00A41CF9" w:rsidRPr="006623F6" w:rsidRDefault="00A41CF9" w:rsidP="00A41CF9">
      <w:pPr>
        <w:tabs>
          <w:tab w:val="left" w:pos="283"/>
          <w:tab w:val="left" w:pos="4365"/>
        </w:tabs>
        <w:autoSpaceDE w:val="0"/>
        <w:autoSpaceDN w:val="0"/>
        <w:adjustRightInd w:val="0"/>
        <w:ind w:left="113" w:right="114"/>
        <w:jc w:val="both"/>
      </w:pPr>
    </w:p>
    <w:p w:rsidR="00A41CF9" w:rsidRPr="0098464D" w:rsidRDefault="00A41CF9" w:rsidP="002228B1">
      <w:pPr>
        <w:numPr>
          <w:ilvl w:val="0"/>
          <w:numId w:val="9"/>
        </w:numPr>
        <w:tabs>
          <w:tab w:val="left" w:pos="284"/>
        </w:tabs>
        <w:autoSpaceDE w:val="0"/>
        <w:autoSpaceDN w:val="0"/>
        <w:adjustRightInd w:val="0"/>
        <w:ind w:left="284" w:right="114" w:hanging="284"/>
        <w:jc w:val="both"/>
      </w:pPr>
      <w:r>
        <w:rPr>
          <w:b/>
          <w:color w:val="000000"/>
        </w:rPr>
        <w:t>Политиката</w:t>
      </w:r>
      <w:r w:rsidRPr="00C82C77">
        <w:rPr>
          <w:b/>
          <w:color w:val="000000"/>
        </w:rPr>
        <w:t xml:space="preserve"> </w:t>
      </w:r>
      <w:r>
        <w:rPr>
          <w:b/>
          <w:color w:val="000000"/>
        </w:rPr>
        <w:t xml:space="preserve"> относно управление на финансовите ресурси на </w:t>
      </w:r>
      <w:r w:rsidR="00EE1EAF">
        <w:rPr>
          <w:b/>
          <w:color w:val="000000"/>
          <w:kern w:val="2"/>
        </w:rPr>
        <w:t>„Водоснабдяване и канализация</w:t>
      </w:r>
      <w:r w:rsidRPr="00A41CF9">
        <w:rPr>
          <w:b/>
          <w:color w:val="000000"/>
          <w:kern w:val="2"/>
        </w:rPr>
        <w:t xml:space="preserve">” </w:t>
      </w:r>
      <w:r w:rsidR="00E50CB3">
        <w:rPr>
          <w:b/>
          <w:color w:val="000000"/>
          <w:kern w:val="2"/>
        </w:rPr>
        <w:t xml:space="preserve">ООД </w:t>
      </w:r>
      <w:r w:rsidR="00EE1EAF">
        <w:rPr>
          <w:b/>
          <w:color w:val="000000"/>
          <w:kern w:val="2"/>
        </w:rPr>
        <w:t xml:space="preserve">гр.Враца </w:t>
      </w:r>
      <w:r w:rsidRPr="00C82C77">
        <w:rPr>
          <w:b/>
          <w:color w:val="000000"/>
        </w:rPr>
        <w:t>включва следните принципи:</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стриктно спазване на действащото законодателство;</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мониторинг на ключови финансови показатели;</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обезпечаване на мениджмънта с финансово - счетоводна информация за вземане на решения;</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своевременно осигуряване на необходимите финансови ресурси за развитие на дружеството при възможно най-изгодни условия;</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ефективно инвестиране на разполагаемите ресурси (собствени и привлечени);</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управление на капитала и активите на дружествата (включително и привлечените капитали);</w:t>
      </w:r>
    </w:p>
    <w:p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финансово обезпечаване на съхранението и просперитета на дружеството.</w:t>
      </w:r>
    </w:p>
    <w:p w:rsidR="004B600D" w:rsidRDefault="004B600D" w:rsidP="00D51EB7">
      <w:pPr>
        <w:tabs>
          <w:tab w:val="left" w:pos="283"/>
          <w:tab w:val="left" w:pos="4365"/>
        </w:tabs>
        <w:autoSpaceDE w:val="0"/>
        <w:autoSpaceDN w:val="0"/>
        <w:adjustRightInd w:val="0"/>
        <w:ind w:right="114"/>
        <w:jc w:val="both"/>
      </w:pPr>
    </w:p>
    <w:p w:rsidR="004B600D" w:rsidRDefault="004B600D" w:rsidP="00A41CF9">
      <w:pPr>
        <w:tabs>
          <w:tab w:val="left" w:pos="283"/>
          <w:tab w:val="left" w:pos="4365"/>
        </w:tabs>
        <w:autoSpaceDE w:val="0"/>
        <w:autoSpaceDN w:val="0"/>
        <w:adjustRightInd w:val="0"/>
        <w:ind w:left="113" w:right="114"/>
        <w:jc w:val="both"/>
      </w:pPr>
    </w:p>
    <w:p w:rsidR="00933C20" w:rsidRPr="00CB429E" w:rsidRDefault="00EC5CE2" w:rsidP="00933C20">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006E6FED">
        <w:rPr>
          <w:rFonts w:cs="Arial"/>
          <w:b/>
          <w:bCs/>
          <w:i/>
          <w:iCs/>
          <w:color w:val="000000"/>
        </w:rPr>
        <w:t>задълженията</w:t>
      </w:r>
      <w:r w:rsidR="00EE1EAF">
        <w:rPr>
          <w:rFonts w:cs="Arial"/>
          <w:b/>
          <w:bCs/>
          <w:i/>
          <w:iCs/>
          <w:color w:val="000000"/>
        </w:rPr>
        <w:t xml:space="preserve"> на „Водоснабдяване и канализация</w:t>
      </w:r>
      <w:r>
        <w:rPr>
          <w:rFonts w:cs="Arial"/>
          <w:b/>
          <w:bCs/>
          <w:i/>
          <w:iCs/>
          <w:color w:val="000000"/>
        </w:rPr>
        <w:t xml:space="preserve">“ </w:t>
      </w:r>
      <w:r w:rsidR="00E50CB3">
        <w:rPr>
          <w:rFonts w:cs="Arial"/>
          <w:b/>
          <w:bCs/>
          <w:i/>
          <w:iCs/>
          <w:color w:val="000000"/>
        </w:rPr>
        <w:t>ООД</w:t>
      </w:r>
      <w:r w:rsidR="00EE1EAF">
        <w:rPr>
          <w:rFonts w:cs="Arial"/>
          <w:b/>
          <w:bCs/>
          <w:i/>
          <w:iCs/>
          <w:color w:val="000000"/>
        </w:rPr>
        <w:t xml:space="preserve"> гр.Враца </w:t>
      </w:r>
      <w:r w:rsidR="00E50CB3">
        <w:rPr>
          <w:rFonts w:cs="Arial"/>
          <w:b/>
          <w:bCs/>
          <w:i/>
          <w:iCs/>
          <w:color w:val="000000"/>
        </w:rPr>
        <w:t xml:space="preserve"> </w:t>
      </w:r>
      <w:r w:rsidR="006E6FED">
        <w:rPr>
          <w:rFonts w:cs="Arial"/>
          <w:b/>
          <w:bCs/>
          <w:i/>
          <w:iCs/>
          <w:color w:val="000000"/>
        </w:rPr>
        <w:t>и възможностите за тяхното обслужване</w:t>
      </w:r>
      <w:r w:rsidRPr="005825A7">
        <w:rPr>
          <w:rFonts w:cs="Arial"/>
          <w:b/>
          <w:bCs/>
          <w:i/>
          <w:iCs/>
          <w:color w:val="000000"/>
        </w:rPr>
        <w:t>:</w:t>
      </w:r>
    </w:p>
    <w:p w:rsidR="00EC5CE2" w:rsidRPr="006623F6" w:rsidRDefault="00EC5CE2" w:rsidP="00A41CF9">
      <w:pPr>
        <w:tabs>
          <w:tab w:val="left" w:pos="283"/>
          <w:tab w:val="left" w:pos="4365"/>
        </w:tabs>
        <w:autoSpaceDE w:val="0"/>
        <w:autoSpaceDN w:val="0"/>
        <w:adjustRightInd w:val="0"/>
        <w:ind w:left="113" w:right="114"/>
        <w:jc w:val="both"/>
      </w:pPr>
    </w:p>
    <w:p w:rsidR="00A41CF9" w:rsidRDefault="0083168E" w:rsidP="00A41CF9">
      <w:pPr>
        <w:tabs>
          <w:tab w:val="left" w:pos="0"/>
        </w:tabs>
        <w:ind w:right="114"/>
        <w:jc w:val="both"/>
        <w:rPr>
          <w:color w:val="000000"/>
          <w:kern w:val="2"/>
        </w:rPr>
      </w:pPr>
      <w:r w:rsidRPr="006623F6">
        <w:t xml:space="preserve"> </w:t>
      </w:r>
      <w:r w:rsidR="00EE1EAF">
        <w:rPr>
          <w:color w:val="000000"/>
          <w:kern w:val="2"/>
        </w:rPr>
        <w:t>„Водоснабдяване и канализация</w:t>
      </w:r>
      <w:r w:rsidRPr="00FD3526">
        <w:rPr>
          <w:color w:val="000000"/>
          <w:kern w:val="2"/>
        </w:rPr>
        <w:t xml:space="preserve">” </w:t>
      </w:r>
      <w:r w:rsidR="00E50CB3">
        <w:rPr>
          <w:color w:val="000000"/>
          <w:kern w:val="2"/>
        </w:rPr>
        <w:t>ОО</w:t>
      </w:r>
      <w:r w:rsidRPr="00FD3526">
        <w:rPr>
          <w:color w:val="000000"/>
          <w:kern w:val="2"/>
        </w:rPr>
        <w:t>Д</w:t>
      </w:r>
      <w:r>
        <w:rPr>
          <w:color w:val="000000"/>
          <w:kern w:val="2"/>
        </w:rPr>
        <w:t xml:space="preserve"> </w:t>
      </w:r>
      <w:r w:rsidR="00EE1EAF">
        <w:rPr>
          <w:color w:val="000000"/>
          <w:kern w:val="2"/>
        </w:rPr>
        <w:t xml:space="preserve">гр.Враца </w:t>
      </w:r>
      <w:r>
        <w:rPr>
          <w:color w:val="000000"/>
          <w:kern w:val="2"/>
        </w:rPr>
        <w:t xml:space="preserve">има следните </w:t>
      </w:r>
      <w:proofErr w:type="spellStart"/>
      <w:r>
        <w:rPr>
          <w:color w:val="000000"/>
          <w:kern w:val="2"/>
        </w:rPr>
        <w:t>задължния</w:t>
      </w:r>
      <w:proofErr w:type="spellEnd"/>
      <w:r>
        <w:rPr>
          <w:color w:val="000000"/>
          <w:kern w:val="2"/>
        </w:rPr>
        <w:t>:</w:t>
      </w:r>
    </w:p>
    <w:p w:rsidR="00B72CD3" w:rsidRDefault="00B72CD3" w:rsidP="00A41CF9">
      <w:pPr>
        <w:tabs>
          <w:tab w:val="left" w:pos="0"/>
        </w:tabs>
        <w:ind w:right="114"/>
        <w:jc w:val="both"/>
      </w:pPr>
    </w:p>
    <w:p w:rsidR="00A41CF9" w:rsidRPr="00B72CD3" w:rsidRDefault="00EE1EAF" w:rsidP="00EE1EAF">
      <w:pPr>
        <w:tabs>
          <w:tab w:val="left" w:pos="8040"/>
        </w:tabs>
        <w:jc w:val="both"/>
        <w:rPr>
          <w:rFonts w:eastAsia="Times New Roman" w:cs="Calibri"/>
          <w:b/>
          <w:lang w:val="en-US" w:eastAsia="bg-BG"/>
        </w:rPr>
      </w:pPr>
      <w:r>
        <w:rPr>
          <w:rFonts w:eastAsia="Times New Roman" w:cs="Calibri"/>
          <w:b/>
          <w:lang w:eastAsia="bg-BG"/>
        </w:rPr>
        <w:t xml:space="preserve">                                                                                                                 </w:t>
      </w:r>
      <w:r w:rsidR="00B72CD3">
        <w:rPr>
          <w:rFonts w:eastAsia="Times New Roman" w:cs="Calibri"/>
          <w:b/>
          <w:lang w:eastAsia="bg-BG"/>
        </w:rPr>
        <w:t xml:space="preserve">                           </w:t>
      </w:r>
      <w:r>
        <w:rPr>
          <w:rFonts w:eastAsia="Times New Roman" w:cs="Calibri"/>
          <w:b/>
          <w:lang w:eastAsia="bg-BG"/>
        </w:rPr>
        <w:t xml:space="preserve">  </w:t>
      </w:r>
      <w:r w:rsidR="00B72CD3">
        <w:rPr>
          <w:rFonts w:eastAsia="Times New Roman" w:cs="Calibri"/>
          <w:b/>
          <w:lang w:val="en-US" w:eastAsia="bg-BG"/>
        </w:rPr>
        <w:t>(</w:t>
      </w:r>
      <w:r>
        <w:rPr>
          <w:rFonts w:eastAsia="Times New Roman" w:cs="Calibri"/>
          <w:b/>
          <w:lang w:eastAsia="bg-BG"/>
        </w:rPr>
        <w:t xml:space="preserve">  хил.лв.</w:t>
      </w:r>
      <w:r w:rsidR="00B72CD3">
        <w:rPr>
          <w:rFonts w:eastAsia="Times New Roman" w:cs="Calibri"/>
          <w:b/>
          <w:lang w:val="en-US" w:eastAsia="bg-BG"/>
        </w:rPr>
        <w:t>)</w:t>
      </w:r>
    </w:p>
    <w:tbl>
      <w:tblPr>
        <w:tblW w:w="0" w:type="auto"/>
        <w:jc w:val="center"/>
        <w:tblInd w:w="-1351" w:type="dxa"/>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000" w:firstRow="0" w:lastRow="0" w:firstColumn="0" w:lastColumn="0" w:noHBand="0" w:noVBand="0"/>
      </w:tblPr>
      <w:tblGrid>
        <w:gridCol w:w="2098"/>
        <w:gridCol w:w="1486"/>
        <w:gridCol w:w="1442"/>
        <w:gridCol w:w="1698"/>
      </w:tblGrid>
      <w:tr w:rsidR="006E6FED" w:rsidRPr="00587A90" w:rsidTr="002228B1">
        <w:trPr>
          <w:jc w:val="center"/>
        </w:trPr>
        <w:tc>
          <w:tcPr>
            <w:tcW w:w="2098" w:type="dxa"/>
            <w:shd w:val="clear" w:color="auto" w:fill="E36C0A"/>
            <w:vAlign w:val="center"/>
          </w:tcPr>
          <w:p w:rsidR="006E6FED" w:rsidRPr="00560CE2" w:rsidRDefault="006E6FED" w:rsidP="006D7E9F">
            <w:pPr>
              <w:pStyle w:val="7"/>
              <w:spacing w:before="0" w:after="0"/>
              <w:jc w:val="center"/>
              <w:rPr>
                <w:b/>
                <w:bCs/>
                <w:i/>
                <w:color w:val="FFFFFF"/>
                <w:sz w:val="22"/>
                <w:szCs w:val="22"/>
                <w:lang w:val="bg-BG"/>
              </w:rPr>
            </w:pPr>
            <w:r w:rsidRPr="00560CE2">
              <w:rPr>
                <w:b/>
                <w:bCs/>
                <w:i/>
                <w:color w:val="FFFFFF"/>
                <w:sz w:val="22"/>
                <w:szCs w:val="22"/>
                <w:lang w:val="bg-BG"/>
              </w:rPr>
              <w:t>Вид</w:t>
            </w:r>
          </w:p>
        </w:tc>
        <w:tc>
          <w:tcPr>
            <w:tcW w:w="1486" w:type="dxa"/>
            <w:shd w:val="clear" w:color="auto" w:fill="E36C0A"/>
            <w:vAlign w:val="center"/>
          </w:tcPr>
          <w:p w:rsidR="006E6FED" w:rsidRPr="00560CE2" w:rsidRDefault="006E6FED" w:rsidP="006D7E9F">
            <w:pPr>
              <w:pStyle w:val="7"/>
              <w:spacing w:before="0" w:after="0"/>
              <w:jc w:val="center"/>
              <w:rPr>
                <w:b/>
                <w:bCs/>
                <w:i/>
                <w:color w:val="FFFFFF"/>
                <w:sz w:val="22"/>
                <w:szCs w:val="22"/>
                <w:lang w:val="bg-BG"/>
              </w:rPr>
            </w:pPr>
            <w:r w:rsidRPr="00560CE2">
              <w:rPr>
                <w:b/>
                <w:bCs/>
                <w:i/>
                <w:color w:val="FFFFFF"/>
                <w:sz w:val="22"/>
                <w:szCs w:val="22"/>
                <w:lang w:val="bg-BG"/>
              </w:rPr>
              <w:t>Стойност</w:t>
            </w:r>
          </w:p>
        </w:tc>
        <w:tc>
          <w:tcPr>
            <w:tcW w:w="1442" w:type="dxa"/>
            <w:shd w:val="clear" w:color="auto" w:fill="E36C0A"/>
            <w:vAlign w:val="center"/>
          </w:tcPr>
          <w:p w:rsidR="006E6FED" w:rsidRPr="00560CE2" w:rsidRDefault="006E6FED" w:rsidP="006D7E9F">
            <w:pPr>
              <w:pStyle w:val="7"/>
              <w:spacing w:before="0" w:after="0"/>
              <w:jc w:val="center"/>
              <w:rPr>
                <w:b/>
                <w:bCs/>
                <w:i/>
                <w:color w:val="FFFFFF"/>
                <w:sz w:val="22"/>
                <w:szCs w:val="22"/>
                <w:lang w:val="bg-BG"/>
              </w:rPr>
            </w:pPr>
            <w:r w:rsidRPr="00560CE2">
              <w:rPr>
                <w:b/>
                <w:bCs/>
                <w:i/>
                <w:color w:val="FFFFFF"/>
                <w:sz w:val="22"/>
                <w:szCs w:val="22"/>
                <w:lang w:val="bg-BG"/>
              </w:rPr>
              <w:t>Основание</w:t>
            </w:r>
          </w:p>
        </w:tc>
        <w:tc>
          <w:tcPr>
            <w:tcW w:w="1698" w:type="dxa"/>
            <w:shd w:val="clear" w:color="auto" w:fill="E36C0A"/>
            <w:vAlign w:val="center"/>
          </w:tcPr>
          <w:p w:rsidR="006E6FED" w:rsidRPr="00560CE2" w:rsidRDefault="006E6FED" w:rsidP="006D7E9F">
            <w:pPr>
              <w:pStyle w:val="7"/>
              <w:spacing w:before="0" w:after="0"/>
              <w:jc w:val="center"/>
              <w:rPr>
                <w:b/>
                <w:bCs/>
                <w:i/>
                <w:color w:val="FFFFFF"/>
                <w:sz w:val="22"/>
                <w:szCs w:val="22"/>
                <w:lang w:val="bg-BG"/>
              </w:rPr>
            </w:pPr>
            <w:r w:rsidRPr="00560CE2">
              <w:rPr>
                <w:b/>
                <w:bCs/>
                <w:i/>
                <w:color w:val="FFFFFF"/>
                <w:sz w:val="22"/>
                <w:szCs w:val="22"/>
                <w:lang w:val="bg-BG"/>
              </w:rPr>
              <w:t>Срок на погасяване</w:t>
            </w:r>
          </w:p>
        </w:tc>
      </w:tr>
      <w:tr w:rsidR="006E6FED" w:rsidRPr="005825A7" w:rsidTr="002228B1">
        <w:trPr>
          <w:jc w:val="center"/>
        </w:trPr>
        <w:tc>
          <w:tcPr>
            <w:tcW w:w="2098" w:type="dxa"/>
          </w:tcPr>
          <w:p w:rsidR="006E6FED" w:rsidRPr="00EE1EAF" w:rsidRDefault="00EE1EAF" w:rsidP="006D7E9F">
            <w:pPr>
              <w:pStyle w:val="7"/>
              <w:spacing w:before="0" w:after="0"/>
              <w:rPr>
                <w:sz w:val="22"/>
                <w:szCs w:val="22"/>
                <w:lang w:val="bg-BG"/>
              </w:rPr>
            </w:pPr>
            <w:r>
              <w:rPr>
                <w:sz w:val="22"/>
                <w:szCs w:val="22"/>
                <w:lang w:val="bg-BG"/>
              </w:rPr>
              <w:t>Доставчици</w:t>
            </w:r>
          </w:p>
        </w:tc>
        <w:tc>
          <w:tcPr>
            <w:tcW w:w="1486" w:type="dxa"/>
            <w:vAlign w:val="center"/>
          </w:tcPr>
          <w:p w:rsidR="006E6FED" w:rsidRPr="00A80FE2" w:rsidRDefault="00A80FE2" w:rsidP="006D7E9F">
            <w:pPr>
              <w:pStyle w:val="7"/>
              <w:spacing w:before="0" w:after="0"/>
              <w:jc w:val="center"/>
              <w:rPr>
                <w:sz w:val="22"/>
                <w:szCs w:val="22"/>
                <w:lang w:val="en-US"/>
              </w:rPr>
            </w:pPr>
            <w:r>
              <w:rPr>
                <w:sz w:val="22"/>
                <w:szCs w:val="22"/>
                <w:lang w:val="en-US"/>
              </w:rPr>
              <w:t>434</w:t>
            </w:r>
          </w:p>
        </w:tc>
        <w:tc>
          <w:tcPr>
            <w:tcW w:w="1442" w:type="dxa"/>
            <w:vAlign w:val="center"/>
          </w:tcPr>
          <w:p w:rsidR="006E6FED" w:rsidRPr="00EE1EAF" w:rsidRDefault="00EE1EAF" w:rsidP="006D7E9F">
            <w:pPr>
              <w:pStyle w:val="7"/>
              <w:spacing w:before="0" w:after="0"/>
              <w:jc w:val="center"/>
              <w:rPr>
                <w:sz w:val="22"/>
                <w:szCs w:val="22"/>
                <w:lang w:val="bg-BG"/>
              </w:rPr>
            </w:pPr>
            <w:r>
              <w:rPr>
                <w:sz w:val="22"/>
                <w:szCs w:val="22"/>
                <w:lang w:val="bg-BG"/>
              </w:rPr>
              <w:t>доставки на материали и услуги</w:t>
            </w:r>
          </w:p>
        </w:tc>
        <w:tc>
          <w:tcPr>
            <w:tcW w:w="1698" w:type="dxa"/>
          </w:tcPr>
          <w:p w:rsidR="006E6FED" w:rsidRPr="00EE1EAF" w:rsidRDefault="00EE1EAF" w:rsidP="006D7E9F">
            <w:pPr>
              <w:pStyle w:val="7"/>
              <w:spacing w:before="0" w:after="0"/>
              <w:rPr>
                <w:sz w:val="22"/>
                <w:szCs w:val="22"/>
                <w:lang w:val="bg-BG"/>
              </w:rPr>
            </w:pPr>
            <w:r>
              <w:rPr>
                <w:sz w:val="22"/>
                <w:szCs w:val="22"/>
                <w:lang w:val="bg-BG"/>
              </w:rPr>
              <w:t>текущи</w:t>
            </w:r>
          </w:p>
        </w:tc>
      </w:tr>
      <w:tr w:rsidR="006E6FED" w:rsidRPr="005825A7" w:rsidTr="002228B1">
        <w:trPr>
          <w:jc w:val="center"/>
        </w:trPr>
        <w:tc>
          <w:tcPr>
            <w:tcW w:w="2098" w:type="dxa"/>
          </w:tcPr>
          <w:p w:rsidR="006E6FED" w:rsidRPr="004B600D" w:rsidRDefault="004B600D" w:rsidP="006D7E9F">
            <w:pPr>
              <w:pStyle w:val="7"/>
              <w:spacing w:before="0" w:after="0"/>
              <w:rPr>
                <w:sz w:val="22"/>
                <w:szCs w:val="22"/>
                <w:lang w:val="bg-BG"/>
              </w:rPr>
            </w:pPr>
            <w:r>
              <w:rPr>
                <w:sz w:val="22"/>
                <w:szCs w:val="22"/>
                <w:lang w:val="bg-BG"/>
              </w:rPr>
              <w:t>Задължения за ДДС</w:t>
            </w:r>
          </w:p>
        </w:tc>
        <w:tc>
          <w:tcPr>
            <w:tcW w:w="1486" w:type="dxa"/>
            <w:vAlign w:val="center"/>
          </w:tcPr>
          <w:p w:rsidR="006E6FED" w:rsidRPr="00A80FE2" w:rsidRDefault="00A80FE2" w:rsidP="006D7E9F">
            <w:pPr>
              <w:pStyle w:val="7"/>
              <w:spacing w:before="0" w:after="0"/>
              <w:jc w:val="center"/>
              <w:rPr>
                <w:sz w:val="22"/>
                <w:szCs w:val="22"/>
                <w:lang w:val="en-US"/>
              </w:rPr>
            </w:pPr>
            <w:r>
              <w:rPr>
                <w:sz w:val="22"/>
                <w:szCs w:val="22"/>
                <w:lang w:val="en-US"/>
              </w:rPr>
              <w:t>155</w:t>
            </w:r>
          </w:p>
        </w:tc>
        <w:tc>
          <w:tcPr>
            <w:tcW w:w="1442" w:type="dxa"/>
            <w:vAlign w:val="center"/>
          </w:tcPr>
          <w:p w:rsidR="006E6FED" w:rsidRPr="004B600D" w:rsidRDefault="00997EB6" w:rsidP="006D7E9F">
            <w:pPr>
              <w:pStyle w:val="7"/>
              <w:spacing w:before="0" w:after="0"/>
              <w:jc w:val="center"/>
              <w:rPr>
                <w:sz w:val="22"/>
                <w:szCs w:val="22"/>
                <w:lang w:val="bg-BG"/>
              </w:rPr>
            </w:pPr>
            <w:r>
              <w:rPr>
                <w:sz w:val="22"/>
                <w:szCs w:val="22"/>
                <w:lang w:val="bg-BG"/>
              </w:rPr>
              <w:t>ДДС за м.декември 201</w:t>
            </w:r>
            <w:r>
              <w:rPr>
                <w:sz w:val="22"/>
                <w:szCs w:val="22"/>
                <w:lang w:val="en-US"/>
              </w:rPr>
              <w:t>9</w:t>
            </w:r>
            <w:r w:rsidR="004B600D">
              <w:rPr>
                <w:sz w:val="22"/>
                <w:szCs w:val="22"/>
                <w:lang w:val="bg-BG"/>
              </w:rPr>
              <w:t>г.</w:t>
            </w:r>
          </w:p>
        </w:tc>
        <w:tc>
          <w:tcPr>
            <w:tcW w:w="1698" w:type="dxa"/>
          </w:tcPr>
          <w:p w:rsidR="006E6FED" w:rsidRPr="004B600D" w:rsidRDefault="00997EB6" w:rsidP="006D7E9F">
            <w:pPr>
              <w:pStyle w:val="7"/>
              <w:spacing w:before="0" w:after="0"/>
              <w:rPr>
                <w:sz w:val="22"/>
                <w:szCs w:val="22"/>
                <w:lang w:val="bg-BG"/>
              </w:rPr>
            </w:pPr>
            <w:r>
              <w:rPr>
                <w:sz w:val="22"/>
                <w:szCs w:val="22"/>
                <w:lang w:val="bg-BG"/>
              </w:rPr>
              <w:t>14.01.20</w:t>
            </w:r>
            <w:r>
              <w:rPr>
                <w:sz w:val="22"/>
                <w:szCs w:val="22"/>
                <w:lang w:val="en-US"/>
              </w:rPr>
              <w:t>20</w:t>
            </w:r>
            <w:r w:rsidR="004B600D">
              <w:rPr>
                <w:sz w:val="22"/>
                <w:szCs w:val="22"/>
                <w:lang w:val="bg-BG"/>
              </w:rPr>
              <w:t>г.</w:t>
            </w:r>
          </w:p>
        </w:tc>
      </w:tr>
      <w:tr w:rsidR="006E6FED" w:rsidRPr="005825A7" w:rsidTr="002228B1">
        <w:trPr>
          <w:jc w:val="center"/>
        </w:trPr>
        <w:tc>
          <w:tcPr>
            <w:tcW w:w="2098" w:type="dxa"/>
          </w:tcPr>
          <w:p w:rsidR="006E6FED" w:rsidRPr="004B600D" w:rsidRDefault="004B600D" w:rsidP="006D7E9F">
            <w:pPr>
              <w:pStyle w:val="7"/>
              <w:spacing w:before="0" w:after="0"/>
              <w:rPr>
                <w:sz w:val="22"/>
                <w:szCs w:val="22"/>
                <w:lang w:val="bg-BG"/>
              </w:rPr>
            </w:pPr>
            <w:r>
              <w:rPr>
                <w:sz w:val="22"/>
                <w:szCs w:val="22"/>
                <w:lang w:val="bg-BG"/>
              </w:rPr>
              <w:t xml:space="preserve">Данък върху доходите на </w:t>
            </w:r>
            <w:proofErr w:type="spellStart"/>
            <w:r>
              <w:rPr>
                <w:sz w:val="22"/>
                <w:szCs w:val="22"/>
                <w:lang w:val="bg-BG"/>
              </w:rPr>
              <w:t>физ</w:t>
            </w:r>
            <w:proofErr w:type="spellEnd"/>
            <w:r>
              <w:rPr>
                <w:sz w:val="22"/>
                <w:szCs w:val="22"/>
                <w:lang w:val="bg-BG"/>
              </w:rPr>
              <w:t>.лица</w:t>
            </w:r>
          </w:p>
        </w:tc>
        <w:tc>
          <w:tcPr>
            <w:tcW w:w="1486" w:type="dxa"/>
            <w:vAlign w:val="center"/>
          </w:tcPr>
          <w:p w:rsidR="006E6FED" w:rsidRPr="00A80FE2" w:rsidRDefault="00A80FE2" w:rsidP="006D7E9F">
            <w:pPr>
              <w:pStyle w:val="7"/>
              <w:spacing w:before="0" w:after="0"/>
              <w:jc w:val="center"/>
              <w:rPr>
                <w:sz w:val="22"/>
                <w:szCs w:val="22"/>
                <w:lang w:val="en-US"/>
              </w:rPr>
            </w:pPr>
            <w:r>
              <w:rPr>
                <w:sz w:val="22"/>
                <w:szCs w:val="22"/>
                <w:lang w:val="en-US"/>
              </w:rPr>
              <w:t>41</w:t>
            </w:r>
          </w:p>
        </w:tc>
        <w:tc>
          <w:tcPr>
            <w:tcW w:w="1442" w:type="dxa"/>
            <w:vAlign w:val="center"/>
          </w:tcPr>
          <w:p w:rsidR="006E6FED" w:rsidRPr="004B600D" w:rsidRDefault="003F73A7" w:rsidP="006D7E9F">
            <w:pPr>
              <w:pStyle w:val="7"/>
              <w:spacing w:before="0" w:after="0"/>
              <w:jc w:val="center"/>
              <w:rPr>
                <w:sz w:val="22"/>
                <w:szCs w:val="22"/>
                <w:lang w:val="bg-BG"/>
              </w:rPr>
            </w:pPr>
            <w:r>
              <w:rPr>
                <w:sz w:val="22"/>
                <w:szCs w:val="22"/>
                <w:lang w:val="bg-BG"/>
              </w:rPr>
              <w:t>ДДФЛ за м.декември 201</w:t>
            </w:r>
            <w:r w:rsidR="00997EB6">
              <w:rPr>
                <w:sz w:val="22"/>
                <w:szCs w:val="22"/>
                <w:lang w:val="en-US"/>
              </w:rPr>
              <w:t>9</w:t>
            </w:r>
            <w:r w:rsidR="004B600D">
              <w:rPr>
                <w:sz w:val="22"/>
                <w:szCs w:val="22"/>
                <w:lang w:val="bg-BG"/>
              </w:rPr>
              <w:t>г.</w:t>
            </w:r>
          </w:p>
        </w:tc>
        <w:tc>
          <w:tcPr>
            <w:tcW w:w="1698" w:type="dxa"/>
          </w:tcPr>
          <w:p w:rsidR="006E6FED" w:rsidRPr="004B600D" w:rsidRDefault="00997EB6" w:rsidP="006D7E9F">
            <w:pPr>
              <w:pStyle w:val="7"/>
              <w:spacing w:before="0" w:after="0"/>
              <w:rPr>
                <w:sz w:val="22"/>
                <w:szCs w:val="22"/>
                <w:lang w:val="bg-BG"/>
              </w:rPr>
            </w:pPr>
            <w:r>
              <w:rPr>
                <w:sz w:val="22"/>
                <w:szCs w:val="22"/>
                <w:lang w:val="bg-BG"/>
              </w:rPr>
              <w:t>25.02.20</w:t>
            </w:r>
            <w:r>
              <w:rPr>
                <w:sz w:val="22"/>
                <w:szCs w:val="22"/>
                <w:lang w:val="en-US"/>
              </w:rPr>
              <w:t>20</w:t>
            </w:r>
            <w:r w:rsidR="004B600D">
              <w:rPr>
                <w:sz w:val="22"/>
                <w:szCs w:val="22"/>
                <w:lang w:val="bg-BG"/>
              </w:rPr>
              <w:t>г.</w:t>
            </w:r>
          </w:p>
        </w:tc>
      </w:tr>
      <w:tr w:rsidR="004B600D" w:rsidRPr="005825A7" w:rsidTr="002228B1">
        <w:trPr>
          <w:jc w:val="center"/>
        </w:trPr>
        <w:tc>
          <w:tcPr>
            <w:tcW w:w="2098" w:type="dxa"/>
          </w:tcPr>
          <w:p w:rsidR="004B600D" w:rsidRDefault="004B600D" w:rsidP="006D7E9F">
            <w:pPr>
              <w:pStyle w:val="7"/>
              <w:spacing w:before="0" w:after="0"/>
              <w:rPr>
                <w:sz w:val="22"/>
                <w:szCs w:val="22"/>
                <w:lang w:val="bg-BG"/>
              </w:rPr>
            </w:pPr>
            <w:r>
              <w:rPr>
                <w:sz w:val="22"/>
                <w:szCs w:val="22"/>
                <w:lang w:val="bg-BG"/>
              </w:rPr>
              <w:t>Други данъци</w:t>
            </w:r>
          </w:p>
        </w:tc>
        <w:tc>
          <w:tcPr>
            <w:tcW w:w="1486" w:type="dxa"/>
            <w:vAlign w:val="center"/>
          </w:tcPr>
          <w:p w:rsidR="004B600D" w:rsidRPr="00A80FE2" w:rsidRDefault="00A80FE2" w:rsidP="006D7E9F">
            <w:pPr>
              <w:pStyle w:val="7"/>
              <w:spacing w:before="0" w:after="0"/>
              <w:jc w:val="center"/>
              <w:rPr>
                <w:sz w:val="22"/>
                <w:szCs w:val="22"/>
                <w:lang w:val="en-US"/>
              </w:rPr>
            </w:pPr>
            <w:r>
              <w:rPr>
                <w:sz w:val="22"/>
                <w:szCs w:val="22"/>
                <w:lang w:val="en-US"/>
              </w:rPr>
              <w:t>12</w:t>
            </w:r>
          </w:p>
        </w:tc>
        <w:tc>
          <w:tcPr>
            <w:tcW w:w="1442" w:type="dxa"/>
            <w:vAlign w:val="center"/>
          </w:tcPr>
          <w:p w:rsidR="004B600D" w:rsidRDefault="004B600D" w:rsidP="006D7E9F">
            <w:pPr>
              <w:pStyle w:val="7"/>
              <w:spacing w:before="0" w:after="0"/>
              <w:jc w:val="center"/>
              <w:rPr>
                <w:sz w:val="22"/>
                <w:szCs w:val="22"/>
                <w:lang w:val="bg-BG"/>
              </w:rPr>
            </w:pPr>
          </w:p>
        </w:tc>
        <w:tc>
          <w:tcPr>
            <w:tcW w:w="1698" w:type="dxa"/>
          </w:tcPr>
          <w:p w:rsidR="004B600D" w:rsidRDefault="00997EB6" w:rsidP="006D7E9F">
            <w:pPr>
              <w:pStyle w:val="7"/>
              <w:spacing w:before="0" w:after="0"/>
              <w:rPr>
                <w:sz w:val="22"/>
                <w:szCs w:val="22"/>
                <w:lang w:val="bg-BG"/>
              </w:rPr>
            </w:pPr>
            <w:r>
              <w:rPr>
                <w:sz w:val="22"/>
                <w:szCs w:val="22"/>
                <w:lang w:val="bg-BG"/>
              </w:rPr>
              <w:t>31.03.20</w:t>
            </w:r>
            <w:r>
              <w:rPr>
                <w:sz w:val="22"/>
                <w:szCs w:val="22"/>
                <w:lang w:val="en-US"/>
              </w:rPr>
              <w:t>20</w:t>
            </w:r>
            <w:r w:rsidR="004B600D">
              <w:rPr>
                <w:sz w:val="22"/>
                <w:szCs w:val="22"/>
                <w:lang w:val="bg-BG"/>
              </w:rPr>
              <w:t>г.</w:t>
            </w:r>
          </w:p>
        </w:tc>
      </w:tr>
      <w:tr w:rsidR="004B600D" w:rsidRPr="005825A7" w:rsidTr="002228B1">
        <w:trPr>
          <w:jc w:val="center"/>
        </w:trPr>
        <w:tc>
          <w:tcPr>
            <w:tcW w:w="2098" w:type="dxa"/>
          </w:tcPr>
          <w:p w:rsidR="004B600D" w:rsidRPr="004B600D" w:rsidRDefault="004B600D" w:rsidP="006D7E9F">
            <w:pPr>
              <w:pStyle w:val="7"/>
              <w:spacing w:before="0" w:after="0"/>
              <w:rPr>
                <w:sz w:val="22"/>
                <w:szCs w:val="22"/>
                <w:lang w:val="bg-BG"/>
              </w:rPr>
            </w:pPr>
            <w:r>
              <w:rPr>
                <w:sz w:val="22"/>
                <w:szCs w:val="22"/>
                <w:lang w:val="bg-BG"/>
              </w:rPr>
              <w:t>Задължения към персонал</w:t>
            </w:r>
          </w:p>
        </w:tc>
        <w:tc>
          <w:tcPr>
            <w:tcW w:w="1486" w:type="dxa"/>
            <w:vAlign w:val="center"/>
          </w:tcPr>
          <w:p w:rsidR="004B600D" w:rsidRPr="00A80FE2" w:rsidRDefault="00A80FE2" w:rsidP="006D7E9F">
            <w:pPr>
              <w:pStyle w:val="7"/>
              <w:spacing w:before="0" w:after="0"/>
              <w:jc w:val="center"/>
              <w:rPr>
                <w:sz w:val="22"/>
                <w:szCs w:val="22"/>
                <w:lang w:val="en-US"/>
              </w:rPr>
            </w:pPr>
            <w:r>
              <w:rPr>
                <w:sz w:val="22"/>
                <w:szCs w:val="22"/>
                <w:lang w:val="en-US"/>
              </w:rPr>
              <w:t>260</w:t>
            </w:r>
          </w:p>
        </w:tc>
        <w:tc>
          <w:tcPr>
            <w:tcW w:w="1442" w:type="dxa"/>
            <w:vAlign w:val="center"/>
          </w:tcPr>
          <w:p w:rsidR="004B600D" w:rsidRPr="004B600D" w:rsidRDefault="00997EB6" w:rsidP="006D7E9F">
            <w:pPr>
              <w:pStyle w:val="7"/>
              <w:spacing w:before="0" w:after="0"/>
              <w:jc w:val="center"/>
              <w:rPr>
                <w:sz w:val="22"/>
                <w:szCs w:val="22"/>
                <w:lang w:val="bg-BG"/>
              </w:rPr>
            </w:pPr>
            <w:r>
              <w:rPr>
                <w:sz w:val="22"/>
                <w:szCs w:val="22"/>
                <w:lang w:val="bg-BG"/>
              </w:rPr>
              <w:t>Заплати м.декември 201</w:t>
            </w:r>
            <w:r>
              <w:rPr>
                <w:sz w:val="22"/>
                <w:szCs w:val="22"/>
                <w:lang w:val="en-US"/>
              </w:rPr>
              <w:t>9</w:t>
            </w:r>
            <w:r w:rsidR="004B600D">
              <w:rPr>
                <w:sz w:val="22"/>
                <w:szCs w:val="22"/>
                <w:lang w:val="bg-BG"/>
              </w:rPr>
              <w:t>г.</w:t>
            </w:r>
          </w:p>
        </w:tc>
        <w:tc>
          <w:tcPr>
            <w:tcW w:w="1698" w:type="dxa"/>
          </w:tcPr>
          <w:p w:rsidR="004B600D" w:rsidRPr="004B600D" w:rsidRDefault="004B382F" w:rsidP="006D7E9F">
            <w:pPr>
              <w:pStyle w:val="7"/>
              <w:spacing w:before="0" w:after="0"/>
              <w:rPr>
                <w:sz w:val="22"/>
                <w:szCs w:val="22"/>
                <w:lang w:val="bg-BG"/>
              </w:rPr>
            </w:pPr>
            <w:r>
              <w:rPr>
                <w:sz w:val="22"/>
                <w:szCs w:val="22"/>
                <w:lang w:val="bg-BG"/>
              </w:rPr>
              <w:t>30.01.2019</w:t>
            </w:r>
            <w:r w:rsidR="004B600D">
              <w:rPr>
                <w:sz w:val="22"/>
                <w:szCs w:val="22"/>
                <w:lang w:val="bg-BG"/>
              </w:rPr>
              <w:t>г.</w:t>
            </w:r>
          </w:p>
        </w:tc>
      </w:tr>
      <w:tr w:rsidR="004B600D" w:rsidRPr="005825A7" w:rsidTr="002228B1">
        <w:trPr>
          <w:jc w:val="center"/>
        </w:trPr>
        <w:tc>
          <w:tcPr>
            <w:tcW w:w="2098" w:type="dxa"/>
          </w:tcPr>
          <w:p w:rsidR="004B600D" w:rsidRDefault="004B600D" w:rsidP="006D7E9F">
            <w:pPr>
              <w:pStyle w:val="7"/>
              <w:spacing w:before="0" w:after="0"/>
              <w:rPr>
                <w:sz w:val="22"/>
                <w:szCs w:val="22"/>
                <w:lang w:val="bg-BG"/>
              </w:rPr>
            </w:pPr>
            <w:r>
              <w:rPr>
                <w:sz w:val="22"/>
                <w:szCs w:val="22"/>
                <w:lang w:val="bg-BG"/>
              </w:rPr>
              <w:t xml:space="preserve">Задължения за социално </w:t>
            </w:r>
            <w:proofErr w:type="spellStart"/>
            <w:r>
              <w:rPr>
                <w:sz w:val="22"/>
                <w:szCs w:val="22"/>
                <w:lang w:val="bg-BG"/>
              </w:rPr>
              <w:t>осигураване</w:t>
            </w:r>
            <w:proofErr w:type="spellEnd"/>
          </w:p>
        </w:tc>
        <w:tc>
          <w:tcPr>
            <w:tcW w:w="1486" w:type="dxa"/>
            <w:vAlign w:val="center"/>
          </w:tcPr>
          <w:p w:rsidR="004B600D" w:rsidRPr="00A80FE2" w:rsidRDefault="00A80FE2" w:rsidP="006D7E9F">
            <w:pPr>
              <w:pStyle w:val="7"/>
              <w:spacing w:before="0" w:after="0"/>
              <w:jc w:val="center"/>
              <w:rPr>
                <w:sz w:val="22"/>
                <w:szCs w:val="22"/>
                <w:lang w:val="en-US"/>
              </w:rPr>
            </w:pPr>
            <w:r>
              <w:rPr>
                <w:sz w:val="22"/>
                <w:szCs w:val="22"/>
                <w:lang w:val="bg-BG"/>
              </w:rPr>
              <w:t>2</w:t>
            </w:r>
            <w:r>
              <w:rPr>
                <w:sz w:val="22"/>
                <w:szCs w:val="22"/>
                <w:lang w:val="en-US"/>
              </w:rPr>
              <w:t>51</w:t>
            </w:r>
          </w:p>
        </w:tc>
        <w:tc>
          <w:tcPr>
            <w:tcW w:w="1442" w:type="dxa"/>
            <w:vAlign w:val="center"/>
          </w:tcPr>
          <w:p w:rsidR="004B600D" w:rsidRDefault="00997EB6" w:rsidP="006D7E9F">
            <w:pPr>
              <w:pStyle w:val="7"/>
              <w:spacing w:before="0" w:after="0"/>
              <w:jc w:val="center"/>
              <w:rPr>
                <w:sz w:val="22"/>
                <w:szCs w:val="22"/>
                <w:lang w:val="bg-BG"/>
              </w:rPr>
            </w:pPr>
            <w:r>
              <w:rPr>
                <w:sz w:val="22"/>
                <w:szCs w:val="22"/>
                <w:lang w:val="bg-BG"/>
              </w:rPr>
              <w:t>Заплати м.декември 201</w:t>
            </w:r>
            <w:r>
              <w:rPr>
                <w:sz w:val="22"/>
                <w:szCs w:val="22"/>
                <w:lang w:val="en-US"/>
              </w:rPr>
              <w:t>9</w:t>
            </w:r>
            <w:r w:rsidR="004B600D">
              <w:rPr>
                <w:sz w:val="22"/>
                <w:szCs w:val="22"/>
                <w:lang w:val="bg-BG"/>
              </w:rPr>
              <w:t>г.</w:t>
            </w:r>
          </w:p>
        </w:tc>
        <w:tc>
          <w:tcPr>
            <w:tcW w:w="1698" w:type="dxa"/>
          </w:tcPr>
          <w:p w:rsidR="004B600D" w:rsidRDefault="00997EB6" w:rsidP="006D7E9F">
            <w:pPr>
              <w:pStyle w:val="7"/>
              <w:spacing w:before="0" w:after="0"/>
              <w:rPr>
                <w:sz w:val="22"/>
                <w:szCs w:val="22"/>
                <w:lang w:val="bg-BG"/>
              </w:rPr>
            </w:pPr>
            <w:r>
              <w:rPr>
                <w:sz w:val="22"/>
                <w:szCs w:val="22"/>
                <w:lang w:val="bg-BG"/>
              </w:rPr>
              <w:t>25.01.20</w:t>
            </w:r>
            <w:r>
              <w:rPr>
                <w:sz w:val="22"/>
                <w:szCs w:val="22"/>
                <w:lang w:val="en-US"/>
              </w:rPr>
              <w:t>20</w:t>
            </w:r>
            <w:r w:rsidR="004B600D">
              <w:rPr>
                <w:sz w:val="22"/>
                <w:szCs w:val="22"/>
                <w:lang w:val="bg-BG"/>
              </w:rPr>
              <w:t>г.</w:t>
            </w:r>
          </w:p>
        </w:tc>
      </w:tr>
      <w:tr w:rsidR="004B600D" w:rsidRPr="005825A7" w:rsidTr="002228B1">
        <w:trPr>
          <w:jc w:val="center"/>
        </w:trPr>
        <w:tc>
          <w:tcPr>
            <w:tcW w:w="2098" w:type="dxa"/>
          </w:tcPr>
          <w:p w:rsidR="004B600D" w:rsidRDefault="004B600D" w:rsidP="006D7E9F">
            <w:pPr>
              <w:pStyle w:val="7"/>
              <w:spacing w:before="0" w:after="0"/>
              <w:rPr>
                <w:sz w:val="22"/>
                <w:szCs w:val="22"/>
                <w:lang w:val="bg-BG"/>
              </w:rPr>
            </w:pPr>
            <w:r>
              <w:rPr>
                <w:sz w:val="22"/>
                <w:szCs w:val="22"/>
                <w:lang w:val="bg-BG"/>
              </w:rPr>
              <w:t xml:space="preserve">Други в т.ч. </w:t>
            </w:r>
            <w:proofErr w:type="spellStart"/>
            <w:r>
              <w:rPr>
                <w:sz w:val="22"/>
                <w:szCs w:val="22"/>
                <w:lang w:val="bg-BG"/>
              </w:rPr>
              <w:t>депозитиза</w:t>
            </w:r>
            <w:proofErr w:type="spellEnd"/>
            <w:r>
              <w:rPr>
                <w:sz w:val="22"/>
                <w:szCs w:val="22"/>
                <w:lang w:val="bg-BG"/>
              </w:rPr>
              <w:t xml:space="preserve"> участие в търг</w:t>
            </w:r>
          </w:p>
        </w:tc>
        <w:tc>
          <w:tcPr>
            <w:tcW w:w="1486" w:type="dxa"/>
            <w:vAlign w:val="center"/>
          </w:tcPr>
          <w:p w:rsidR="004B600D" w:rsidRPr="003E56C3" w:rsidRDefault="006A0BF8" w:rsidP="006D7E9F">
            <w:pPr>
              <w:pStyle w:val="7"/>
              <w:spacing w:before="0" w:after="0"/>
              <w:jc w:val="center"/>
              <w:rPr>
                <w:color w:val="000000"/>
                <w:sz w:val="22"/>
                <w:szCs w:val="22"/>
                <w:lang w:val="en-US"/>
              </w:rPr>
            </w:pPr>
            <w:r w:rsidRPr="003E56C3">
              <w:rPr>
                <w:color w:val="000000"/>
                <w:sz w:val="22"/>
                <w:szCs w:val="22"/>
                <w:lang w:val="bg-BG"/>
              </w:rPr>
              <w:t>2</w:t>
            </w:r>
            <w:r w:rsidRPr="003E56C3">
              <w:rPr>
                <w:color w:val="000000"/>
                <w:sz w:val="22"/>
                <w:szCs w:val="22"/>
                <w:lang w:val="en-US"/>
              </w:rPr>
              <w:t>27</w:t>
            </w:r>
          </w:p>
          <w:p w:rsidR="004B600D" w:rsidRPr="003E56C3" w:rsidRDefault="004B382F" w:rsidP="004B600D">
            <w:pPr>
              <w:rPr>
                <w:color w:val="000000"/>
              </w:rPr>
            </w:pPr>
            <w:r w:rsidRPr="003E56C3">
              <w:rPr>
                <w:color w:val="000000"/>
              </w:rPr>
              <w:t xml:space="preserve">          94</w:t>
            </w:r>
          </w:p>
          <w:p w:rsidR="004B600D" w:rsidRPr="004B600D" w:rsidRDefault="004B600D" w:rsidP="004B600D"/>
        </w:tc>
        <w:tc>
          <w:tcPr>
            <w:tcW w:w="1442" w:type="dxa"/>
            <w:vAlign w:val="center"/>
          </w:tcPr>
          <w:p w:rsidR="004B600D" w:rsidRDefault="004B600D" w:rsidP="006D7E9F">
            <w:pPr>
              <w:pStyle w:val="7"/>
              <w:spacing w:before="0" w:after="0"/>
              <w:jc w:val="center"/>
              <w:rPr>
                <w:sz w:val="22"/>
                <w:szCs w:val="22"/>
                <w:lang w:val="bg-BG"/>
              </w:rPr>
            </w:pPr>
          </w:p>
        </w:tc>
        <w:tc>
          <w:tcPr>
            <w:tcW w:w="1698" w:type="dxa"/>
          </w:tcPr>
          <w:p w:rsidR="004B600D" w:rsidRDefault="004B600D" w:rsidP="006D7E9F">
            <w:pPr>
              <w:pStyle w:val="7"/>
              <w:spacing w:before="0" w:after="0"/>
              <w:rPr>
                <w:sz w:val="22"/>
                <w:szCs w:val="22"/>
                <w:lang w:val="bg-BG"/>
              </w:rPr>
            </w:pPr>
            <w:r>
              <w:rPr>
                <w:sz w:val="22"/>
                <w:szCs w:val="22"/>
                <w:lang w:val="bg-BG"/>
              </w:rPr>
              <w:t>Без срок</w:t>
            </w:r>
          </w:p>
        </w:tc>
      </w:tr>
    </w:tbl>
    <w:p w:rsidR="006E6FED" w:rsidRDefault="006E6FED" w:rsidP="004D6C21">
      <w:pPr>
        <w:jc w:val="both"/>
        <w:rPr>
          <w:rFonts w:eastAsia="Times New Roman" w:cs="Calibri"/>
          <w:b/>
          <w:lang w:eastAsia="bg-BG"/>
        </w:rPr>
      </w:pPr>
    </w:p>
    <w:p w:rsidR="00933C20" w:rsidRDefault="00933C20" w:rsidP="004D6C21">
      <w:pPr>
        <w:jc w:val="both"/>
        <w:rPr>
          <w:rFonts w:eastAsia="Times New Roman" w:cs="Calibri"/>
          <w:b/>
          <w:lang w:eastAsia="bg-BG"/>
        </w:rPr>
      </w:pPr>
    </w:p>
    <w:p w:rsidR="006E6FED" w:rsidRDefault="004B600D" w:rsidP="004D6C21">
      <w:pPr>
        <w:jc w:val="both"/>
        <w:rPr>
          <w:color w:val="000000"/>
          <w:kern w:val="2"/>
        </w:rPr>
      </w:pPr>
      <w:r>
        <w:rPr>
          <w:color w:val="000000"/>
          <w:kern w:val="2"/>
        </w:rPr>
        <w:t>„Водоснабдяване и канализация</w:t>
      </w:r>
      <w:r w:rsidR="006E6FED" w:rsidRPr="00FD3526">
        <w:rPr>
          <w:color w:val="000000"/>
          <w:kern w:val="2"/>
        </w:rPr>
        <w:t xml:space="preserve">” </w:t>
      </w:r>
      <w:r w:rsidR="00E50CB3">
        <w:rPr>
          <w:color w:val="000000"/>
          <w:kern w:val="2"/>
        </w:rPr>
        <w:t>ОО</w:t>
      </w:r>
      <w:r w:rsidR="006E6FED" w:rsidRPr="00FD3526">
        <w:rPr>
          <w:color w:val="000000"/>
          <w:kern w:val="2"/>
        </w:rPr>
        <w:t>Д</w:t>
      </w:r>
      <w:r w:rsidR="00E50CB3">
        <w:rPr>
          <w:color w:val="000000"/>
          <w:kern w:val="2"/>
        </w:rPr>
        <w:t xml:space="preserve"> </w:t>
      </w:r>
      <w:r>
        <w:rPr>
          <w:color w:val="000000"/>
          <w:kern w:val="2"/>
        </w:rPr>
        <w:t>гр.</w:t>
      </w:r>
      <w:proofErr w:type="spellStart"/>
      <w:r>
        <w:rPr>
          <w:color w:val="000000"/>
          <w:kern w:val="2"/>
        </w:rPr>
        <w:t>Враца</w:t>
      </w:r>
      <w:r w:rsidR="006E6FED">
        <w:rPr>
          <w:color w:val="000000"/>
          <w:kern w:val="2"/>
        </w:rPr>
        <w:t>има</w:t>
      </w:r>
      <w:proofErr w:type="spellEnd"/>
      <w:r w:rsidR="006E6FED">
        <w:rPr>
          <w:color w:val="000000"/>
          <w:kern w:val="2"/>
        </w:rPr>
        <w:t xml:space="preserve"> следните възможности за тяхното покриване:</w:t>
      </w:r>
    </w:p>
    <w:p w:rsidR="00933C20" w:rsidRDefault="00933C20" w:rsidP="004D6C21">
      <w:pPr>
        <w:jc w:val="both"/>
        <w:rPr>
          <w:rFonts w:eastAsia="Times New Roman" w:cs="Calibri"/>
          <w:b/>
          <w:lang w:eastAsia="bg-BG"/>
        </w:rPr>
      </w:pPr>
    </w:p>
    <w:p w:rsidR="006E6FED" w:rsidRPr="00B72CD3" w:rsidRDefault="005E20C5" w:rsidP="004D6C21">
      <w:pPr>
        <w:jc w:val="both"/>
        <w:rPr>
          <w:rFonts w:eastAsia="Times New Roman" w:cs="Calibri"/>
          <w:b/>
          <w:lang w:val="en-US" w:eastAsia="bg-BG"/>
        </w:rPr>
      </w:pPr>
      <w:r>
        <w:rPr>
          <w:rFonts w:eastAsia="Times New Roman" w:cs="Calibri"/>
          <w:b/>
          <w:lang w:eastAsia="bg-BG"/>
        </w:rPr>
        <w:t xml:space="preserve">                                                                                                                                                           </w:t>
      </w:r>
      <w:r w:rsidR="00B72CD3">
        <w:rPr>
          <w:rFonts w:eastAsia="Times New Roman" w:cs="Calibri"/>
          <w:b/>
          <w:lang w:val="en-US" w:eastAsia="bg-BG"/>
        </w:rPr>
        <w:t>(</w:t>
      </w:r>
      <w:r w:rsidR="00B72CD3">
        <w:rPr>
          <w:rFonts w:eastAsia="Times New Roman" w:cs="Calibri"/>
          <w:b/>
          <w:lang w:eastAsia="bg-BG"/>
        </w:rPr>
        <w:t xml:space="preserve"> х</w:t>
      </w:r>
      <w:r>
        <w:rPr>
          <w:rFonts w:eastAsia="Times New Roman" w:cs="Calibri"/>
          <w:b/>
          <w:lang w:eastAsia="bg-BG"/>
        </w:rPr>
        <w:t>ил.лв.</w:t>
      </w:r>
      <w:r w:rsidR="00B72CD3">
        <w:rPr>
          <w:rFonts w:eastAsia="Times New Roman" w:cs="Calibri"/>
          <w:b/>
          <w:lang w:val="en-US" w:eastAsia="bg-BG"/>
        </w:rPr>
        <w:t>)</w:t>
      </w:r>
    </w:p>
    <w:tbl>
      <w:tblPr>
        <w:tblW w:w="0" w:type="auto"/>
        <w:jc w:val="center"/>
        <w:tblInd w:w="-2598" w:type="dxa"/>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000" w:firstRow="0" w:lastRow="0" w:firstColumn="0" w:lastColumn="0" w:noHBand="0" w:noVBand="0"/>
      </w:tblPr>
      <w:tblGrid>
        <w:gridCol w:w="2439"/>
        <w:gridCol w:w="2263"/>
        <w:gridCol w:w="2248"/>
        <w:gridCol w:w="2270"/>
      </w:tblGrid>
      <w:tr w:rsidR="006E6FED" w:rsidRPr="00F51E2A" w:rsidTr="002228B1">
        <w:trPr>
          <w:jc w:val="center"/>
        </w:trPr>
        <w:tc>
          <w:tcPr>
            <w:tcW w:w="2439"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Стойност на вземанията</w:t>
            </w:r>
          </w:p>
        </w:tc>
        <w:tc>
          <w:tcPr>
            <w:tcW w:w="2263"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Стойност на паричните средства</w:t>
            </w:r>
          </w:p>
        </w:tc>
        <w:tc>
          <w:tcPr>
            <w:tcW w:w="2248"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Стойност на задълженията</w:t>
            </w:r>
          </w:p>
        </w:tc>
        <w:tc>
          <w:tcPr>
            <w:tcW w:w="2270"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Възможност да обслужването на задълженията</w:t>
            </w:r>
          </w:p>
        </w:tc>
      </w:tr>
      <w:tr w:rsidR="006E6FED" w:rsidRPr="00F51E2A" w:rsidTr="002228B1">
        <w:trPr>
          <w:jc w:val="center"/>
        </w:trPr>
        <w:tc>
          <w:tcPr>
            <w:tcW w:w="2439"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(1)</w:t>
            </w:r>
          </w:p>
        </w:tc>
        <w:tc>
          <w:tcPr>
            <w:tcW w:w="2263"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(2)</w:t>
            </w:r>
          </w:p>
        </w:tc>
        <w:tc>
          <w:tcPr>
            <w:tcW w:w="2248"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(3)</w:t>
            </w:r>
          </w:p>
        </w:tc>
        <w:tc>
          <w:tcPr>
            <w:tcW w:w="2270" w:type="dxa"/>
            <w:shd w:val="clear" w:color="auto" w:fill="E36C0A"/>
            <w:vAlign w:val="center"/>
          </w:tcPr>
          <w:p w:rsidR="006E6FED" w:rsidRPr="00560CE2" w:rsidRDefault="006E6FED" w:rsidP="00671A32">
            <w:pPr>
              <w:pStyle w:val="7"/>
              <w:spacing w:before="0" w:after="0"/>
              <w:jc w:val="center"/>
              <w:rPr>
                <w:b/>
                <w:bCs/>
                <w:i/>
                <w:color w:val="FFFFFF"/>
                <w:sz w:val="22"/>
                <w:szCs w:val="22"/>
                <w:lang w:val="bg-BG"/>
              </w:rPr>
            </w:pPr>
            <w:r w:rsidRPr="00560CE2">
              <w:rPr>
                <w:b/>
                <w:bCs/>
                <w:i/>
                <w:color w:val="FFFFFF"/>
                <w:sz w:val="22"/>
                <w:szCs w:val="22"/>
                <w:lang w:val="bg-BG"/>
              </w:rPr>
              <w:t>(4) = (1+2 -3)</w:t>
            </w:r>
          </w:p>
        </w:tc>
      </w:tr>
      <w:tr w:rsidR="006E6FED" w:rsidRPr="00F51E2A" w:rsidTr="002228B1">
        <w:trPr>
          <w:jc w:val="center"/>
        </w:trPr>
        <w:tc>
          <w:tcPr>
            <w:tcW w:w="2439" w:type="dxa"/>
          </w:tcPr>
          <w:p w:rsidR="006E6FED" w:rsidRPr="002A2FDB" w:rsidRDefault="002A2FDB" w:rsidP="00676616">
            <w:pPr>
              <w:pStyle w:val="7"/>
              <w:spacing w:before="0" w:after="0"/>
              <w:jc w:val="center"/>
              <w:rPr>
                <w:sz w:val="22"/>
                <w:szCs w:val="22"/>
                <w:lang w:val="en-US"/>
              </w:rPr>
            </w:pPr>
            <w:r>
              <w:rPr>
                <w:sz w:val="22"/>
                <w:szCs w:val="22"/>
                <w:lang w:val="en-US"/>
              </w:rPr>
              <w:t>1996</w:t>
            </w:r>
          </w:p>
        </w:tc>
        <w:tc>
          <w:tcPr>
            <w:tcW w:w="2263" w:type="dxa"/>
            <w:vAlign w:val="center"/>
          </w:tcPr>
          <w:p w:rsidR="006E6FED" w:rsidRPr="00997EB6" w:rsidRDefault="00997EB6" w:rsidP="00671A32">
            <w:pPr>
              <w:pStyle w:val="7"/>
              <w:spacing w:before="0" w:after="0"/>
              <w:jc w:val="center"/>
              <w:rPr>
                <w:sz w:val="22"/>
                <w:szCs w:val="22"/>
                <w:lang w:val="en-US"/>
              </w:rPr>
            </w:pPr>
            <w:r>
              <w:rPr>
                <w:sz w:val="22"/>
                <w:szCs w:val="22"/>
                <w:lang w:val="bg-BG"/>
              </w:rPr>
              <w:t>5</w:t>
            </w:r>
            <w:r>
              <w:rPr>
                <w:sz w:val="22"/>
                <w:szCs w:val="22"/>
                <w:lang w:val="en-US"/>
              </w:rPr>
              <w:t>832</w:t>
            </w:r>
          </w:p>
        </w:tc>
        <w:tc>
          <w:tcPr>
            <w:tcW w:w="2248" w:type="dxa"/>
            <w:vAlign w:val="center"/>
          </w:tcPr>
          <w:p w:rsidR="006E6FED" w:rsidRPr="002A2FDB" w:rsidRDefault="002A2FDB" w:rsidP="00671A32">
            <w:pPr>
              <w:pStyle w:val="7"/>
              <w:spacing w:before="0" w:after="0"/>
              <w:jc w:val="center"/>
              <w:rPr>
                <w:sz w:val="22"/>
                <w:szCs w:val="22"/>
                <w:lang w:val="en-US"/>
              </w:rPr>
            </w:pPr>
            <w:r>
              <w:rPr>
                <w:sz w:val="22"/>
                <w:szCs w:val="22"/>
                <w:lang w:val="en-US"/>
              </w:rPr>
              <w:t>1985</w:t>
            </w:r>
          </w:p>
        </w:tc>
        <w:tc>
          <w:tcPr>
            <w:tcW w:w="2270" w:type="dxa"/>
          </w:tcPr>
          <w:p w:rsidR="006E6FED" w:rsidRPr="002A2FDB" w:rsidRDefault="002A2FDB" w:rsidP="005E20C5">
            <w:pPr>
              <w:pStyle w:val="7"/>
              <w:spacing w:before="0" w:after="0"/>
              <w:jc w:val="center"/>
              <w:rPr>
                <w:sz w:val="22"/>
                <w:szCs w:val="22"/>
                <w:lang w:val="en-US"/>
              </w:rPr>
            </w:pPr>
            <w:r>
              <w:rPr>
                <w:sz w:val="22"/>
                <w:szCs w:val="22"/>
                <w:lang w:val="bg-BG"/>
              </w:rPr>
              <w:t>58</w:t>
            </w:r>
            <w:r>
              <w:rPr>
                <w:sz w:val="22"/>
                <w:szCs w:val="22"/>
                <w:lang w:val="en-US"/>
              </w:rPr>
              <w:t>43</w:t>
            </w:r>
          </w:p>
        </w:tc>
      </w:tr>
    </w:tbl>
    <w:p w:rsidR="006E6FED" w:rsidRDefault="006E6FED" w:rsidP="004D6C21">
      <w:pPr>
        <w:jc w:val="both"/>
        <w:rPr>
          <w:rFonts w:eastAsia="Times New Roman" w:cs="Calibri"/>
          <w:b/>
          <w:lang w:eastAsia="bg-BG"/>
        </w:rPr>
      </w:pPr>
    </w:p>
    <w:p w:rsidR="006E6FED" w:rsidRDefault="006E6FED" w:rsidP="004D6C21">
      <w:pPr>
        <w:jc w:val="both"/>
        <w:rPr>
          <w:b/>
          <w:color w:val="000000"/>
          <w:kern w:val="2"/>
        </w:rPr>
      </w:pPr>
      <w:r w:rsidRPr="006E6FED">
        <w:rPr>
          <w:rFonts w:eastAsia="Times New Roman" w:cs="Calibri"/>
          <w:lang w:eastAsia="bg-BG"/>
        </w:rPr>
        <w:t>От таблицата по-горе е видно, че стойността на задълженията е по-малка</w:t>
      </w:r>
      <w:r w:rsidR="005E20C5">
        <w:rPr>
          <w:rFonts w:eastAsia="Times New Roman" w:cs="Calibri"/>
          <w:lang w:eastAsia="bg-BG"/>
        </w:rPr>
        <w:t xml:space="preserve"> </w:t>
      </w:r>
      <w:r w:rsidRPr="006E6FED">
        <w:rPr>
          <w:rFonts w:eastAsia="Times New Roman" w:cs="Calibri"/>
          <w:lang w:eastAsia="bg-BG"/>
        </w:rPr>
        <w:t xml:space="preserve">от стойността на вземанията и  наличните парични средства на  </w:t>
      </w:r>
      <w:r w:rsidR="005E20C5">
        <w:rPr>
          <w:color w:val="000000"/>
          <w:kern w:val="2"/>
        </w:rPr>
        <w:t>„Водоснабдяване и канализация</w:t>
      </w:r>
      <w:r w:rsidRPr="006E6FED">
        <w:rPr>
          <w:color w:val="000000"/>
          <w:kern w:val="2"/>
        </w:rPr>
        <w:t xml:space="preserve">” </w:t>
      </w:r>
      <w:r w:rsidR="00E50CB3">
        <w:rPr>
          <w:color w:val="000000"/>
          <w:kern w:val="2"/>
        </w:rPr>
        <w:t>ОО</w:t>
      </w:r>
      <w:r w:rsidRPr="006E6FED">
        <w:rPr>
          <w:color w:val="000000"/>
          <w:kern w:val="2"/>
        </w:rPr>
        <w:t xml:space="preserve">Д </w:t>
      </w:r>
      <w:r w:rsidR="005E20C5">
        <w:rPr>
          <w:color w:val="000000"/>
          <w:kern w:val="2"/>
        </w:rPr>
        <w:t>гр.Враца.</w:t>
      </w:r>
    </w:p>
    <w:p w:rsidR="006E6FED" w:rsidRDefault="006E6FED" w:rsidP="004D6C21">
      <w:pPr>
        <w:jc w:val="both"/>
        <w:rPr>
          <w:rFonts w:eastAsia="Times New Roman" w:cs="Calibri"/>
          <w:b/>
          <w:lang w:eastAsia="bg-BG"/>
        </w:rPr>
      </w:pPr>
    </w:p>
    <w:p w:rsidR="00A51EC3" w:rsidRDefault="00A51EC3" w:rsidP="004D6C21">
      <w:pPr>
        <w:jc w:val="both"/>
        <w:rPr>
          <w:color w:val="000000"/>
          <w:kern w:val="2"/>
        </w:rPr>
      </w:pPr>
      <w:r w:rsidRPr="006D7E9F">
        <w:rPr>
          <w:rFonts w:eastAsia="Times New Roman" w:cs="Calibri"/>
          <w:lang w:eastAsia="bg-BG"/>
        </w:rPr>
        <w:t xml:space="preserve">Евентуалните </w:t>
      </w:r>
      <w:r w:rsidRPr="006D7E9F">
        <w:rPr>
          <w:rFonts w:eastAsia="Times New Roman" w:cs="Calibri"/>
          <w:b/>
          <w:lang w:eastAsia="bg-BG"/>
        </w:rPr>
        <w:t>заплахите</w:t>
      </w:r>
      <w:r w:rsidRPr="006D7E9F">
        <w:rPr>
          <w:rFonts w:eastAsia="Times New Roman" w:cs="Calibri"/>
          <w:lang w:eastAsia="bg-BG"/>
        </w:rPr>
        <w:t>, пред които</w:t>
      </w:r>
      <w:r>
        <w:rPr>
          <w:rFonts w:eastAsia="Times New Roman" w:cs="Calibri"/>
          <w:b/>
          <w:lang w:eastAsia="bg-BG"/>
        </w:rPr>
        <w:t xml:space="preserve"> </w:t>
      </w:r>
      <w:r w:rsidRPr="006623F6">
        <w:t xml:space="preserve"> </w:t>
      </w:r>
      <w:r w:rsidR="005E20C5">
        <w:rPr>
          <w:color w:val="000000"/>
          <w:kern w:val="2"/>
        </w:rPr>
        <w:t>„Водоснабдяване и канализация</w:t>
      </w:r>
      <w:r w:rsidRPr="00FD3526">
        <w:rPr>
          <w:color w:val="000000"/>
          <w:kern w:val="2"/>
        </w:rPr>
        <w:t xml:space="preserve">” </w:t>
      </w:r>
      <w:r w:rsidR="00E50CB3">
        <w:rPr>
          <w:color w:val="000000"/>
          <w:kern w:val="2"/>
        </w:rPr>
        <w:t>ОО</w:t>
      </w:r>
      <w:r w:rsidRPr="00FD3526">
        <w:rPr>
          <w:color w:val="000000"/>
          <w:kern w:val="2"/>
        </w:rPr>
        <w:t>Д</w:t>
      </w:r>
      <w:r>
        <w:rPr>
          <w:color w:val="000000"/>
          <w:kern w:val="2"/>
        </w:rPr>
        <w:t xml:space="preserve"> </w:t>
      </w:r>
      <w:r w:rsidR="005E20C5">
        <w:rPr>
          <w:color w:val="000000"/>
          <w:kern w:val="2"/>
        </w:rPr>
        <w:t xml:space="preserve">гр.Враца </w:t>
      </w:r>
      <w:r>
        <w:rPr>
          <w:color w:val="000000"/>
          <w:kern w:val="2"/>
        </w:rPr>
        <w:t xml:space="preserve">може да се изправи, включително влиянието и неговата </w:t>
      </w:r>
      <w:proofErr w:type="spellStart"/>
      <w:r>
        <w:rPr>
          <w:color w:val="000000"/>
          <w:kern w:val="2"/>
        </w:rPr>
        <w:t>експозиця</w:t>
      </w:r>
      <w:proofErr w:type="spellEnd"/>
      <w:r>
        <w:rPr>
          <w:color w:val="000000"/>
          <w:kern w:val="2"/>
        </w:rPr>
        <w:t xml:space="preserve"> по отношение на ценовия, кредитния и ликвидния риск и риска на паричния поток са посочени в т.</w:t>
      </w:r>
      <w:r>
        <w:rPr>
          <w:color w:val="000000"/>
          <w:kern w:val="2"/>
          <w:lang w:val="en-US"/>
        </w:rPr>
        <w:t>II</w:t>
      </w:r>
      <w:r>
        <w:rPr>
          <w:color w:val="000000"/>
          <w:kern w:val="2"/>
        </w:rPr>
        <w:t xml:space="preserve"> „Характеристика  на дейността“, т. „Рискове, пред които дружеството е изправено“ на настоящия Годишен доклад за дейността. </w:t>
      </w:r>
    </w:p>
    <w:p w:rsidR="006D7E9F" w:rsidRDefault="006D7E9F" w:rsidP="004D6C21">
      <w:pPr>
        <w:jc w:val="both"/>
        <w:rPr>
          <w:color w:val="000000"/>
          <w:kern w:val="2"/>
        </w:rPr>
      </w:pPr>
    </w:p>
    <w:p w:rsidR="001548C1" w:rsidRDefault="001548C1" w:rsidP="00213ABA">
      <w:pPr>
        <w:jc w:val="both"/>
        <w:rPr>
          <w:color w:val="000000"/>
          <w:kern w:val="2"/>
        </w:rPr>
      </w:pPr>
    </w:p>
    <w:p w:rsidR="001548C1" w:rsidRDefault="001548C1" w:rsidP="00213ABA">
      <w:pPr>
        <w:jc w:val="both"/>
        <w:rPr>
          <w:color w:val="000000"/>
          <w:kern w:val="2"/>
        </w:rPr>
      </w:pPr>
    </w:p>
    <w:p w:rsidR="00270FDE" w:rsidRDefault="00270FDE" w:rsidP="00213ABA">
      <w:pPr>
        <w:jc w:val="both"/>
        <w:rPr>
          <w:color w:val="000000"/>
          <w:kern w:val="2"/>
        </w:rPr>
      </w:pPr>
    </w:p>
    <w:p w:rsidR="00270FDE" w:rsidRPr="00350143" w:rsidRDefault="001C4AE9" w:rsidP="002228B1">
      <w:pPr>
        <w:pStyle w:val="a3"/>
        <w:shd w:val="clear" w:color="auto" w:fill="E36C0A"/>
        <w:autoSpaceDE w:val="0"/>
        <w:autoSpaceDN w:val="0"/>
        <w:adjustRightInd w:val="0"/>
        <w:jc w:val="both"/>
        <w:rPr>
          <w:rFonts w:cs="Calibri"/>
          <w:b/>
          <w:bCs/>
          <w:color w:val="FFFFFF"/>
          <w:sz w:val="24"/>
          <w:szCs w:val="24"/>
          <w:lang w:eastAsia="bg-BG"/>
        </w:rPr>
      </w:pPr>
      <w:r w:rsidRPr="00350143">
        <w:rPr>
          <w:rFonts w:cs="Calibri"/>
          <w:b/>
          <w:bCs/>
          <w:color w:val="FFFFFF"/>
          <w:sz w:val="24"/>
          <w:szCs w:val="24"/>
          <w:lang w:eastAsia="bg-BG"/>
        </w:rPr>
        <w:t>X</w:t>
      </w:r>
      <w:r w:rsidR="00BF736C" w:rsidRPr="00350143">
        <w:rPr>
          <w:rFonts w:cs="Calibri"/>
          <w:b/>
          <w:bCs/>
          <w:color w:val="FFFFFF"/>
          <w:sz w:val="24"/>
          <w:szCs w:val="24"/>
          <w:lang w:eastAsia="bg-BG"/>
        </w:rPr>
        <w:t>VI</w:t>
      </w:r>
      <w:r w:rsidR="00270FDE" w:rsidRPr="00350143">
        <w:rPr>
          <w:rFonts w:cs="Calibri"/>
          <w:b/>
          <w:bCs/>
          <w:color w:val="FFFFFF"/>
          <w:sz w:val="24"/>
          <w:szCs w:val="24"/>
          <w:lang w:eastAsia="bg-BG"/>
        </w:rPr>
        <w:t>. НАСТЪПИЛИ ПРОМЕНИ В ОСНОВНИТЕ ПРИНЦИПИ НА УПРАВЛЕНИЕ</w:t>
      </w:r>
      <w:r w:rsidR="005218FD" w:rsidRPr="00350143">
        <w:rPr>
          <w:rFonts w:cs="Calibri"/>
          <w:b/>
          <w:bCs/>
          <w:color w:val="FFFFFF"/>
          <w:sz w:val="24"/>
          <w:szCs w:val="24"/>
          <w:lang w:eastAsia="bg-BG"/>
        </w:rPr>
        <w:t xml:space="preserve"> </w:t>
      </w:r>
      <w:r w:rsidR="00270FDE" w:rsidRPr="00350143">
        <w:rPr>
          <w:rFonts w:cs="Calibri"/>
          <w:b/>
          <w:bCs/>
          <w:color w:val="FFFFFF"/>
          <w:sz w:val="24"/>
          <w:szCs w:val="24"/>
          <w:lang w:eastAsia="bg-BG"/>
        </w:rPr>
        <w:t>(</w:t>
      </w:r>
      <w:proofErr w:type="spellStart"/>
      <w:r w:rsidR="00C222B8" w:rsidRPr="00350143">
        <w:rPr>
          <w:rFonts w:cs="Calibri"/>
          <w:b/>
          <w:bCs/>
          <w:color w:val="FFFFFF"/>
          <w:sz w:val="24"/>
          <w:szCs w:val="24"/>
          <w:lang w:eastAsia="bg-BG"/>
        </w:rPr>
        <w:t>съгл</w:t>
      </w:r>
      <w:proofErr w:type="spellEnd"/>
      <w:r w:rsidR="00C222B8" w:rsidRPr="00350143">
        <w:rPr>
          <w:rFonts w:cs="Calibri"/>
          <w:b/>
          <w:bCs/>
          <w:color w:val="FFFFFF"/>
          <w:sz w:val="24"/>
          <w:szCs w:val="24"/>
          <w:lang w:eastAsia="bg-BG"/>
        </w:rPr>
        <w:t xml:space="preserve">. </w:t>
      </w:r>
      <w:r w:rsidR="00270FDE" w:rsidRPr="00350143">
        <w:rPr>
          <w:rFonts w:cs="Calibri"/>
          <w:b/>
          <w:bCs/>
          <w:color w:val="FFFFFF"/>
          <w:sz w:val="24"/>
          <w:szCs w:val="24"/>
          <w:lang w:eastAsia="bg-BG"/>
        </w:rPr>
        <w:t xml:space="preserve">т. 14 </w:t>
      </w:r>
      <w:proofErr w:type="spellStart"/>
      <w:r w:rsidR="00270FDE" w:rsidRPr="00350143">
        <w:rPr>
          <w:rFonts w:cs="Calibri"/>
          <w:b/>
          <w:bCs/>
          <w:color w:val="FFFFFF"/>
          <w:sz w:val="24"/>
          <w:szCs w:val="24"/>
          <w:lang w:eastAsia="bg-BG"/>
        </w:rPr>
        <w:t>от</w:t>
      </w:r>
      <w:proofErr w:type="spellEnd"/>
      <w:r w:rsidR="00270FDE" w:rsidRPr="00350143">
        <w:rPr>
          <w:rFonts w:cs="Calibri"/>
          <w:b/>
          <w:bCs/>
          <w:color w:val="FFFFFF"/>
          <w:sz w:val="24"/>
          <w:szCs w:val="24"/>
          <w:lang w:eastAsia="bg-BG"/>
        </w:rPr>
        <w:t xml:space="preserve"> </w:t>
      </w:r>
      <w:proofErr w:type="spellStart"/>
      <w:r w:rsidR="00270FDE" w:rsidRPr="00350143">
        <w:rPr>
          <w:rFonts w:cs="Calibri"/>
          <w:b/>
          <w:bCs/>
          <w:color w:val="FFFFFF"/>
          <w:sz w:val="24"/>
          <w:szCs w:val="24"/>
          <w:lang w:eastAsia="bg-BG"/>
        </w:rPr>
        <w:t>Приложение</w:t>
      </w:r>
      <w:proofErr w:type="spellEnd"/>
      <w:r w:rsidR="00270FDE" w:rsidRPr="00350143">
        <w:rPr>
          <w:rFonts w:cs="Calibri"/>
          <w:b/>
          <w:bCs/>
          <w:color w:val="FFFFFF"/>
          <w:sz w:val="24"/>
          <w:szCs w:val="24"/>
          <w:lang w:eastAsia="bg-BG"/>
        </w:rPr>
        <w:t xml:space="preserve"> № 10)</w:t>
      </w:r>
    </w:p>
    <w:p w:rsidR="00270FDE" w:rsidRDefault="00270FDE" w:rsidP="00213ABA">
      <w:pPr>
        <w:jc w:val="both"/>
        <w:rPr>
          <w:color w:val="000000"/>
          <w:kern w:val="2"/>
        </w:rPr>
      </w:pPr>
    </w:p>
    <w:p w:rsidR="00270FDE" w:rsidRDefault="00192FE0" w:rsidP="00213ABA">
      <w:pPr>
        <w:jc w:val="both"/>
        <w:rPr>
          <w:color w:val="000000"/>
          <w:kern w:val="2"/>
        </w:rPr>
      </w:pPr>
      <w:r>
        <w:rPr>
          <w:color w:val="000000"/>
          <w:kern w:val="2"/>
        </w:rPr>
        <w:t>През отчетната 201</w:t>
      </w:r>
      <w:r w:rsidR="00A80FE2">
        <w:rPr>
          <w:color w:val="000000"/>
          <w:kern w:val="2"/>
          <w:lang w:val="en-US"/>
        </w:rPr>
        <w:t>9</w:t>
      </w:r>
      <w:r w:rsidR="00270FDE">
        <w:rPr>
          <w:color w:val="000000"/>
          <w:kern w:val="2"/>
        </w:rPr>
        <w:t xml:space="preserve">г. в основните принципи на управление на </w:t>
      </w:r>
      <w:r w:rsidR="00E66479">
        <w:rPr>
          <w:color w:val="000000"/>
          <w:kern w:val="2"/>
        </w:rPr>
        <w:t>„Водоснабдяване и канализация</w:t>
      </w:r>
      <w:r w:rsidR="00270FDE" w:rsidRPr="00FD3526">
        <w:rPr>
          <w:color w:val="000000"/>
          <w:kern w:val="2"/>
        </w:rPr>
        <w:t xml:space="preserve">” </w:t>
      </w:r>
      <w:r w:rsidR="00BF1EA1">
        <w:rPr>
          <w:color w:val="000000"/>
          <w:kern w:val="2"/>
        </w:rPr>
        <w:t>ОО</w:t>
      </w:r>
      <w:r w:rsidR="00270FDE" w:rsidRPr="00FD3526">
        <w:rPr>
          <w:color w:val="000000"/>
          <w:kern w:val="2"/>
        </w:rPr>
        <w:t>Д</w:t>
      </w:r>
      <w:r w:rsidR="00BF1EA1">
        <w:rPr>
          <w:color w:val="000000"/>
          <w:kern w:val="2"/>
        </w:rPr>
        <w:t xml:space="preserve"> </w:t>
      </w:r>
      <w:r w:rsidR="00E66479">
        <w:rPr>
          <w:color w:val="000000"/>
          <w:kern w:val="2"/>
        </w:rPr>
        <w:t>гр.Враца не са настъпили  промени.</w:t>
      </w:r>
    </w:p>
    <w:p w:rsidR="005218FD" w:rsidRDefault="005218FD" w:rsidP="00270FDE">
      <w:pPr>
        <w:jc w:val="both"/>
        <w:rPr>
          <w:lang w:val="be-BY"/>
        </w:rPr>
      </w:pPr>
    </w:p>
    <w:p w:rsidR="00BF1EA1" w:rsidRDefault="00BF1EA1" w:rsidP="00270FDE">
      <w:pPr>
        <w:jc w:val="both"/>
        <w:rPr>
          <w:lang w:val="be-BY"/>
        </w:rPr>
      </w:pPr>
    </w:p>
    <w:p w:rsidR="005218FD" w:rsidRPr="00350143" w:rsidRDefault="001C4AE9" w:rsidP="002228B1">
      <w:pPr>
        <w:pStyle w:val="a3"/>
        <w:shd w:val="clear" w:color="auto" w:fill="E36C0A"/>
        <w:autoSpaceDE w:val="0"/>
        <w:autoSpaceDN w:val="0"/>
        <w:adjustRightInd w:val="0"/>
        <w:jc w:val="both"/>
        <w:rPr>
          <w:rFonts w:cs="Calibri"/>
          <w:b/>
          <w:bCs/>
          <w:color w:val="FFFFFF"/>
          <w:sz w:val="24"/>
          <w:szCs w:val="24"/>
          <w:lang w:eastAsia="bg-BG"/>
        </w:rPr>
      </w:pPr>
      <w:r w:rsidRPr="00350143">
        <w:rPr>
          <w:rFonts w:cs="Calibri"/>
          <w:b/>
          <w:bCs/>
          <w:color w:val="FFFFFF"/>
          <w:sz w:val="24"/>
          <w:szCs w:val="24"/>
          <w:lang w:eastAsia="bg-BG"/>
        </w:rPr>
        <w:t>X</w:t>
      </w:r>
      <w:r w:rsidR="00BF736C" w:rsidRPr="00350143">
        <w:rPr>
          <w:rFonts w:cs="Calibri"/>
          <w:b/>
          <w:bCs/>
          <w:color w:val="FFFFFF"/>
          <w:sz w:val="24"/>
          <w:szCs w:val="24"/>
          <w:lang w:eastAsia="bg-BG"/>
        </w:rPr>
        <w:t>VI</w:t>
      </w:r>
      <w:r w:rsidR="00BF1EA1" w:rsidRPr="00350143">
        <w:rPr>
          <w:rFonts w:cs="Calibri"/>
          <w:b/>
          <w:bCs/>
          <w:color w:val="FFFFFF"/>
          <w:sz w:val="24"/>
          <w:szCs w:val="24"/>
          <w:lang w:eastAsia="bg-BG"/>
        </w:rPr>
        <w:t>I</w:t>
      </w:r>
      <w:r w:rsidR="005218FD" w:rsidRPr="00350143">
        <w:rPr>
          <w:rFonts w:cs="Calibri"/>
          <w:b/>
          <w:bCs/>
          <w:color w:val="FFFFFF"/>
          <w:sz w:val="24"/>
          <w:szCs w:val="24"/>
          <w:lang w:eastAsia="bg-BG"/>
        </w:rPr>
        <w:t>. ОСНОВНИТЕ ХАРАКТЕРИСТИКИ НА ПРИЛАГАНИТЕ СИСТЕМА ЗА ВЪТРЕШЕН КОНТРОЛ И СИСТЕМА ЗА УПРАВЛЕНИЕ НА РИСКА  (</w:t>
      </w:r>
      <w:proofErr w:type="spellStart"/>
      <w:r w:rsidR="00C222B8" w:rsidRPr="00350143">
        <w:rPr>
          <w:rFonts w:cs="Calibri"/>
          <w:b/>
          <w:bCs/>
          <w:color w:val="FFFFFF"/>
          <w:sz w:val="24"/>
          <w:szCs w:val="24"/>
          <w:lang w:eastAsia="bg-BG"/>
        </w:rPr>
        <w:t>съгл</w:t>
      </w:r>
      <w:proofErr w:type="spellEnd"/>
      <w:r w:rsidR="00C222B8" w:rsidRPr="00350143">
        <w:rPr>
          <w:rFonts w:cs="Calibri"/>
          <w:b/>
          <w:bCs/>
          <w:color w:val="FFFFFF"/>
          <w:sz w:val="24"/>
          <w:szCs w:val="24"/>
          <w:lang w:eastAsia="bg-BG"/>
        </w:rPr>
        <w:t xml:space="preserve">. </w:t>
      </w:r>
      <w:r w:rsidR="005218FD" w:rsidRPr="00350143">
        <w:rPr>
          <w:rFonts w:cs="Calibri"/>
          <w:b/>
          <w:bCs/>
          <w:color w:val="FFFFFF"/>
          <w:sz w:val="24"/>
          <w:szCs w:val="24"/>
          <w:lang w:eastAsia="bg-BG"/>
        </w:rPr>
        <w:t>т. 1</w:t>
      </w:r>
      <w:r w:rsidR="00C222B8" w:rsidRPr="00350143">
        <w:rPr>
          <w:rFonts w:cs="Calibri"/>
          <w:b/>
          <w:bCs/>
          <w:color w:val="FFFFFF"/>
          <w:sz w:val="24"/>
          <w:szCs w:val="24"/>
          <w:lang w:eastAsia="bg-BG"/>
        </w:rPr>
        <w:t>5</w:t>
      </w:r>
      <w:r w:rsidR="005218FD" w:rsidRPr="00350143">
        <w:rPr>
          <w:rFonts w:cs="Calibri"/>
          <w:b/>
          <w:bCs/>
          <w:color w:val="FFFFFF"/>
          <w:sz w:val="24"/>
          <w:szCs w:val="24"/>
          <w:lang w:eastAsia="bg-BG"/>
        </w:rPr>
        <w:t xml:space="preserve"> </w:t>
      </w:r>
      <w:proofErr w:type="spellStart"/>
      <w:r w:rsidR="005218FD" w:rsidRPr="00350143">
        <w:rPr>
          <w:rFonts w:cs="Calibri"/>
          <w:b/>
          <w:bCs/>
          <w:color w:val="FFFFFF"/>
          <w:sz w:val="24"/>
          <w:szCs w:val="24"/>
          <w:lang w:eastAsia="bg-BG"/>
        </w:rPr>
        <w:t>от</w:t>
      </w:r>
      <w:proofErr w:type="spellEnd"/>
      <w:r w:rsidR="005218FD" w:rsidRPr="00350143">
        <w:rPr>
          <w:rFonts w:cs="Calibri"/>
          <w:b/>
          <w:bCs/>
          <w:color w:val="FFFFFF"/>
          <w:sz w:val="24"/>
          <w:szCs w:val="24"/>
          <w:lang w:eastAsia="bg-BG"/>
        </w:rPr>
        <w:t xml:space="preserve"> </w:t>
      </w:r>
      <w:proofErr w:type="spellStart"/>
      <w:r w:rsidR="005218FD" w:rsidRPr="00350143">
        <w:rPr>
          <w:rFonts w:cs="Calibri"/>
          <w:b/>
          <w:bCs/>
          <w:color w:val="FFFFFF"/>
          <w:sz w:val="24"/>
          <w:szCs w:val="24"/>
          <w:lang w:eastAsia="bg-BG"/>
        </w:rPr>
        <w:t>Приложение</w:t>
      </w:r>
      <w:proofErr w:type="spellEnd"/>
      <w:r w:rsidR="005218FD" w:rsidRPr="00350143">
        <w:rPr>
          <w:rFonts w:cs="Calibri"/>
          <w:b/>
          <w:bCs/>
          <w:color w:val="FFFFFF"/>
          <w:sz w:val="24"/>
          <w:szCs w:val="24"/>
          <w:lang w:eastAsia="bg-BG"/>
        </w:rPr>
        <w:t xml:space="preserve"> № 10)</w:t>
      </w:r>
    </w:p>
    <w:p w:rsidR="005218FD" w:rsidRDefault="005218FD" w:rsidP="005218FD">
      <w:pPr>
        <w:jc w:val="both"/>
        <w:rPr>
          <w:color w:val="000000"/>
          <w:kern w:val="2"/>
        </w:rPr>
      </w:pPr>
    </w:p>
    <w:p w:rsidR="00616BF1" w:rsidRDefault="00616BF1" w:rsidP="00616BF1">
      <w:pPr>
        <w:autoSpaceDE w:val="0"/>
        <w:autoSpaceDN w:val="0"/>
        <w:adjustRightInd w:val="0"/>
        <w:jc w:val="both"/>
      </w:pPr>
      <w:r w:rsidRPr="00343852">
        <w:t>Вътрешният контрол и управлението на риска са динамични и итеративни процеси, осъществява</w:t>
      </w:r>
      <w:r w:rsidR="00E66479">
        <w:t>ни от управителните и контролните</w:t>
      </w:r>
      <w:r w:rsidRPr="00343852">
        <w:t xml:space="preserve"> органи, създадени да осигурят разумна степен на сигурност по отношение на постигане на целите на организацията в посока постигане на ефективност и ефикасност на операциите; надеждност на финансовите отчети; спазване и прилагане на съществуващите законови и регулаторни рамки.</w:t>
      </w:r>
    </w:p>
    <w:p w:rsidR="00616BF1" w:rsidRDefault="00616BF1" w:rsidP="00616BF1">
      <w:pPr>
        <w:autoSpaceDE w:val="0"/>
        <w:autoSpaceDN w:val="0"/>
        <w:adjustRightInd w:val="0"/>
        <w:jc w:val="both"/>
      </w:pPr>
    </w:p>
    <w:p w:rsidR="00616BF1" w:rsidRDefault="00616BF1" w:rsidP="00616BF1">
      <w:pPr>
        <w:autoSpaceDE w:val="0"/>
        <w:autoSpaceDN w:val="0"/>
        <w:adjustRightInd w:val="0"/>
        <w:jc w:val="both"/>
      </w:pPr>
      <w:r>
        <w:t>На основание чл. 2 от Закона за финансово управление и контрол в публичния сектор при спазване на принципите за законосъобразност, добро финансово управление и проз</w:t>
      </w:r>
      <w:r w:rsidR="00E66479">
        <w:t>рачност „Водоснабдяване и канализация“ ООД гр.Враца</w:t>
      </w:r>
      <w:r>
        <w:t xml:space="preserve"> има разработена и функционираща система за финансово управление и контрол, включваща политики и процедури с цел да се постигне разумна увереност, че целите на дружеството са постигнати чрез:</w:t>
      </w:r>
    </w:p>
    <w:p w:rsidR="00616BF1" w:rsidRDefault="00616BF1" w:rsidP="002228B1">
      <w:pPr>
        <w:numPr>
          <w:ilvl w:val="0"/>
          <w:numId w:val="25"/>
        </w:numPr>
        <w:autoSpaceDE w:val="0"/>
        <w:autoSpaceDN w:val="0"/>
        <w:adjustRightInd w:val="0"/>
        <w:jc w:val="both"/>
      </w:pPr>
      <w:r>
        <w:t>съответствие със законодателството, вътрешните актове и договори;</w:t>
      </w:r>
    </w:p>
    <w:p w:rsidR="00616BF1" w:rsidRDefault="00616BF1" w:rsidP="002228B1">
      <w:pPr>
        <w:numPr>
          <w:ilvl w:val="0"/>
          <w:numId w:val="25"/>
        </w:numPr>
        <w:autoSpaceDE w:val="0"/>
        <w:autoSpaceDN w:val="0"/>
        <w:adjustRightInd w:val="0"/>
        <w:jc w:val="both"/>
      </w:pPr>
      <w:r>
        <w:t>надеждност и всеобхватност на финансовата и оперативната информация;</w:t>
      </w:r>
    </w:p>
    <w:p w:rsidR="00616BF1" w:rsidRDefault="00616BF1" w:rsidP="002228B1">
      <w:pPr>
        <w:numPr>
          <w:ilvl w:val="0"/>
          <w:numId w:val="25"/>
        </w:numPr>
        <w:autoSpaceDE w:val="0"/>
        <w:autoSpaceDN w:val="0"/>
        <w:adjustRightInd w:val="0"/>
        <w:jc w:val="both"/>
      </w:pPr>
      <w:r>
        <w:t>икономичност, ефективност и ефикасност на дейностите;</w:t>
      </w:r>
    </w:p>
    <w:p w:rsidR="00616BF1" w:rsidRDefault="00616BF1" w:rsidP="002228B1">
      <w:pPr>
        <w:numPr>
          <w:ilvl w:val="0"/>
          <w:numId w:val="25"/>
        </w:numPr>
        <w:autoSpaceDE w:val="0"/>
        <w:autoSpaceDN w:val="0"/>
        <w:adjustRightInd w:val="0"/>
        <w:jc w:val="both"/>
      </w:pPr>
      <w:r>
        <w:t>опазване на активите и информацията.</w:t>
      </w:r>
    </w:p>
    <w:p w:rsidR="00616BF1" w:rsidRDefault="00616BF1" w:rsidP="00616BF1">
      <w:pPr>
        <w:autoSpaceDE w:val="0"/>
        <w:autoSpaceDN w:val="0"/>
        <w:adjustRightInd w:val="0"/>
        <w:jc w:val="both"/>
      </w:pPr>
    </w:p>
    <w:p w:rsidR="00616BF1" w:rsidRPr="00343852" w:rsidRDefault="00616BF1" w:rsidP="00616BF1">
      <w:pPr>
        <w:autoSpaceDE w:val="0"/>
        <w:autoSpaceDN w:val="0"/>
        <w:adjustRightInd w:val="0"/>
        <w:jc w:val="both"/>
        <w:rPr>
          <w:lang w:val="en-US"/>
        </w:rPr>
      </w:pPr>
      <w:r>
        <w:t>Разработената система</w:t>
      </w:r>
      <w:r w:rsidRPr="00343852">
        <w:t xml:space="preserve"> </w:t>
      </w:r>
      <w:r w:rsidR="00E66479">
        <w:t>на „Водоснабдяване и канализация</w:t>
      </w:r>
      <w:r w:rsidRPr="00343852">
        <w:t xml:space="preserve">“ </w:t>
      </w:r>
      <w:r>
        <w:t>ОО</w:t>
      </w:r>
      <w:r w:rsidRPr="00343852">
        <w:t xml:space="preserve">Д </w:t>
      </w:r>
      <w:r w:rsidR="00E66479">
        <w:t xml:space="preserve">гр.Враца </w:t>
      </w:r>
      <w:r w:rsidRPr="00343852">
        <w:t>гарантира правилното идентифициране на рисковете, свързани с дейността на дружеството и подпомага ефективното им управление, обезпечава адекватното функциониране на системите за отчетност и разкриване на информация.</w:t>
      </w:r>
    </w:p>
    <w:p w:rsidR="00616BF1" w:rsidRPr="00343852" w:rsidRDefault="00616BF1" w:rsidP="00616BF1">
      <w:pPr>
        <w:autoSpaceDE w:val="0"/>
        <w:autoSpaceDN w:val="0"/>
        <w:adjustRightInd w:val="0"/>
        <w:jc w:val="both"/>
        <w:rPr>
          <w:lang w:val="en-US"/>
        </w:rPr>
      </w:pPr>
    </w:p>
    <w:p w:rsidR="00616BF1" w:rsidRDefault="00616BF1" w:rsidP="00616BF1">
      <w:pPr>
        <w:autoSpaceDE w:val="0"/>
        <w:autoSpaceDN w:val="0"/>
        <w:adjustRightInd w:val="0"/>
        <w:ind w:firstLine="60"/>
        <w:jc w:val="both"/>
        <w:rPr>
          <w:sz w:val="24"/>
          <w:szCs w:val="24"/>
        </w:rPr>
      </w:pPr>
      <w:r>
        <w:rPr>
          <w:sz w:val="24"/>
          <w:szCs w:val="24"/>
        </w:rPr>
        <w:lastRenderedPageBreak/>
        <w:t xml:space="preserve">Основните елементи и характеристики на системата на </w:t>
      </w:r>
      <w:r w:rsidR="00E66479">
        <w:rPr>
          <w:sz w:val="24"/>
          <w:szCs w:val="24"/>
        </w:rPr>
        <w:t>„Водоснабдяване и канализация</w:t>
      </w:r>
      <w:r w:rsidRPr="007E1391">
        <w:rPr>
          <w:sz w:val="24"/>
          <w:szCs w:val="24"/>
        </w:rPr>
        <w:t xml:space="preserve">“ </w:t>
      </w:r>
      <w:r>
        <w:rPr>
          <w:sz w:val="24"/>
          <w:szCs w:val="24"/>
        </w:rPr>
        <w:t>ОО</w:t>
      </w:r>
      <w:r w:rsidRPr="007E1391">
        <w:rPr>
          <w:sz w:val="24"/>
          <w:szCs w:val="24"/>
        </w:rPr>
        <w:t>Д</w:t>
      </w:r>
      <w:r>
        <w:rPr>
          <w:sz w:val="24"/>
          <w:szCs w:val="24"/>
        </w:rPr>
        <w:t xml:space="preserve"> </w:t>
      </w:r>
      <w:r w:rsidR="00E66479">
        <w:rPr>
          <w:sz w:val="24"/>
          <w:szCs w:val="24"/>
        </w:rPr>
        <w:t xml:space="preserve">гр.Враца </w:t>
      </w:r>
      <w:r>
        <w:rPr>
          <w:sz w:val="24"/>
          <w:szCs w:val="24"/>
        </w:rPr>
        <w:t>включва следните взаимосвързани елементи:</w:t>
      </w:r>
    </w:p>
    <w:p w:rsidR="00616BF1" w:rsidRPr="00616BF1" w:rsidRDefault="00616BF1" w:rsidP="00616BF1">
      <w:pPr>
        <w:autoSpaceDE w:val="0"/>
        <w:autoSpaceDN w:val="0"/>
        <w:adjustRightInd w:val="0"/>
        <w:ind w:firstLine="60"/>
        <w:jc w:val="both"/>
        <w:rPr>
          <w:b/>
          <w:sz w:val="24"/>
          <w:szCs w:val="24"/>
        </w:rPr>
      </w:pPr>
    </w:p>
    <w:tbl>
      <w:tblPr>
        <w:tblW w:w="10030"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43"/>
        <w:gridCol w:w="7087"/>
      </w:tblGrid>
      <w:tr w:rsidR="00616BF1" w:rsidRPr="002228B1" w:rsidTr="002228B1">
        <w:tc>
          <w:tcPr>
            <w:tcW w:w="2943" w:type="dxa"/>
            <w:tcBorders>
              <w:top w:val="single" w:sz="8" w:space="0" w:color="FFFFFF"/>
              <w:left w:val="single" w:sz="8" w:space="0" w:color="FFFFFF"/>
              <w:bottom w:val="single" w:sz="24" w:space="0" w:color="FFFFFF"/>
              <w:right w:val="single" w:sz="8" w:space="0" w:color="FFFFFF"/>
            </w:tcBorders>
            <w:shd w:val="clear" w:color="auto" w:fill="F79646"/>
          </w:tcPr>
          <w:p w:rsidR="00616BF1" w:rsidRPr="002228B1" w:rsidRDefault="00616BF1" w:rsidP="002228B1">
            <w:pPr>
              <w:autoSpaceDE w:val="0"/>
              <w:autoSpaceDN w:val="0"/>
              <w:adjustRightInd w:val="0"/>
              <w:jc w:val="center"/>
              <w:rPr>
                <w:rFonts w:eastAsia="Times New Roman" w:cs="Calibri"/>
                <w:b/>
                <w:bCs/>
                <w:color w:val="FFFFFF"/>
                <w:sz w:val="20"/>
                <w:szCs w:val="20"/>
              </w:rPr>
            </w:pPr>
            <w:r w:rsidRPr="002228B1">
              <w:rPr>
                <w:rFonts w:eastAsia="Times New Roman" w:cs="Calibri"/>
                <w:b/>
                <w:bCs/>
                <w:color w:val="FFFFFF"/>
                <w:sz w:val="20"/>
                <w:szCs w:val="20"/>
              </w:rPr>
              <w:t>Елементи</w:t>
            </w:r>
          </w:p>
        </w:tc>
        <w:tc>
          <w:tcPr>
            <w:tcW w:w="7087" w:type="dxa"/>
            <w:tcBorders>
              <w:top w:val="single" w:sz="8" w:space="0" w:color="FFFFFF"/>
              <w:left w:val="single" w:sz="8" w:space="0" w:color="FFFFFF"/>
              <w:bottom w:val="single" w:sz="24" w:space="0" w:color="FFFFFF"/>
              <w:right w:val="single" w:sz="8" w:space="0" w:color="FFFFFF"/>
            </w:tcBorders>
            <w:shd w:val="clear" w:color="auto" w:fill="F79646"/>
          </w:tcPr>
          <w:p w:rsidR="00616BF1" w:rsidRPr="002228B1" w:rsidRDefault="00616BF1" w:rsidP="002228B1">
            <w:pPr>
              <w:autoSpaceDE w:val="0"/>
              <w:autoSpaceDN w:val="0"/>
              <w:adjustRightInd w:val="0"/>
              <w:jc w:val="center"/>
              <w:rPr>
                <w:rFonts w:eastAsia="Times New Roman" w:cs="Calibri"/>
                <w:b/>
                <w:bCs/>
                <w:color w:val="FFFFFF"/>
                <w:sz w:val="20"/>
                <w:szCs w:val="20"/>
              </w:rPr>
            </w:pPr>
            <w:r w:rsidRPr="002228B1">
              <w:rPr>
                <w:rFonts w:eastAsia="Times New Roman" w:cs="Calibri"/>
                <w:b/>
                <w:bCs/>
                <w:color w:val="FFFFFF"/>
                <w:sz w:val="20"/>
                <w:szCs w:val="20"/>
              </w:rPr>
              <w:t>Принципи</w:t>
            </w:r>
          </w:p>
        </w:tc>
      </w:tr>
      <w:tr w:rsidR="00616BF1" w:rsidRPr="002228B1" w:rsidTr="002228B1">
        <w:tc>
          <w:tcPr>
            <w:tcW w:w="2943" w:type="dxa"/>
            <w:tcBorders>
              <w:top w:val="single" w:sz="8" w:space="0" w:color="FFFFFF"/>
              <w:left w:val="single" w:sz="8" w:space="0" w:color="FFFFFF"/>
              <w:right w:val="single" w:sz="24" w:space="0" w:color="FFFFFF"/>
            </w:tcBorders>
            <w:shd w:val="clear" w:color="auto" w:fill="F79646"/>
          </w:tcPr>
          <w:p w:rsidR="00616BF1" w:rsidRPr="00350143" w:rsidRDefault="00616BF1" w:rsidP="002228B1">
            <w:pPr>
              <w:spacing w:after="120"/>
              <w:jc w:val="center"/>
              <w:rPr>
                <w:rFonts w:eastAsia="Times New Roman" w:cs="Calibri"/>
                <w:b/>
                <w:bCs/>
                <w:color w:val="FFFFFF"/>
                <w:sz w:val="20"/>
                <w:szCs w:val="20"/>
              </w:rPr>
            </w:pPr>
            <w:r w:rsidRPr="00350143">
              <w:rPr>
                <w:rFonts w:eastAsia="Times New Roman" w:cs="Calibri"/>
                <w:b/>
                <w:bCs/>
                <w:color w:val="FFFFFF"/>
                <w:sz w:val="20"/>
                <w:szCs w:val="20"/>
              </w:rPr>
              <w:t>Контролна среда</w:t>
            </w:r>
          </w:p>
        </w:tc>
        <w:tc>
          <w:tcPr>
            <w:tcW w:w="7087" w:type="dxa"/>
            <w:tcBorders>
              <w:top w:val="single" w:sz="8" w:space="0" w:color="FFFFFF"/>
              <w:left w:val="single" w:sz="8" w:space="0" w:color="FFFFFF"/>
              <w:bottom w:val="single" w:sz="8" w:space="0" w:color="FFFFFF"/>
              <w:right w:val="single" w:sz="8" w:space="0" w:color="FFFFFF"/>
            </w:tcBorders>
            <w:shd w:val="clear" w:color="auto" w:fill="FBCAA2"/>
          </w:tcPr>
          <w:p w:rsidR="00616BF1" w:rsidRPr="002228B1" w:rsidRDefault="00616BF1" w:rsidP="002228B1">
            <w:pPr>
              <w:jc w:val="both"/>
              <w:rPr>
                <w:rFonts w:cs="Calibri"/>
                <w:sz w:val="20"/>
                <w:szCs w:val="20"/>
              </w:rPr>
            </w:pPr>
            <w:r w:rsidRPr="002228B1">
              <w:rPr>
                <w:rFonts w:cs="Calibri"/>
                <w:sz w:val="20"/>
                <w:szCs w:val="20"/>
              </w:rPr>
              <w:t>1. личната почтеност и професионална етика на ръководството и персонала на организацията;</w:t>
            </w:r>
          </w:p>
          <w:p w:rsidR="00616BF1" w:rsidRPr="002228B1" w:rsidRDefault="00616BF1" w:rsidP="002228B1">
            <w:pPr>
              <w:jc w:val="both"/>
              <w:rPr>
                <w:rFonts w:cs="Calibri"/>
                <w:sz w:val="20"/>
                <w:szCs w:val="20"/>
              </w:rPr>
            </w:pPr>
            <w:r w:rsidRPr="002228B1">
              <w:rPr>
                <w:rFonts w:cs="Calibri"/>
                <w:sz w:val="20"/>
                <w:szCs w:val="20"/>
              </w:rPr>
              <w:t>2. управленската философия и стил на работа;</w:t>
            </w:r>
          </w:p>
          <w:p w:rsidR="00616BF1" w:rsidRPr="002228B1" w:rsidRDefault="00616BF1" w:rsidP="002228B1">
            <w:pPr>
              <w:jc w:val="both"/>
              <w:rPr>
                <w:rFonts w:cs="Calibri"/>
                <w:sz w:val="20"/>
                <w:szCs w:val="20"/>
              </w:rPr>
            </w:pPr>
            <w:r w:rsidRPr="002228B1">
              <w:rPr>
                <w:rFonts w:cs="Calibri"/>
                <w:sz w:val="20"/>
                <w:szCs w:val="20"/>
              </w:rPr>
              <w:t>3. организационната структура, осигуряваща разделение на отговорностите, йерархичност и ясни правила, права, задължения и нива на докладване;</w:t>
            </w:r>
          </w:p>
          <w:p w:rsidR="00616BF1" w:rsidRPr="002228B1" w:rsidRDefault="00616BF1" w:rsidP="002228B1">
            <w:pPr>
              <w:jc w:val="both"/>
              <w:rPr>
                <w:rFonts w:cs="Calibri"/>
                <w:sz w:val="20"/>
                <w:szCs w:val="20"/>
              </w:rPr>
            </w:pPr>
            <w:r w:rsidRPr="002228B1">
              <w:rPr>
                <w:rFonts w:cs="Calibri"/>
                <w:sz w:val="20"/>
                <w:szCs w:val="20"/>
              </w:rPr>
              <w:t>4. политиките и практиките по управление на човешките ресурси;</w:t>
            </w:r>
          </w:p>
          <w:p w:rsidR="00616BF1" w:rsidRPr="002228B1" w:rsidRDefault="00616BF1" w:rsidP="002228B1">
            <w:pPr>
              <w:jc w:val="both"/>
              <w:rPr>
                <w:rFonts w:cs="Calibri"/>
                <w:sz w:val="20"/>
                <w:szCs w:val="20"/>
              </w:rPr>
            </w:pPr>
            <w:r w:rsidRPr="002228B1">
              <w:rPr>
                <w:rFonts w:cs="Calibri"/>
                <w:sz w:val="20"/>
                <w:szCs w:val="20"/>
              </w:rPr>
              <w:t>5. компетентността на персонала.</w:t>
            </w:r>
          </w:p>
        </w:tc>
      </w:tr>
      <w:tr w:rsidR="00616BF1" w:rsidRPr="002228B1" w:rsidTr="002228B1">
        <w:tc>
          <w:tcPr>
            <w:tcW w:w="2943" w:type="dxa"/>
            <w:tcBorders>
              <w:left w:val="single" w:sz="8" w:space="0" w:color="FFFFFF"/>
              <w:right w:val="single" w:sz="24" w:space="0" w:color="FFFFFF"/>
            </w:tcBorders>
            <w:shd w:val="clear" w:color="auto" w:fill="F79646"/>
          </w:tcPr>
          <w:p w:rsidR="00616BF1" w:rsidRPr="00350143" w:rsidRDefault="00616BF1" w:rsidP="002228B1">
            <w:pPr>
              <w:spacing w:after="120"/>
              <w:jc w:val="center"/>
              <w:rPr>
                <w:rFonts w:eastAsia="Times New Roman" w:cs="Calibri"/>
                <w:b/>
                <w:bCs/>
                <w:color w:val="FFFFFF"/>
                <w:sz w:val="20"/>
                <w:szCs w:val="20"/>
              </w:rPr>
            </w:pPr>
            <w:r w:rsidRPr="00350143">
              <w:rPr>
                <w:rFonts w:eastAsia="Times New Roman" w:cs="Calibri"/>
                <w:b/>
                <w:bCs/>
                <w:color w:val="FFFFFF"/>
                <w:sz w:val="20"/>
                <w:szCs w:val="20"/>
              </w:rPr>
              <w:t>Управление на риска</w:t>
            </w:r>
          </w:p>
        </w:tc>
        <w:tc>
          <w:tcPr>
            <w:tcW w:w="7087" w:type="dxa"/>
            <w:shd w:val="clear" w:color="auto" w:fill="FDE4D0"/>
          </w:tcPr>
          <w:p w:rsidR="00616BF1" w:rsidRPr="002228B1" w:rsidRDefault="00616BF1" w:rsidP="002228B1">
            <w:pPr>
              <w:jc w:val="both"/>
              <w:rPr>
                <w:rFonts w:cs="Calibri"/>
                <w:sz w:val="20"/>
                <w:szCs w:val="20"/>
              </w:rPr>
            </w:pPr>
            <w:r w:rsidRPr="002228B1">
              <w:rPr>
                <w:rFonts w:cs="Calibri"/>
                <w:sz w:val="20"/>
                <w:szCs w:val="20"/>
              </w:rPr>
              <w:t>1. идентифициране, оценяване и контролиране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 че целите ще бъдат постигнати.</w:t>
            </w:r>
          </w:p>
          <w:p w:rsidR="00616BF1" w:rsidRPr="002228B1" w:rsidRDefault="00616BF1" w:rsidP="002228B1">
            <w:pPr>
              <w:jc w:val="both"/>
              <w:rPr>
                <w:rFonts w:cs="Calibri"/>
                <w:sz w:val="20"/>
                <w:szCs w:val="20"/>
              </w:rPr>
            </w:pPr>
            <w:r w:rsidRPr="002228B1">
              <w:rPr>
                <w:rFonts w:cs="Calibri"/>
                <w:sz w:val="20"/>
                <w:szCs w:val="20"/>
              </w:rPr>
              <w:t>2. организиране, документиране и докладване пред компетентните органи предприетите мерки за предотвратяване риска от измами и нередности, засягащи финансовите интереси на Европейските общности.</w:t>
            </w:r>
          </w:p>
        </w:tc>
      </w:tr>
      <w:tr w:rsidR="00616BF1" w:rsidRPr="002228B1" w:rsidTr="002228B1">
        <w:tc>
          <w:tcPr>
            <w:tcW w:w="2943" w:type="dxa"/>
            <w:tcBorders>
              <w:top w:val="single" w:sz="8" w:space="0" w:color="FFFFFF"/>
              <w:left w:val="single" w:sz="8" w:space="0" w:color="FFFFFF"/>
              <w:right w:val="single" w:sz="24" w:space="0" w:color="FFFFFF"/>
            </w:tcBorders>
            <w:shd w:val="clear" w:color="auto" w:fill="F79646"/>
          </w:tcPr>
          <w:p w:rsidR="00616BF1" w:rsidRPr="00350143" w:rsidRDefault="00616BF1" w:rsidP="002228B1">
            <w:pPr>
              <w:spacing w:after="120"/>
              <w:jc w:val="center"/>
              <w:rPr>
                <w:rFonts w:eastAsia="Times New Roman" w:cs="Calibri"/>
                <w:b/>
                <w:bCs/>
                <w:color w:val="FFFFFF"/>
                <w:sz w:val="20"/>
                <w:szCs w:val="20"/>
              </w:rPr>
            </w:pPr>
            <w:r w:rsidRPr="00350143">
              <w:rPr>
                <w:rFonts w:eastAsia="Times New Roman" w:cs="Calibri"/>
                <w:b/>
                <w:bCs/>
                <w:color w:val="FFFFFF"/>
                <w:sz w:val="20"/>
                <w:szCs w:val="20"/>
              </w:rPr>
              <w:t>Контролни дейности</w:t>
            </w:r>
          </w:p>
        </w:tc>
        <w:tc>
          <w:tcPr>
            <w:tcW w:w="7087" w:type="dxa"/>
            <w:tcBorders>
              <w:top w:val="single" w:sz="8" w:space="0" w:color="FFFFFF"/>
              <w:left w:val="single" w:sz="8" w:space="0" w:color="FFFFFF"/>
              <w:bottom w:val="single" w:sz="8" w:space="0" w:color="FFFFFF"/>
              <w:right w:val="single" w:sz="8" w:space="0" w:color="FFFFFF"/>
            </w:tcBorders>
            <w:shd w:val="clear" w:color="auto" w:fill="FBCAA2"/>
          </w:tcPr>
          <w:p w:rsidR="00616BF1" w:rsidRPr="002228B1" w:rsidRDefault="00616BF1" w:rsidP="002228B1">
            <w:pPr>
              <w:jc w:val="both"/>
              <w:rPr>
                <w:rFonts w:cs="Calibri"/>
                <w:sz w:val="20"/>
                <w:szCs w:val="20"/>
              </w:rPr>
            </w:pPr>
            <w:r w:rsidRPr="002228B1">
              <w:rPr>
                <w:rFonts w:cs="Calibri"/>
                <w:sz w:val="20"/>
                <w:szCs w:val="20"/>
              </w:rPr>
              <w:t>1. процедури за разрешаване и одобряване;</w:t>
            </w:r>
          </w:p>
          <w:p w:rsidR="00616BF1" w:rsidRPr="002228B1" w:rsidRDefault="00616BF1" w:rsidP="002228B1">
            <w:pPr>
              <w:jc w:val="both"/>
              <w:rPr>
                <w:rFonts w:cs="Calibri"/>
                <w:sz w:val="20"/>
                <w:szCs w:val="20"/>
              </w:rPr>
            </w:pPr>
            <w:r w:rsidRPr="002228B1">
              <w:rPr>
                <w:rFonts w:cs="Calibri"/>
                <w:sz w:val="20"/>
                <w:szCs w:val="20"/>
              </w:rPr>
              <w:t>2. разделяне на отговорностите по начин, който не позволява един служител едновременно да има отговорност по одобряване, изпълнение, осчетоводяване и контрол;</w:t>
            </w:r>
          </w:p>
          <w:p w:rsidR="00616BF1" w:rsidRPr="002228B1" w:rsidRDefault="00616BF1" w:rsidP="002228B1">
            <w:pPr>
              <w:jc w:val="both"/>
              <w:rPr>
                <w:rFonts w:cs="Calibri"/>
                <w:sz w:val="20"/>
                <w:szCs w:val="20"/>
              </w:rPr>
            </w:pPr>
            <w:r w:rsidRPr="002228B1">
              <w:rPr>
                <w:rFonts w:cs="Calibri"/>
                <w:sz w:val="20"/>
                <w:szCs w:val="20"/>
              </w:rPr>
              <w:t>3. система за двоен подпис, която не разрешава поемането на финансово задължение или извършване на плащане без подписите на ръководителя на организацията и лицето, отговорно за счетоводните записвания;</w:t>
            </w:r>
          </w:p>
          <w:p w:rsidR="00616BF1" w:rsidRPr="002228B1" w:rsidRDefault="00616BF1" w:rsidP="002228B1">
            <w:pPr>
              <w:jc w:val="both"/>
              <w:rPr>
                <w:rFonts w:cs="Calibri"/>
                <w:sz w:val="20"/>
                <w:szCs w:val="20"/>
              </w:rPr>
            </w:pPr>
            <w:r w:rsidRPr="002228B1">
              <w:rPr>
                <w:rFonts w:cs="Calibri"/>
                <w:sz w:val="20"/>
                <w:szCs w:val="20"/>
              </w:rPr>
              <w:t>4. правила за достъп до активите и информацията;</w:t>
            </w:r>
          </w:p>
          <w:p w:rsidR="00616BF1" w:rsidRPr="002228B1" w:rsidRDefault="00616BF1" w:rsidP="002228B1">
            <w:pPr>
              <w:jc w:val="both"/>
              <w:rPr>
                <w:rFonts w:cs="Calibri"/>
                <w:sz w:val="20"/>
                <w:szCs w:val="20"/>
              </w:rPr>
            </w:pPr>
            <w:r w:rsidRPr="002228B1">
              <w:rPr>
                <w:rFonts w:cs="Calibri"/>
                <w:sz w:val="20"/>
                <w:szCs w:val="20"/>
              </w:rPr>
              <w:t>5. предварителен контрол за законосъобразност, който може да се извършва от назначени за целта финансови контрольори или други лица, определени от ръководителя на организацията;</w:t>
            </w:r>
          </w:p>
          <w:p w:rsidR="00616BF1" w:rsidRPr="002228B1" w:rsidRDefault="00616BF1" w:rsidP="002228B1">
            <w:pPr>
              <w:jc w:val="both"/>
              <w:rPr>
                <w:rFonts w:cs="Calibri"/>
                <w:sz w:val="20"/>
                <w:szCs w:val="20"/>
              </w:rPr>
            </w:pPr>
            <w:r w:rsidRPr="002228B1">
              <w:rPr>
                <w:rFonts w:cs="Calibri"/>
                <w:sz w:val="20"/>
                <w:szCs w:val="20"/>
              </w:rPr>
              <w:t>6. процедури за пълно, вярно, точно и своевременно осчетоводяване на всички операции;</w:t>
            </w:r>
          </w:p>
          <w:p w:rsidR="00616BF1" w:rsidRPr="002228B1" w:rsidRDefault="00616BF1" w:rsidP="002228B1">
            <w:pPr>
              <w:jc w:val="both"/>
              <w:rPr>
                <w:rFonts w:cs="Calibri"/>
                <w:sz w:val="20"/>
                <w:szCs w:val="20"/>
              </w:rPr>
            </w:pPr>
            <w:r w:rsidRPr="002228B1">
              <w:rPr>
                <w:rFonts w:cs="Calibri"/>
                <w:sz w:val="20"/>
                <w:szCs w:val="20"/>
              </w:rPr>
              <w:t>7. докладване и проверка на дейностите - оценка на ефикасността и ефективността на операциите;</w:t>
            </w:r>
          </w:p>
          <w:p w:rsidR="00616BF1" w:rsidRPr="002228B1" w:rsidRDefault="00616BF1" w:rsidP="002228B1">
            <w:pPr>
              <w:jc w:val="both"/>
              <w:rPr>
                <w:rFonts w:cs="Calibri"/>
                <w:sz w:val="20"/>
                <w:szCs w:val="20"/>
              </w:rPr>
            </w:pPr>
            <w:r w:rsidRPr="002228B1">
              <w:rPr>
                <w:rFonts w:cs="Calibri"/>
                <w:sz w:val="20"/>
                <w:szCs w:val="20"/>
              </w:rPr>
              <w:t>8. процедури за наблюдение;</w:t>
            </w:r>
          </w:p>
          <w:p w:rsidR="00616BF1" w:rsidRPr="002228B1" w:rsidRDefault="00616BF1" w:rsidP="002228B1">
            <w:pPr>
              <w:jc w:val="both"/>
              <w:rPr>
                <w:rFonts w:cs="Calibri"/>
                <w:sz w:val="20"/>
                <w:szCs w:val="20"/>
              </w:rPr>
            </w:pPr>
            <w:r w:rsidRPr="002228B1">
              <w:rPr>
                <w:rFonts w:cs="Calibri"/>
                <w:sz w:val="20"/>
                <w:szCs w:val="20"/>
              </w:rPr>
              <w:t>9. правила за управление на човешките ресурси;</w:t>
            </w:r>
          </w:p>
          <w:p w:rsidR="00616BF1" w:rsidRPr="002228B1" w:rsidRDefault="00616BF1" w:rsidP="002228B1">
            <w:pPr>
              <w:jc w:val="both"/>
              <w:rPr>
                <w:rFonts w:cs="Calibri"/>
                <w:sz w:val="20"/>
                <w:szCs w:val="20"/>
              </w:rPr>
            </w:pPr>
            <w:r w:rsidRPr="002228B1">
              <w:rPr>
                <w:rFonts w:cs="Calibri"/>
                <w:sz w:val="20"/>
                <w:szCs w:val="20"/>
              </w:rPr>
              <w:t>10. правила за документиране на всички операции и действия, свързани с дейността на организацията;</w:t>
            </w:r>
          </w:p>
          <w:p w:rsidR="00616BF1" w:rsidRPr="002228B1" w:rsidRDefault="00616BF1" w:rsidP="002228B1">
            <w:pPr>
              <w:jc w:val="both"/>
              <w:rPr>
                <w:rFonts w:cs="Calibri"/>
                <w:sz w:val="20"/>
                <w:szCs w:val="20"/>
              </w:rPr>
            </w:pPr>
            <w:r w:rsidRPr="002228B1">
              <w:rPr>
                <w:rFonts w:cs="Calibri"/>
                <w:sz w:val="20"/>
                <w:szCs w:val="20"/>
              </w:rPr>
              <w:t>11. правила за спазване на лична почтеност и професионална етика.</w:t>
            </w:r>
          </w:p>
        </w:tc>
      </w:tr>
      <w:tr w:rsidR="00616BF1" w:rsidRPr="002228B1" w:rsidTr="002228B1">
        <w:tc>
          <w:tcPr>
            <w:tcW w:w="2943" w:type="dxa"/>
            <w:tcBorders>
              <w:left w:val="single" w:sz="8" w:space="0" w:color="FFFFFF"/>
              <w:right w:val="single" w:sz="24" w:space="0" w:color="FFFFFF"/>
            </w:tcBorders>
            <w:shd w:val="clear" w:color="auto" w:fill="F79646"/>
          </w:tcPr>
          <w:p w:rsidR="00616BF1" w:rsidRPr="002228B1" w:rsidRDefault="00616BF1" w:rsidP="002228B1">
            <w:pPr>
              <w:spacing w:after="120"/>
              <w:jc w:val="center"/>
              <w:rPr>
                <w:rFonts w:eastAsia="Times New Roman" w:cs="Calibri"/>
                <w:b/>
                <w:bCs/>
                <w:color w:val="FFFFFF"/>
                <w:sz w:val="24"/>
                <w:szCs w:val="24"/>
              </w:rPr>
            </w:pPr>
            <w:r w:rsidRPr="00350143">
              <w:rPr>
                <w:rFonts w:eastAsia="Times New Roman" w:cs="Calibri"/>
                <w:b/>
                <w:bCs/>
                <w:color w:val="FFFFFF"/>
                <w:sz w:val="20"/>
                <w:szCs w:val="20"/>
              </w:rPr>
              <w:t>Информация и комуникация</w:t>
            </w:r>
          </w:p>
        </w:tc>
        <w:tc>
          <w:tcPr>
            <w:tcW w:w="7087" w:type="dxa"/>
            <w:shd w:val="clear" w:color="auto" w:fill="FDE4D0"/>
          </w:tcPr>
          <w:p w:rsidR="00616BF1" w:rsidRPr="002228B1" w:rsidRDefault="00616BF1" w:rsidP="002228B1">
            <w:pPr>
              <w:jc w:val="both"/>
              <w:rPr>
                <w:rFonts w:cs="Calibri"/>
                <w:sz w:val="20"/>
                <w:szCs w:val="20"/>
              </w:rPr>
            </w:pPr>
            <w:r w:rsidRPr="002228B1">
              <w:rPr>
                <w:rFonts w:cs="Calibri"/>
                <w:sz w:val="20"/>
                <w:szCs w:val="20"/>
              </w:rPr>
              <w:t>1. идентифициране, събиране и разпространяване в подходяща форма и срокове на надеждна и достоверна информация, която да позволява на всяко длъжностно лице да поеме определена отговорност;</w:t>
            </w:r>
          </w:p>
          <w:p w:rsidR="00616BF1" w:rsidRPr="002228B1" w:rsidRDefault="00616BF1" w:rsidP="002228B1">
            <w:pPr>
              <w:jc w:val="both"/>
              <w:rPr>
                <w:rFonts w:cs="Calibri"/>
                <w:sz w:val="20"/>
                <w:szCs w:val="20"/>
              </w:rPr>
            </w:pPr>
            <w:r w:rsidRPr="002228B1">
              <w:rPr>
                <w:rFonts w:cs="Calibri"/>
                <w:sz w:val="20"/>
                <w:szCs w:val="20"/>
              </w:rPr>
              <w:t>2. ефективна комуникация, която да протича по хоризонтала и вертикала до всички йерархични нива на организацията;</w:t>
            </w:r>
          </w:p>
          <w:p w:rsidR="00616BF1" w:rsidRPr="002228B1" w:rsidRDefault="00616BF1" w:rsidP="002228B1">
            <w:pPr>
              <w:jc w:val="both"/>
              <w:rPr>
                <w:rFonts w:cs="Calibri"/>
                <w:sz w:val="20"/>
                <w:szCs w:val="20"/>
              </w:rPr>
            </w:pPr>
            <w:r w:rsidRPr="002228B1">
              <w:rPr>
                <w:rFonts w:cs="Calibri"/>
                <w:sz w:val="20"/>
                <w:szCs w:val="20"/>
              </w:rPr>
              <w:t>3. изграждане на подходяща информационна система за управление на организацията с цел свеждане до знанието на всички служители на ясни и точни указания и разпореждания по отношение на ролята и отговорностите им във връзка с финансовото управление и контрол;</w:t>
            </w:r>
          </w:p>
          <w:p w:rsidR="00616BF1" w:rsidRPr="002228B1" w:rsidRDefault="00616BF1" w:rsidP="002228B1">
            <w:pPr>
              <w:jc w:val="both"/>
              <w:rPr>
                <w:rFonts w:cs="Calibri"/>
                <w:sz w:val="20"/>
                <w:szCs w:val="20"/>
              </w:rPr>
            </w:pPr>
            <w:r w:rsidRPr="002228B1">
              <w:rPr>
                <w:rFonts w:cs="Calibri"/>
                <w:sz w:val="20"/>
                <w:szCs w:val="20"/>
              </w:rPr>
              <w:t xml:space="preserve">4. прилагане на система за документиране и </w:t>
            </w:r>
            <w:proofErr w:type="spellStart"/>
            <w:r w:rsidRPr="002228B1">
              <w:rPr>
                <w:rFonts w:cs="Calibri"/>
                <w:sz w:val="20"/>
                <w:szCs w:val="20"/>
              </w:rPr>
              <w:t>документооборот</w:t>
            </w:r>
            <w:proofErr w:type="spellEnd"/>
            <w:r w:rsidRPr="002228B1">
              <w:rPr>
                <w:rFonts w:cs="Calibri"/>
                <w:sz w:val="20"/>
                <w:szCs w:val="20"/>
              </w:rPr>
              <w:t>, съдържаща правила за съставяне, оформяне, движение, използване и архивиране на документите;</w:t>
            </w:r>
          </w:p>
          <w:p w:rsidR="00616BF1" w:rsidRPr="002228B1" w:rsidRDefault="00616BF1" w:rsidP="002228B1">
            <w:pPr>
              <w:jc w:val="both"/>
              <w:rPr>
                <w:rFonts w:cs="Calibri"/>
                <w:sz w:val="20"/>
                <w:szCs w:val="20"/>
              </w:rPr>
            </w:pPr>
            <w:r w:rsidRPr="002228B1">
              <w:rPr>
                <w:rFonts w:cs="Calibri"/>
                <w:sz w:val="20"/>
                <w:szCs w:val="20"/>
              </w:rPr>
              <w:t xml:space="preserve">5. документиране на всички операции, процеси и трансакции с цел осигуряване на адекватна </w:t>
            </w:r>
            <w:proofErr w:type="spellStart"/>
            <w:r w:rsidRPr="002228B1">
              <w:rPr>
                <w:rFonts w:cs="Calibri"/>
                <w:sz w:val="20"/>
                <w:szCs w:val="20"/>
              </w:rPr>
              <w:t>одитна</w:t>
            </w:r>
            <w:proofErr w:type="spellEnd"/>
            <w:r w:rsidRPr="002228B1">
              <w:rPr>
                <w:rFonts w:cs="Calibri"/>
                <w:sz w:val="20"/>
                <w:szCs w:val="20"/>
              </w:rPr>
              <w:t xml:space="preserve"> пътека за </w:t>
            </w:r>
            <w:proofErr w:type="spellStart"/>
            <w:r w:rsidRPr="002228B1">
              <w:rPr>
                <w:rFonts w:cs="Calibri"/>
                <w:sz w:val="20"/>
                <w:szCs w:val="20"/>
              </w:rPr>
              <w:t>проследимост</w:t>
            </w:r>
            <w:proofErr w:type="spellEnd"/>
            <w:r w:rsidRPr="002228B1">
              <w:rPr>
                <w:rFonts w:cs="Calibri"/>
                <w:sz w:val="20"/>
                <w:szCs w:val="20"/>
              </w:rPr>
              <w:t xml:space="preserve"> и наблюдение;</w:t>
            </w:r>
          </w:p>
          <w:p w:rsidR="00616BF1" w:rsidRPr="002228B1" w:rsidRDefault="00616BF1" w:rsidP="002228B1">
            <w:pPr>
              <w:jc w:val="both"/>
              <w:rPr>
                <w:rFonts w:cs="Calibri"/>
                <w:sz w:val="20"/>
                <w:szCs w:val="20"/>
              </w:rPr>
            </w:pPr>
            <w:r w:rsidRPr="002228B1">
              <w:rPr>
                <w:rFonts w:cs="Calibri"/>
                <w:sz w:val="20"/>
                <w:szCs w:val="20"/>
              </w:rPr>
              <w:t>6. изграждане на ефективна и навременна система за отчетност, включваща: нива и срокове за докладване; видове отчети, които се представят на ръководството; форми на докладване при откриване на грешки, нередности, неправилна употреба, измами или злоупотреба.</w:t>
            </w:r>
          </w:p>
        </w:tc>
      </w:tr>
      <w:tr w:rsidR="00616BF1" w:rsidRPr="002228B1" w:rsidTr="002228B1">
        <w:tc>
          <w:tcPr>
            <w:tcW w:w="2943" w:type="dxa"/>
            <w:tcBorders>
              <w:top w:val="single" w:sz="8" w:space="0" w:color="FFFFFF"/>
              <w:left w:val="single" w:sz="8" w:space="0" w:color="FFFFFF"/>
              <w:bottom w:val="single" w:sz="8" w:space="0" w:color="FFFFFF"/>
              <w:right w:val="single" w:sz="24" w:space="0" w:color="FFFFFF"/>
            </w:tcBorders>
            <w:shd w:val="clear" w:color="auto" w:fill="F79646"/>
          </w:tcPr>
          <w:p w:rsidR="00616BF1" w:rsidRPr="00350143" w:rsidRDefault="00616BF1" w:rsidP="002228B1">
            <w:pPr>
              <w:spacing w:after="120"/>
              <w:jc w:val="center"/>
              <w:rPr>
                <w:rFonts w:eastAsia="Times New Roman" w:cs="Calibri"/>
                <w:b/>
                <w:bCs/>
                <w:color w:val="FFFFFF"/>
                <w:sz w:val="20"/>
                <w:szCs w:val="20"/>
              </w:rPr>
            </w:pPr>
            <w:r w:rsidRPr="00350143">
              <w:rPr>
                <w:rFonts w:eastAsia="Times New Roman" w:cs="Calibri"/>
                <w:b/>
                <w:bCs/>
                <w:color w:val="FFFFFF"/>
                <w:sz w:val="20"/>
                <w:szCs w:val="20"/>
              </w:rPr>
              <w:lastRenderedPageBreak/>
              <w:t>Мониторинг</w:t>
            </w:r>
          </w:p>
        </w:tc>
        <w:tc>
          <w:tcPr>
            <w:tcW w:w="7087" w:type="dxa"/>
            <w:tcBorders>
              <w:top w:val="single" w:sz="8" w:space="0" w:color="FFFFFF"/>
              <w:left w:val="single" w:sz="8" w:space="0" w:color="FFFFFF"/>
              <w:bottom w:val="single" w:sz="8" w:space="0" w:color="FFFFFF"/>
              <w:right w:val="single" w:sz="8" w:space="0" w:color="FFFFFF"/>
            </w:tcBorders>
            <w:shd w:val="clear" w:color="auto" w:fill="FBCAA2"/>
          </w:tcPr>
          <w:p w:rsidR="00616BF1" w:rsidRPr="002228B1" w:rsidRDefault="00616BF1" w:rsidP="002228B1">
            <w:pPr>
              <w:jc w:val="both"/>
              <w:rPr>
                <w:rFonts w:cs="Calibri"/>
                <w:sz w:val="20"/>
                <w:szCs w:val="20"/>
              </w:rPr>
            </w:pPr>
            <w:r w:rsidRPr="002228B1">
              <w:rPr>
                <w:rFonts w:cs="Calibri"/>
                <w:sz w:val="20"/>
                <w:szCs w:val="20"/>
              </w:rPr>
              <w:t>1. Текущо наблюдение, самооценка и вътрешен одит</w:t>
            </w:r>
          </w:p>
        </w:tc>
      </w:tr>
    </w:tbl>
    <w:p w:rsidR="00616BF1" w:rsidRDefault="00616BF1" w:rsidP="00616BF1">
      <w:pPr>
        <w:autoSpaceDE w:val="0"/>
        <w:autoSpaceDN w:val="0"/>
        <w:adjustRightInd w:val="0"/>
        <w:ind w:firstLine="60"/>
        <w:jc w:val="both"/>
        <w:rPr>
          <w:sz w:val="24"/>
          <w:szCs w:val="24"/>
        </w:rPr>
      </w:pPr>
    </w:p>
    <w:p w:rsidR="00616BF1" w:rsidRPr="00815E9D" w:rsidRDefault="00616BF1" w:rsidP="00616BF1">
      <w:pPr>
        <w:autoSpaceDE w:val="0"/>
        <w:autoSpaceDN w:val="0"/>
        <w:adjustRightInd w:val="0"/>
        <w:ind w:firstLine="60"/>
        <w:jc w:val="both"/>
      </w:pPr>
      <w:r w:rsidRPr="00815E9D">
        <w:t>Като част от принципите на мониторинга, вътрешният одит е независима и обективна дейност за предоставяне на увереност и консултиране, предназначена да носи полза и да подобрява дейността на дружеството. Вътрешният одит помага на организацията да постигне целите си чрез прилагането на систематичен и дисциплиниран подход за оценяване и подобряване ефективността на процесите за управление на риска, контрол и управление. На основание чл</w:t>
      </w:r>
      <w:r w:rsidR="00E66479">
        <w:t>. 12, ал. 1 и ал. 2, т. 8</w:t>
      </w:r>
      <w:r w:rsidRPr="00815E9D">
        <w:t xml:space="preserve"> от Закона за вътрешния одит в публичния</w:t>
      </w:r>
      <w:r w:rsidR="00E66479">
        <w:t xml:space="preserve"> сектор „Водоснабдяване и канализация</w:t>
      </w:r>
      <w:r w:rsidRPr="00815E9D">
        <w:t xml:space="preserve">“ </w:t>
      </w:r>
      <w:r w:rsidR="000D56F1" w:rsidRPr="00815E9D">
        <w:t>ОО</w:t>
      </w:r>
      <w:r w:rsidRPr="00815E9D">
        <w:t xml:space="preserve">Д </w:t>
      </w:r>
      <w:r w:rsidR="00E66479">
        <w:t xml:space="preserve">гр.Враца </w:t>
      </w:r>
      <w:r w:rsidRPr="00815E9D">
        <w:t>има изградено звено за вътрешен одит с основни функции и задачи да:</w:t>
      </w:r>
    </w:p>
    <w:p w:rsidR="00616BF1" w:rsidRPr="00815E9D" w:rsidRDefault="00616BF1" w:rsidP="002228B1">
      <w:pPr>
        <w:numPr>
          <w:ilvl w:val="0"/>
          <w:numId w:val="27"/>
        </w:numPr>
        <w:autoSpaceDE w:val="0"/>
        <w:autoSpaceDN w:val="0"/>
        <w:adjustRightInd w:val="0"/>
        <w:jc w:val="both"/>
      </w:pPr>
      <w:r w:rsidRPr="00815E9D">
        <w:t>идентифицира и оценява рисковете в дружеството;</w:t>
      </w:r>
    </w:p>
    <w:p w:rsidR="00616BF1" w:rsidRPr="00815E9D" w:rsidRDefault="00616BF1" w:rsidP="002228B1">
      <w:pPr>
        <w:numPr>
          <w:ilvl w:val="0"/>
          <w:numId w:val="27"/>
        </w:numPr>
        <w:autoSpaceDE w:val="0"/>
        <w:autoSpaceDN w:val="0"/>
        <w:adjustRightInd w:val="0"/>
        <w:jc w:val="both"/>
      </w:pPr>
      <w:r w:rsidRPr="00815E9D">
        <w:t>оценява адекватността и ефективността на системите за финансово управление и контрол по отношение на:</w:t>
      </w:r>
    </w:p>
    <w:p w:rsidR="00616BF1" w:rsidRPr="00815E9D" w:rsidRDefault="00616BF1" w:rsidP="002228B1">
      <w:pPr>
        <w:numPr>
          <w:ilvl w:val="1"/>
          <w:numId w:val="26"/>
        </w:numPr>
        <w:autoSpaceDE w:val="0"/>
        <w:autoSpaceDN w:val="0"/>
        <w:adjustRightInd w:val="0"/>
        <w:jc w:val="both"/>
      </w:pPr>
      <w:r w:rsidRPr="00815E9D">
        <w:t>идентифицирането, оценяването и управлението на риска от ръководството на дружеството;</w:t>
      </w:r>
    </w:p>
    <w:p w:rsidR="00616BF1" w:rsidRPr="00815E9D" w:rsidRDefault="00616BF1" w:rsidP="002228B1">
      <w:pPr>
        <w:numPr>
          <w:ilvl w:val="1"/>
          <w:numId w:val="26"/>
        </w:numPr>
        <w:autoSpaceDE w:val="0"/>
        <w:autoSpaceDN w:val="0"/>
        <w:adjustRightInd w:val="0"/>
        <w:jc w:val="both"/>
      </w:pPr>
      <w:r w:rsidRPr="00815E9D">
        <w:t>съответствието със законодателството, вътрешните актове и договорите;</w:t>
      </w:r>
    </w:p>
    <w:p w:rsidR="00616BF1" w:rsidRPr="00815E9D" w:rsidRDefault="00616BF1" w:rsidP="002228B1">
      <w:pPr>
        <w:numPr>
          <w:ilvl w:val="1"/>
          <w:numId w:val="26"/>
        </w:numPr>
        <w:autoSpaceDE w:val="0"/>
        <w:autoSpaceDN w:val="0"/>
        <w:adjustRightInd w:val="0"/>
        <w:jc w:val="both"/>
      </w:pPr>
      <w:r w:rsidRPr="00815E9D">
        <w:t>надеждността и всеобхватността на финансовата и оперативната информация;</w:t>
      </w:r>
    </w:p>
    <w:p w:rsidR="00616BF1" w:rsidRPr="00815E9D" w:rsidRDefault="00616BF1" w:rsidP="002228B1">
      <w:pPr>
        <w:numPr>
          <w:ilvl w:val="1"/>
          <w:numId w:val="26"/>
        </w:numPr>
        <w:autoSpaceDE w:val="0"/>
        <w:autoSpaceDN w:val="0"/>
        <w:adjustRightInd w:val="0"/>
        <w:jc w:val="both"/>
      </w:pPr>
      <w:r w:rsidRPr="00815E9D">
        <w:t>ефективността, ефикасността и икономичността на дейностите;</w:t>
      </w:r>
    </w:p>
    <w:p w:rsidR="00616BF1" w:rsidRPr="00815E9D" w:rsidRDefault="00616BF1" w:rsidP="002228B1">
      <w:pPr>
        <w:numPr>
          <w:ilvl w:val="1"/>
          <w:numId w:val="26"/>
        </w:numPr>
        <w:autoSpaceDE w:val="0"/>
        <w:autoSpaceDN w:val="0"/>
        <w:adjustRightInd w:val="0"/>
        <w:jc w:val="both"/>
      </w:pPr>
      <w:r w:rsidRPr="00815E9D">
        <w:t>опазването на активите и информацията;</w:t>
      </w:r>
    </w:p>
    <w:p w:rsidR="00616BF1" w:rsidRPr="00815E9D" w:rsidRDefault="00616BF1" w:rsidP="002228B1">
      <w:pPr>
        <w:numPr>
          <w:ilvl w:val="1"/>
          <w:numId w:val="26"/>
        </w:numPr>
        <w:autoSpaceDE w:val="0"/>
        <w:autoSpaceDN w:val="0"/>
        <w:adjustRightInd w:val="0"/>
        <w:jc w:val="both"/>
      </w:pPr>
      <w:r w:rsidRPr="00815E9D">
        <w:t>изпълнението на задачите и постигането на целите;</w:t>
      </w:r>
    </w:p>
    <w:p w:rsidR="00616BF1" w:rsidRPr="00815E9D" w:rsidRDefault="00616BF1" w:rsidP="002228B1">
      <w:pPr>
        <w:numPr>
          <w:ilvl w:val="0"/>
          <w:numId w:val="27"/>
        </w:numPr>
        <w:autoSpaceDE w:val="0"/>
        <w:autoSpaceDN w:val="0"/>
        <w:adjustRightInd w:val="0"/>
        <w:jc w:val="both"/>
      </w:pPr>
      <w:r w:rsidRPr="00815E9D">
        <w:t>дава препоръки за подобряване на дейностите в дружеството.</w:t>
      </w:r>
    </w:p>
    <w:p w:rsidR="00616BF1" w:rsidRPr="00815E9D" w:rsidRDefault="00616BF1" w:rsidP="00616BF1">
      <w:pPr>
        <w:jc w:val="both"/>
      </w:pPr>
    </w:p>
    <w:p w:rsidR="00616BF1" w:rsidRPr="00815E9D" w:rsidRDefault="00616BF1" w:rsidP="00616BF1">
      <w:pPr>
        <w:jc w:val="both"/>
      </w:pPr>
      <w:r w:rsidRPr="00815E9D">
        <w:t>Една от основните цели на системата за финансово управление и контрол и звеното за вътрешен одит е да подпомага мениджмънта и други заинтересовани страни при оценка надеждността на финансовите отчети на дружеството.</w:t>
      </w:r>
    </w:p>
    <w:p w:rsidR="00616BF1" w:rsidRPr="00815E9D" w:rsidRDefault="00616BF1" w:rsidP="00616BF1">
      <w:pPr>
        <w:jc w:val="both"/>
      </w:pPr>
    </w:p>
    <w:p w:rsidR="00616BF1" w:rsidRPr="00815E9D" w:rsidRDefault="00616BF1" w:rsidP="00616BF1">
      <w:pPr>
        <w:jc w:val="both"/>
      </w:pPr>
      <w:r w:rsidRPr="00815E9D">
        <w:t xml:space="preserve">Основните характеристики на системата за финансово управление и контрол  в процеса на изготвяне на финансовия </w:t>
      </w:r>
      <w:r w:rsidR="00A80FE2">
        <w:t>отчет за 201</w:t>
      </w:r>
      <w:r w:rsidR="00A80FE2">
        <w:rPr>
          <w:lang w:val="en-US"/>
        </w:rPr>
        <w:t>9</w:t>
      </w:r>
      <w:r w:rsidRPr="00815E9D">
        <w:t>г., са:</w:t>
      </w:r>
    </w:p>
    <w:tbl>
      <w:tblPr>
        <w:tblW w:w="0" w:type="auto"/>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4A0" w:firstRow="1" w:lastRow="0" w:firstColumn="1" w:lastColumn="0" w:noHBand="0" w:noVBand="1"/>
      </w:tblPr>
      <w:tblGrid>
        <w:gridCol w:w="3369"/>
        <w:gridCol w:w="6269"/>
      </w:tblGrid>
      <w:tr w:rsidR="00616BF1" w:rsidRPr="00815E9D" w:rsidTr="002228B1">
        <w:tc>
          <w:tcPr>
            <w:tcW w:w="3369" w:type="dxa"/>
            <w:shd w:val="clear" w:color="auto" w:fill="E36C0A"/>
          </w:tcPr>
          <w:p w:rsidR="00616BF1" w:rsidRPr="00815E9D" w:rsidRDefault="00616BF1" w:rsidP="002228B1">
            <w:pPr>
              <w:jc w:val="center"/>
              <w:rPr>
                <w:b/>
                <w:color w:val="FFFFFF"/>
              </w:rPr>
            </w:pPr>
            <w:r w:rsidRPr="00815E9D">
              <w:rPr>
                <w:b/>
                <w:color w:val="FFFFFF"/>
              </w:rPr>
              <w:t>Компоненти</w:t>
            </w:r>
          </w:p>
        </w:tc>
        <w:tc>
          <w:tcPr>
            <w:tcW w:w="6269" w:type="dxa"/>
            <w:shd w:val="clear" w:color="auto" w:fill="E36C0A"/>
          </w:tcPr>
          <w:p w:rsidR="00616BF1" w:rsidRPr="00815E9D" w:rsidRDefault="00616BF1" w:rsidP="002228B1">
            <w:pPr>
              <w:jc w:val="center"/>
              <w:rPr>
                <w:b/>
                <w:color w:val="FFFFFF"/>
              </w:rPr>
            </w:pPr>
            <w:r w:rsidRPr="00815E9D">
              <w:rPr>
                <w:b/>
                <w:color w:val="FFFFFF"/>
              </w:rPr>
              <w:t>Принципи</w:t>
            </w:r>
          </w:p>
        </w:tc>
      </w:tr>
      <w:tr w:rsidR="00616BF1" w:rsidRPr="00815E9D" w:rsidTr="002228B1">
        <w:tc>
          <w:tcPr>
            <w:tcW w:w="3369" w:type="dxa"/>
            <w:shd w:val="clear" w:color="auto" w:fill="auto"/>
          </w:tcPr>
          <w:p w:rsidR="00616BF1" w:rsidRPr="00815E9D" w:rsidRDefault="00616BF1" w:rsidP="002228B1">
            <w:pPr>
              <w:jc w:val="both"/>
            </w:pPr>
            <w:r w:rsidRPr="00815E9D">
              <w:t>Среда на контрол</w:t>
            </w:r>
          </w:p>
        </w:tc>
        <w:tc>
          <w:tcPr>
            <w:tcW w:w="6269" w:type="dxa"/>
            <w:shd w:val="clear" w:color="auto" w:fill="auto"/>
          </w:tcPr>
          <w:p w:rsidR="00616BF1" w:rsidRPr="00815E9D" w:rsidRDefault="00616BF1" w:rsidP="002228B1">
            <w:pPr>
              <w:jc w:val="both"/>
            </w:pPr>
            <w:r w:rsidRPr="00815E9D">
              <w:t>Определяне на средата, в която дружеството функционира:</w:t>
            </w:r>
          </w:p>
          <w:p w:rsidR="00616BF1" w:rsidRPr="00815E9D" w:rsidRDefault="00616BF1" w:rsidP="002228B1">
            <w:pPr>
              <w:numPr>
                <w:ilvl w:val="0"/>
                <w:numId w:val="16"/>
              </w:numPr>
              <w:tabs>
                <w:tab w:val="left" w:pos="318"/>
              </w:tabs>
              <w:ind w:left="318" w:hanging="284"/>
              <w:jc w:val="both"/>
            </w:pPr>
            <w:proofErr w:type="spellStart"/>
            <w:r w:rsidRPr="00815E9D">
              <w:t>индустия</w:t>
            </w:r>
            <w:proofErr w:type="spellEnd"/>
            <w:r w:rsidRPr="00815E9D">
              <w:t>, регулаторни фактори, обща рамка за финансово отчитане;</w:t>
            </w:r>
          </w:p>
          <w:p w:rsidR="00616BF1" w:rsidRPr="00815E9D" w:rsidRDefault="00616BF1" w:rsidP="002228B1">
            <w:pPr>
              <w:numPr>
                <w:ilvl w:val="0"/>
                <w:numId w:val="16"/>
              </w:numPr>
              <w:tabs>
                <w:tab w:val="left" w:pos="318"/>
              </w:tabs>
              <w:ind w:left="318" w:hanging="284"/>
              <w:jc w:val="both"/>
            </w:pPr>
            <w:r w:rsidRPr="00815E9D">
              <w:t>естеството на предприятието – дейност, собственост, организационно – управленска структура, инвестиционна политика, структура на финансиране;</w:t>
            </w:r>
          </w:p>
          <w:p w:rsidR="00616BF1" w:rsidRPr="00815E9D" w:rsidRDefault="00616BF1" w:rsidP="002228B1">
            <w:pPr>
              <w:numPr>
                <w:ilvl w:val="0"/>
                <w:numId w:val="16"/>
              </w:numPr>
              <w:tabs>
                <w:tab w:val="left" w:pos="318"/>
              </w:tabs>
              <w:ind w:left="318" w:hanging="284"/>
              <w:jc w:val="both"/>
            </w:pPr>
            <w:r w:rsidRPr="00815E9D">
              <w:t>избор и прилагане на счетоводната политика;</w:t>
            </w:r>
          </w:p>
          <w:p w:rsidR="00616BF1" w:rsidRPr="00815E9D" w:rsidRDefault="00616BF1" w:rsidP="002228B1">
            <w:pPr>
              <w:numPr>
                <w:ilvl w:val="0"/>
                <w:numId w:val="16"/>
              </w:numPr>
              <w:tabs>
                <w:tab w:val="left" w:pos="318"/>
              </w:tabs>
              <w:ind w:left="318" w:hanging="284"/>
              <w:jc w:val="both"/>
            </w:pPr>
            <w:r w:rsidRPr="00815E9D">
              <w:t>бизнес намерения / бизнес програма и  резултати;</w:t>
            </w:r>
          </w:p>
          <w:p w:rsidR="00616BF1" w:rsidRPr="00815E9D" w:rsidRDefault="00616BF1" w:rsidP="002228B1">
            <w:pPr>
              <w:numPr>
                <w:ilvl w:val="0"/>
                <w:numId w:val="16"/>
              </w:numPr>
              <w:tabs>
                <w:tab w:val="left" w:pos="318"/>
              </w:tabs>
              <w:ind w:left="318" w:hanging="284"/>
              <w:jc w:val="both"/>
            </w:pPr>
            <w:r w:rsidRPr="00815E9D">
              <w:t>оценка на финансовите показатели.</w:t>
            </w:r>
          </w:p>
        </w:tc>
      </w:tr>
      <w:tr w:rsidR="00616BF1" w:rsidRPr="00815E9D" w:rsidTr="002228B1">
        <w:tc>
          <w:tcPr>
            <w:tcW w:w="3369" w:type="dxa"/>
            <w:shd w:val="clear" w:color="auto" w:fill="auto"/>
          </w:tcPr>
          <w:p w:rsidR="00616BF1" w:rsidRPr="00815E9D" w:rsidRDefault="00616BF1" w:rsidP="002228B1">
            <w:pPr>
              <w:jc w:val="both"/>
            </w:pPr>
            <w:r w:rsidRPr="00815E9D">
              <w:t>Оценка на риска</w:t>
            </w:r>
          </w:p>
        </w:tc>
        <w:tc>
          <w:tcPr>
            <w:tcW w:w="6269" w:type="dxa"/>
            <w:shd w:val="clear" w:color="auto" w:fill="auto"/>
          </w:tcPr>
          <w:p w:rsidR="00616BF1" w:rsidRPr="00815E9D" w:rsidRDefault="00616BF1" w:rsidP="002228B1">
            <w:pPr>
              <w:jc w:val="both"/>
            </w:pPr>
            <w:r w:rsidRPr="00815E9D">
              <w:t>Идентифициране и оценка на рисковете от съществени отклонения на ниво „финансов отчет“ и „вярност на отчитане на сделки и операции, салда по сметки и оповестявания“.</w:t>
            </w:r>
          </w:p>
        </w:tc>
      </w:tr>
      <w:tr w:rsidR="00616BF1" w:rsidRPr="00815E9D" w:rsidTr="002228B1">
        <w:tc>
          <w:tcPr>
            <w:tcW w:w="3369" w:type="dxa"/>
            <w:shd w:val="clear" w:color="auto" w:fill="auto"/>
          </w:tcPr>
          <w:p w:rsidR="00616BF1" w:rsidRPr="00815E9D" w:rsidRDefault="00616BF1" w:rsidP="002228B1">
            <w:pPr>
              <w:jc w:val="both"/>
            </w:pPr>
            <w:r w:rsidRPr="00815E9D">
              <w:t>Контрол на дейностите</w:t>
            </w:r>
          </w:p>
        </w:tc>
        <w:tc>
          <w:tcPr>
            <w:tcW w:w="6269" w:type="dxa"/>
            <w:shd w:val="clear" w:color="auto" w:fill="auto"/>
          </w:tcPr>
          <w:p w:rsidR="00616BF1" w:rsidRPr="00815E9D" w:rsidRDefault="00616BF1" w:rsidP="002228B1">
            <w:pPr>
              <w:jc w:val="both"/>
            </w:pPr>
            <w:r w:rsidRPr="00815E9D">
              <w:t>Спазване на правилата и процедури, кореспондиращи с:</w:t>
            </w:r>
          </w:p>
          <w:p w:rsidR="00616BF1" w:rsidRPr="00815E9D" w:rsidRDefault="00616BF1" w:rsidP="002228B1">
            <w:pPr>
              <w:numPr>
                <w:ilvl w:val="0"/>
                <w:numId w:val="17"/>
              </w:numPr>
              <w:ind w:left="317" w:hanging="284"/>
              <w:jc w:val="both"/>
            </w:pPr>
            <w:proofErr w:type="spellStart"/>
            <w:r w:rsidRPr="00815E9D">
              <w:t>Оторизацията</w:t>
            </w:r>
            <w:proofErr w:type="spellEnd"/>
            <w:r w:rsidRPr="00815E9D">
              <w:t>;</w:t>
            </w:r>
          </w:p>
          <w:p w:rsidR="00616BF1" w:rsidRPr="00815E9D" w:rsidRDefault="00616BF1" w:rsidP="002228B1">
            <w:pPr>
              <w:numPr>
                <w:ilvl w:val="0"/>
                <w:numId w:val="17"/>
              </w:numPr>
              <w:ind w:left="317" w:hanging="284"/>
              <w:jc w:val="both"/>
            </w:pPr>
            <w:r w:rsidRPr="00815E9D">
              <w:t>Прегледите на резултатите от дейността;</w:t>
            </w:r>
          </w:p>
          <w:p w:rsidR="00616BF1" w:rsidRPr="00815E9D" w:rsidRDefault="00616BF1" w:rsidP="002228B1">
            <w:pPr>
              <w:numPr>
                <w:ilvl w:val="0"/>
                <w:numId w:val="17"/>
              </w:numPr>
              <w:ind w:left="317" w:hanging="284"/>
              <w:jc w:val="both"/>
            </w:pPr>
            <w:r w:rsidRPr="00815E9D">
              <w:t>Обработка на информацията;</w:t>
            </w:r>
          </w:p>
          <w:p w:rsidR="00616BF1" w:rsidRPr="00815E9D" w:rsidRDefault="00616BF1" w:rsidP="002228B1">
            <w:pPr>
              <w:numPr>
                <w:ilvl w:val="0"/>
                <w:numId w:val="17"/>
              </w:numPr>
              <w:ind w:left="317" w:hanging="284"/>
              <w:jc w:val="both"/>
            </w:pPr>
            <w:r w:rsidRPr="00815E9D">
              <w:t>Физическите контроли;</w:t>
            </w:r>
          </w:p>
          <w:p w:rsidR="00616BF1" w:rsidRPr="00815E9D" w:rsidRDefault="00616BF1" w:rsidP="002228B1">
            <w:pPr>
              <w:numPr>
                <w:ilvl w:val="0"/>
                <w:numId w:val="17"/>
              </w:numPr>
              <w:ind w:left="317" w:hanging="284"/>
              <w:jc w:val="both"/>
            </w:pPr>
            <w:r w:rsidRPr="00815E9D">
              <w:t>Разпределение на задълженията</w:t>
            </w:r>
          </w:p>
        </w:tc>
      </w:tr>
      <w:tr w:rsidR="00616BF1" w:rsidRPr="00815E9D" w:rsidTr="002228B1">
        <w:tc>
          <w:tcPr>
            <w:tcW w:w="3369" w:type="dxa"/>
            <w:shd w:val="clear" w:color="auto" w:fill="auto"/>
          </w:tcPr>
          <w:p w:rsidR="00616BF1" w:rsidRPr="00815E9D" w:rsidRDefault="00616BF1" w:rsidP="002228B1">
            <w:pPr>
              <w:jc w:val="both"/>
            </w:pPr>
            <w:r w:rsidRPr="00815E9D">
              <w:t>Информация и комуникация</w:t>
            </w:r>
          </w:p>
        </w:tc>
        <w:tc>
          <w:tcPr>
            <w:tcW w:w="6269" w:type="dxa"/>
            <w:shd w:val="clear" w:color="auto" w:fill="auto"/>
          </w:tcPr>
          <w:p w:rsidR="00616BF1" w:rsidRPr="00815E9D" w:rsidRDefault="00616BF1" w:rsidP="002228B1">
            <w:pPr>
              <w:jc w:val="both"/>
            </w:pPr>
            <w:r w:rsidRPr="00815E9D">
              <w:t xml:space="preserve">Прилагане на информационните системи – автоматизирани или неавтоматизирани за: иницииране, отразяване, обработка и отчитане на сделки и операции или други финансови данни, включени във финансовия отчет; осигуряване и навременност, наличие и точност на информацията, анализ, текущо </w:t>
            </w:r>
            <w:r w:rsidRPr="00815E9D">
              <w:lastRenderedPageBreak/>
              <w:t>наблюдение на резултатите от дейността, политиките и процедурите, ефективното разпределение на задълженията чрез приложимите системи за сигурност в приложимите програми, бази данни и операционна система, вътрешния и външния обмен на информацията.</w:t>
            </w:r>
          </w:p>
        </w:tc>
      </w:tr>
      <w:tr w:rsidR="00616BF1" w:rsidRPr="00815E9D" w:rsidTr="002228B1">
        <w:tc>
          <w:tcPr>
            <w:tcW w:w="3369" w:type="dxa"/>
            <w:shd w:val="clear" w:color="auto" w:fill="auto"/>
          </w:tcPr>
          <w:p w:rsidR="00616BF1" w:rsidRPr="00815E9D" w:rsidRDefault="00616BF1" w:rsidP="002228B1">
            <w:pPr>
              <w:jc w:val="both"/>
            </w:pPr>
            <w:r w:rsidRPr="00815E9D">
              <w:lastRenderedPageBreak/>
              <w:t>Дейности по мониторинга</w:t>
            </w:r>
          </w:p>
        </w:tc>
        <w:tc>
          <w:tcPr>
            <w:tcW w:w="6269" w:type="dxa"/>
            <w:shd w:val="clear" w:color="auto" w:fill="auto"/>
          </w:tcPr>
          <w:p w:rsidR="00616BF1" w:rsidRPr="00815E9D" w:rsidRDefault="00616BF1" w:rsidP="002228B1">
            <w:pPr>
              <w:jc w:val="both"/>
            </w:pPr>
            <w:r w:rsidRPr="00815E9D">
              <w:t>Текущо наблюдение на въведените системи и контроли, тяхната ефективност във времето, извеждане на проблеми или очертаване на области, нуждаещи се от подобрение.</w:t>
            </w:r>
          </w:p>
        </w:tc>
      </w:tr>
    </w:tbl>
    <w:p w:rsidR="00815E9D" w:rsidRDefault="00815E9D" w:rsidP="00270FDE">
      <w:pPr>
        <w:jc w:val="both"/>
        <w:rPr>
          <w:sz w:val="24"/>
          <w:szCs w:val="24"/>
        </w:rPr>
      </w:pPr>
    </w:p>
    <w:p w:rsidR="00815E9D" w:rsidRDefault="00815E9D" w:rsidP="00270FDE">
      <w:pPr>
        <w:jc w:val="both"/>
        <w:rPr>
          <w:sz w:val="24"/>
          <w:szCs w:val="24"/>
        </w:rPr>
      </w:pPr>
    </w:p>
    <w:p w:rsidR="005218FD" w:rsidRPr="00350143" w:rsidRDefault="005218FD"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X</w:t>
      </w:r>
      <w:r w:rsidR="001C4AE9" w:rsidRPr="00350143">
        <w:rPr>
          <w:rFonts w:cs="Calibri"/>
          <w:b/>
          <w:bCs/>
          <w:color w:val="FFFFFF"/>
          <w:sz w:val="24"/>
          <w:szCs w:val="24"/>
          <w:lang w:eastAsia="bg-BG"/>
        </w:rPr>
        <w:t>V</w:t>
      </w:r>
      <w:r w:rsidR="00BF736C" w:rsidRPr="00350143">
        <w:rPr>
          <w:rFonts w:cs="Calibri"/>
          <w:b/>
          <w:bCs/>
          <w:color w:val="FFFFFF"/>
          <w:sz w:val="24"/>
          <w:szCs w:val="24"/>
          <w:lang w:eastAsia="bg-BG"/>
        </w:rPr>
        <w:t>III</w:t>
      </w:r>
      <w:r w:rsidRPr="00350143">
        <w:rPr>
          <w:rFonts w:cs="Calibri"/>
          <w:b/>
          <w:bCs/>
          <w:color w:val="FFFFFF"/>
          <w:sz w:val="24"/>
          <w:szCs w:val="24"/>
          <w:lang w:val="bg-BG" w:eastAsia="bg-BG"/>
        </w:rPr>
        <w:t>. ПРОМЕНИ В УПРАВИТЕЛНИТЕ И НАДЗОРНИТЕ ОРГАНИ (</w:t>
      </w:r>
      <w:r w:rsidR="00C222B8" w:rsidRPr="00350143">
        <w:rPr>
          <w:rFonts w:cs="Calibri"/>
          <w:b/>
          <w:bCs/>
          <w:color w:val="FFFFFF"/>
          <w:sz w:val="24"/>
          <w:szCs w:val="24"/>
          <w:lang w:val="bg-BG" w:eastAsia="bg-BG"/>
        </w:rPr>
        <w:t xml:space="preserve">съгл. </w:t>
      </w:r>
      <w:r w:rsidRPr="00350143">
        <w:rPr>
          <w:rFonts w:cs="Calibri"/>
          <w:b/>
          <w:bCs/>
          <w:color w:val="FFFFFF"/>
          <w:sz w:val="24"/>
          <w:szCs w:val="24"/>
          <w:lang w:val="bg-BG" w:eastAsia="bg-BG"/>
        </w:rPr>
        <w:t>т. 16 от Приложение № 10)</w:t>
      </w:r>
    </w:p>
    <w:p w:rsidR="005218FD" w:rsidRDefault="005218FD" w:rsidP="005218FD">
      <w:pPr>
        <w:jc w:val="both"/>
        <w:rPr>
          <w:color w:val="000000"/>
          <w:kern w:val="2"/>
        </w:rPr>
      </w:pPr>
    </w:p>
    <w:p w:rsidR="005218FD" w:rsidRDefault="005218FD" w:rsidP="005218FD">
      <w:pPr>
        <w:jc w:val="both"/>
        <w:rPr>
          <w:color w:val="000000"/>
          <w:kern w:val="2"/>
        </w:rPr>
      </w:pPr>
      <w:r>
        <w:rPr>
          <w:color w:val="000000"/>
          <w:kern w:val="2"/>
        </w:rPr>
        <w:t xml:space="preserve">През отчетната </w:t>
      </w:r>
      <w:r w:rsidR="007871B3">
        <w:rPr>
          <w:color w:val="000000"/>
          <w:kern w:val="2"/>
        </w:rPr>
        <w:t>201</w:t>
      </w:r>
      <w:r w:rsidR="00A80FE2">
        <w:rPr>
          <w:color w:val="000000"/>
          <w:kern w:val="2"/>
          <w:lang w:val="en-US"/>
        </w:rPr>
        <w:t>9</w:t>
      </w:r>
      <w:r w:rsidR="00E66479">
        <w:rPr>
          <w:color w:val="000000"/>
          <w:kern w:val="2"/>
        </w:rPr>
        <w:t>г. в  управителните и контрол</w:t>
      </w:r>
      <w:r>
        <w:rPr>
          <w:color w:val="000000"/>
          <w:kern w:val="2"/>
        </w:rPr>
        <w:t xml:space="preserve">ните органи на </w:t>
      </w:r>
      <w:r w:rsidR="00E66479">
        <w:rPr>
          <w:color w:val="000000"/>
          <w:kern w:val="2"/>
        </w:rPr>
        <w:t>„Водоснабдяване и канализация</w:t>
      </w:r>
      <w:r w:rsidRPr="00FD3526">
        <w:rPr>
          <w:color w:val="000000"/>
          <w:kern w:val="2"/>
        </w:rPr>
        <w:t xml:space="preserve">” </w:t>
      </w:r>
      <w:r w:rsidR="00B7505B">
        <w:rPr>
          <w:color w:val="000000"/>
          <w:kern w:val="2"/>
        </w:rPr>
        <w:t>ОО</w:t>
      </w:r>
      <w:r w:rsidRPr="00FD3526">
        <w:rPr>
          <w:color w:val="000000"/>
          <w:kern w:val="2"/>
        </w:rPr>
        <w:t>Д</w:t>
      </w:r>
      <w:r w:rsidR="00B7505B">
        <w:rPr>
          <w:color w:val="000000"/>
          <w:kern w:val="2"/>
        </w:rPr>
        <w:t xml:space="preserve"> </w:t>
      </w:r>
      <w:r w:rsidR="00E66479">
        <w:rPr>
          <w:color w:val="000000"/>
          <w:kern w:val="2"/>
        </w:rPr>
        <w:t>гр.Враца не са настъпили промени.</w:t>
      </w:r>
    </w:p>
    <w:p w:rsidR="0083422F" w:rsidRDefault="0083422F" w:rsidP="005218FD">
      <w:pPr>
        <w:jc w:val="both"/>
        <w:rPr>
          <w:color w:val="000000"/>
          <w:kern w:val="2"/>
        </w:rPr>
      </w:pPr>
    </w:p>
    <w:p w:rsidR="00152816" w:rsidRPr="00350143" w:rsidRDefault="00152816" w:rsidP="002228B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X</w:t>
      </w:r>
      <w:r w:rsidR="00BF736C" w:rsidRPr="00350143">
        <w:rPr>
          <w:rFonts w:cs="Calibri"/>
          <w:b/>
          <w:bCs/>
          <w:color w:val="FFFFFF"/>
          <w:sz w:val="24"/>
          <w:szCs w:val="24"/>
          <w:lang w:eastAsia="bg-BG"/>
        </w:rPr>
        <w:t>IX</w:t>
      </w:r>
      <w:r w:rsidRPr="00350143">
        <w:rPr>
          <w:rFonts w:cs="Calibri"/>
          <w:b/>
          <w:bCs/>
          <w:color w:val="FFFFFF"/>
          <w:sz w:val="24"/>
          <w:szCs w:val="24"/>
          <w:lang w:val="bg-BG" w:eastAsia="bg-BG"/>
        </w:rPr>
        <w:t>. РАЗМЕР НА ВЪЗНАГРАЖДЕНИЯТА, НАГРАДИТЕ И/ИЛИ ПОЛЗИТЕ НА ВСЕКИ ОТ ЧЛЕНОВЕТЕ НА УПРАВИТЕЛНИТЕ И КОНТРОЛНИТЕ ОРГАНИ (т. 17 от Приложение № 10)</w:t>
      </w:r>
    </w:p>
    <w:p w:rsidR="00130342" w:rsidRDefault="00130342" w:rsidP="00152816">
      <w:pPr>
        <w:jc w:val="both"/>
        <w:rPr>
          <w:color w:val="000000"/>
          <w:kern w:val="2"/>
        </w:rPr>
      </w:pPr>
    </w:p>
    <w:p w:rsidR="00B7505B" w:rsidRDefault="00130342"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получените възнаграждения на членовете на управителни</w:t>
      </w:r>
      <w:r w:rsidR="0083422F">
        <w:rPr>
          <w:rFonts w:cs="Arial"/>
          <w:b/>
          <w:bCs/>
          <w:i/>
          <w:iCs/>
          <w:color w:val="000000"/>
        </w:rPr>
        <w:t>те и контролните органи на „Водоснабдяване и канализация</w:t>
      </w:r>
      <w:r>
        <w:rPr>
          <w:rFonts w:cs="Arial"/>
          <w:b/>
          <w:bCs/>
          <w:i/>
          <w:iCs/>
          <w:color w:val="000000"/>
        </w:rPr>
        <w:t xml:space="preserve">“ </w:t>
      </w:r>
      <w:r w:rsidR="00B7505B">
        <w:rPr>
          <w:rFonts w:cs="Arial"/>
          <w:b/>
          <w:bCs/>
          <w:i/>
          <w:iCs/>
          <w:color w:val="000000"/>
        </w:rPr>
        <w:t>ОО</w:t>
      </w:r>
      <w:r>
        <w:rPr>
          <w:rFonts w:cs="Arial"/>
          <w:b/>
          <w:bCs/>
          <w:i/>
          <w:iCs/>
          <w:color w:val="000000"/>
        </w:rPr>
        <w:t>Д</w:t>
      </w:r>
      <w:r w:rsidR="0083422F">
        <w:rPr>
          <w:rFonts w:cs="Arial"/>
          <w:b/>
          <w:bCs/>
          <w:i/>
          <w:iCs/>
          <w:color w:val="000000"/>
        </w:rPr>
        <w:t xml:space="preserve"> гр.Враца</w:t>
      </w:r>
      <w:r w:rsidRPr="005825A7">
        <w:rPr>
          <w:rFonts w:cs="Arial"/>
          <w:b/>
          <w:bCs/>
          <w:i/>
          <w:iCs/>
          <w:color w:val="000000"/>
        </w:rPr>
        <w:t>:</w:t>
      </w:r>
    </w:p>
    <w:p w:rsidR="00130342" w:rsidRPr="00B7505B" w:rsidRDefault="00130342" w:rsidP="00B7505B">
      <w:pPr>
        <w:ind w:right="181"/>
        <w:jc w:val="both"/>
        <w:rPr>
          <w:rFonts w:cs="Arial"/>
          <w:b/>
          <w:bCs/>
          <w:i/>
          <w:iCs/>
          <w:color w:val="000000"/>
        </w:rPr>
      </w:pPr>
    </w:p>
    <w:tbl>
      <w:tblPr>
        <w:tblW w:w="0" w:type="auto"/>
        <w:jc w:val="center"/>
        <w:tblInd w:w="-2920" w:type="dxa"/>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000" w:firstRow="0" w:lastRow="0" w:firstColumn="0" w:lastColumn="0" w:noHBand="0" w:noVBand="0"/>
      </w:tblPr>
      <w:tblGrid>
        <w:gridCol w:w="3995"/>
        <w:gridCol w:w="1685"/>
        <w:gridCol w:w="2130"/>
      </w:tblGrid>
      <w:tr w:rsidR="00130342" w:rsidRPr="00F51E2A" w:rsidTr="002228B1">
        <w:trPr>
          <w:jc w:val="center"/>
        </w:trPr>
        <w:tc>
          <w:tcPr>
            <w:tcW w:w="3995" w:type="dxa"/>
            <w:shd w:val="clear" w:color="auto" w:fill="E36C0A"/>
            <w:vAlign w:val="center"/>
          </w:tcPr>
          <w:p w:rsidR="00130342" w:rsidRPr="00560CE2" w:rsidRDefault="00130342" w:rsidP="00130342">
            <w:pPr>
              <w:pStyle w:val="7"/>
              <w:spacing w:before="0" w:after="0"/>
              <w:jc w:val="center"/>
              <w:rPr>
                <w:rFonts w:cs="Calibri"/>
                <w:b/>
                <w:bCs/>
                <w:i/>
                <w:color w:val="FFFFFF"/>
                <w:sz w:val="22"/>
                <w:szCs w:val="22"/>
                <w:lang w:val="bg-BG"/>
              </w:rPr>
            </w:pPr>
            <w:r w:rsidRPr="00560CE2">
              <w:rPr>
                <w:rFonts w:cs="Calibri"/>
                <w:b/>
                <w:bCs/>
                <w:i/>
                <w:color w:val="FFFFFF"/>
                <w:sz w:val="22"/>
                <w:szCs w:val="22"/>
                <w:lang w:val="bg-BG"/>
              </w:rPr>
              <w:t>Получател</w:t>
            </w:r>
          </w:p>
        </w:tc>
        <w:tc>
          <w:tcPr>
            <w:tcW w:w="1685" w:type="dxa"/>
            <w:shd w:val="clear" w:color="auto" w:fill="E36C0A"/>
            <w:vAlign w:val="center"/>
          </w:tcPr>
          <w:p w:rsidR="00130342" w:rsidRPr="00560CE2" w:rsidRDefault="00130342" w:rsidP="00130342">
            <w:pPr>
              <w:pStyle w:val="7"/>
              <w:spacing w:before="0" w:after="0"/>
              <w:jc w:val="center"/>
              <w:rPr>
                <w:rFonts w:cs="Calibri"/>
                <w:b/>
                <w:bCs/>
                <w:i/>
                <w:color w:val="FFFFFF"/>
                <w:sz w:val="22"/>
                <w:szCs w:val="22"/>
                <w:lang w:val="bg-BG"/>
              </w:rPr>
            </w:pPr>
            <w:r w:rsidRPr="00560CE2">
              <w:rPr>
                <w:rFonts w:cs="Calibri"/>
                <w:b/>
                <w:bCs/>
                <w:i/>
                <w:color w:val="FFFFFF"/>
                <w:sz w:val="22"/>
                <w:szCs w:val="22"/>
                <w:lang w:val="bg-BG"/>
              </w:rPr>
              <w:t xml:space="preserve">Сума в лева </w:t>
            </w:r>
          </w:p>
        </w:tc>
        <w:tc>
          <w:tcPr>
            <w:tcW w:w="2130" w:type="dxa"/>
            <w:shd w:val="clear" w:color="auto" w:fill="E36C0A"/>
            <w:vAlign w:val="center"/>
          </w:tcPr>
          <w:p w:rsidR="00130342" w:rsidRPr="00560CE2" w:rsidRDefault="00130342" w:rsidP="00130342">
            <w:pPr>
              <w:pStyle w:val="7"/>
              <w:spacing w:before="0" w:after="0"/>
              <w:jc w:val="center"/>
              <w:rPr>
                <w:rFonts w:cs="Calibri"/>
                <w:b/>
                <w:bCs/>
                <w:i/>
                <w:color w:val="FFFFFF"/>
                <w:sz w:val="22"/>
                <w:szCs w:val="22"/>
                <w:lang w:val="bg-BG"/>
              </w:rPr>
            </w:pPr>
            <w:r w:rsidRPr="00560CE2">
              <w:rPr>
                <w:rFonts w:cs="Calibri"/>
                <w:b/>
                <w:bCs/>
                <w:i/>
                <w:color w:val="FFFFFF"/>
                <w:sz w:val="22"/>
                <w:szCs w:val="22"/>
                <w:lang w:val="bg-BG"/>
              </w:rPr>
              <w:t>Основание</w:t>
            </w:r>
          </w:p>
        </w:tc>
      </w:tr>
      <w:tr w:rsidR="00130342" w:rsidRPr="00F51E2A" w:rsidTr="002228B1">
        <w:trPr>
          <w:jc w:val="center"/>
        </w:trPr>
        <w:tc>
          <w:tcPr>
            <w:tcW w:w="3995" w:type="dxa"/>
          </w:tcPr>
          <w:p w:rsidR="00130342" w:rsidRPr="00F51E2A" w:rsidRDefault="00B7505B" w:rsidP="00130342">
            <w:pPr>
              <w:rPr>
                <w:rFonts w:cs="Calibri"/>
                <w:lang w:val="be-BY"/>
              </w:rPr>
            </w:pPr>
            <w:r>
              <w:rPr>
                <w:rFonts w:cs="Calibri"/>
                <w:lang w:val="be-BY"/>
              </w:rPr>
              <w:t>Управител</w:t>
            </w:r>
          </w:p>
        </w:tc>
        <w:tc>
          <w:tcPr>
            <w:tcW w:w="1685" w:type="dxa"/>
            <w:vAlign w:val="center"/>
          </w:tcPr>
          <w:p w:rsidR="00130342" w:rsidRPr="00A80FE2" w:rsidRDefault="00A80FE2" w:rsidP="00130342">
            <w:pPr>
              <w:pStyle w:val="7"/>
              <w:spacing w:before="0" w:after="0"/>
              <w:jc w:val="center"/>
              <w:rPr>
                <w:rFonts w:cs="Calibri"/>
                <w:color w:val="000000"/>
                <w:sz w:val="22"/>
                <w:szCs w:val="22"/>
                <w:lang w:val="en-US"/>
              </w:rPr>
            </w:pPr>
            <w:r>
              <w:rPr>
                <w:rFonts w:cs="Calibri"/>
                <w:color w:val="000000"/>
                <w:sz w:val="22"/>
                <w:szCs w:val="22"/>
                <w:lang w:val="en-US"/>
              </w:rPr>
              <w:t>82 980</w:t>
            </w:r>
          </w:p>
        </w:tc>
        <w:tc>
          <w:tcPr>
            <w:tcW w:w="2130" w:type="dxa"/>
          </w:tcPr>
          <w:p w:rsidR="00130342" w:rsidRPr="0083422F" w:rsidRDefault="0083422F" w:rsidP="00130342">
            <w:pPr>
              <w:pStyle w:val="7"/>
              <w:spacing w:before="0" w:after="0"/>
              <w:rPr>
                <w:rFonts w:cs="Calibri"/>
                <w:sz w:val="22"/>
                <w:szCs w:val="22"/>
                <w:lang w:val="bg-BG"/>
              </w:rPr>
            </w:pPr>
            <w:r>
              <w:rPr>
                <w:rFonts w:cs="Calibri"/>
                <w:sz w:val="22"/>
                <w:szCs w:val="22"/>
                <w:lang w:val="bg-BG"/>
              </w:rPr>
              <w:t>Договор за управление</w:t>
            </w:r>
          </w:p>
        </w:tc>
      </w:tr>
      <w:tr w:rsidR="00130342" w:rsidRPr="00F51E2A" w:rsidTr="002228B1">
        <w:trPr>
          <w:jc w:val="center"/>
        </w:trPr>
        <w:tc>
          <w:tcPr>
            <w:tcW w:w="3995" w:type="dxa"/>
          </w:tcPr>
          <w:p w:rsidR="00130342" w:rsidRPr="0083422F" w:rsidRDefault="0083422F" w:rsidP="00130342">
            <w:pPr>
              <w:pStyle w:val="a7"/>
              <w:rPr>
                <w:rFonts w:cs="Calibri"/>
                <w:lang w:val="bg-BG"/>
              </w:rPr>
            </w:pPr>
            <w:r>
              <w:rPr>
                <w:rFonts w:cs="Calibri"/>
                <w:lang w:val="be-BY"/>
              </w:rPr>
              <w:t>Контрольор</w:t>
            </w:r>
          </w:p>
        </w:tc>
        <w:tc>
          <w:tcPr>
            <w:tcW w:w="1685" w:type="dxa"/>
            <w:vAlign w:val="center"/>
          </w:tcPr>
          <w:p w:rsidR="00130342" w:rsidRPr="00A80FE2" w:rsidRDefault="00A80FE2" w:rsidP="00130342">
            <w:pPr>
              <w:pStyle w:val="7"/>
              <w:spacing w:before="0" w:after="0"/>
              <w:jc w:val="center"/>
              <w:rPr>
                <w:rFonts w:cs="Calibri"/>
                <w:color w:val="000000"/>
                <w:sz w:val="22"/>
                <w:szCs w:val="22"/>
                <w:lang w:val="en-US"/>
              </w:rPr>
            </w:pPr>
            <w:r>
              <w:rPr>
                <w:rFonts w:cs="Calibri"/>
                <w:color w:val="000000"/>
                <w:sz w:val="22"/>
                <w:szCs w:val="22"/>
                <w:lang w:val="bg-BG"/>
              </w:rPr>
              <w:t>2</w:t>
            </w:r>
            <w:r>
              <w:rPr>
                <w:rFonts w:cs="Calibri"/>
                <w:color w:val="000000"/>
                <w:sz w:val="22"/>
                <w:szCs w:val="22"/>
                <w:lang w:val="en-US"/>
              </w:rPr>
              <w:t>8 480</w:t>
            </w:r>
          </w:p>
        </w:tc>
        <w:tc>
          <w:tcPr>
            <w:tcW w:w="2130" w:type="dxa"/>
          </w:tcPr>
          <w:p w:rsidR="00130342" w:rsidRPr="0083422F" w:rsidRDefault="0083422F" w:rsidP="00130342">
            <w:pPr>
              <w:pStyle w:val="7"/>
              <w:spacing w:before="0" w:after="0"/>
              <w:rPr>
                <w:rFonts w:cs="Calibri"/>
                <w:sz w:val="22"/>
                <w:szCs w:val="22"/>
                <w:lang w:val="bg-BG"/>
              </w:rPr>
            </w:pPr>
            <w:r>
              <w:rPr>
                <w:rFonts w:cs="Calibri"/>
                <w:sz w:val="22"/>
                <w:szCs w:val="22"/>
                <w:lang w:val="bg-BG"/>
              </w:rPr>
              <w:t xml:space="preserve">Договор за </w:t>
            </w:r>
            <w:proofErr w:type="spellStart"/>
            <w:r>
              <w:rPr>
                <w:rFonts w:cs="Calibri"/>
                <w:sz w:val="22"/>
                <w:szCs w:val="22"/>
                <w:lang w:val="bg-BG"/>
              </w:rPr>
              <w:t>контр</w:t>
            </w:r>
            <w:proofErr w:type="spellEnd"/>
            <w:r>
              <w:rPr>
                <w:rFonts w:cs="Calibri"/>
                <w:sz w:val="22"/>
                <w:szCs w:val="22"/>
                <w:lang w:val="bg-BG"/>
              </w:rPr>
              <w:t>.</w:t>
            </w:r>
          </w:p>
        </w:tc>
      </w:tr>
    </w:tbl>
    <w:p w:rsidR="00130342" w:rsidRPr="00B7505B" w:rsidRDefault="007579EF" w:rsidP="00B7505B">
      <w:pPr>
        <w:tabs>
          <w:tab w:val="left" w:pos="1080"/>
        </w:tabs>
        <w:jc w:val="both"/>
        <w:rPr>
          <w:rFonts w:cs="Calibri"/>
          <w:color w:val="000000"/>
          <w:kern w:val="2"/>
        </w:rPr>
      </w:pPr>
      <w:r w:rsidRPr="00F51E2A">
        <w:rPr>
          <w:rFonts w:cs="Calibri"/>
          <w:color w:val="000000"/>
          <w:kern w:val="2"/>
        </w:rPr>
        <w:tab/>
      </w:r>
    </w:p>
    <w:p w:rsidR="00B7505B" w:rsidRDefault="00765961" w:rsidP="002228B1">
      <w:pPr>
        <w:numPr>
          <w:ilvl w:val="0"/>
          <w:numId w:val="8"/>
        </w:numPr>
        <w:ind w:right="181"/>
        <w:jc w:val="both"/>
        <w:rPr>
          <w:rFonts w:cs="Arial"/>
          <w:b/>
          <w:bCs/>
          <w:i/>
          <w:iCs/>
          <w:color w:val="000000"/>
        </w:rPr>
      </w:pPr>
      <w:r w:rsidRPr="00B7505B">
        <w:rPr>
          <w:rFonts w:cs="Arial"/>
          <w:b/>
          <w:bCs/>
          <w:i/>
          <w:iCs/>
          <w:color w:val="000000"/>
        </w:rPr>
        <w:t>Информация за получените непарични възнаграждения на членовете на управителн</w:t>
      </w:r>
      <w:r w:rsidR="00676616">
        <w:rPr>
          <w:rFonts w:cs="Arial"/>
          <w:b/>
          <w:bCs/>
          <w:i/>
          <w:iCs/>
          <w:color w:val="000000"/>
        </w:rPr>
        <w:t>ите и контролните органи на „</w:t>
      </w:r>
      <w:r w:rsidR="0083422F">
        <w:rPr>
          <w:rFonts w:cs="Arial"/>
          <w:b/>
          <w:bCs/>
          <w:i/>
          <w:iCs/>
          <w:color w:val="000000"/>
        </w:rPr>
        <w:t>Водоснабдяване и канализация</w:t>
      </w:r>
      <w:r w:rsidRPr="00B7505B">
        <w:rPr>
          <w:rFonts w:cs="Arial"/>
          <w:b/>
          <w:bCs/>
          <w:i/>
          <w:iCs/>
          <w:color w:val="000000"/>
        </w:rPr>
        <w:t xml:space="preserve">“ </w:t>
      </w:r>
      <w:r w:rsidR="00B7505B" w:rsidRPr="00B7505B">
        <w:rPr>
          <w:rFonts w:cs="Arial"/>
          <w:b/>
          <w:bCs/>
          <w:i/>
          <w:iCs/>
          <w:color w:val="000000"/>
        </w:rPr>
        <w:t>ОО</w:t>
      </w:r>
      <w:r w:rsidRPr="00B7505B">
        <w:rPr>
          <w:rFonts w:cs="Arial"/>
          <w:b/>
          <w:bCs/>
          <w:i/>
          <w:iCs/>
          <w:color w:val="000000"/>
        </w:rPr>
        <w:t>Д</w:t>
      </w:r>
      <w:r w:rsidR="0083422F">
        <w:rPr>
          <w:rFonts w:cs="Arial"/>
          <w:b/>
          <w:bCs/>
          <w:i/>
          <w:iCs/>
          <w:color w:val="000000"/>
        </w:rPr>
        <w:t xml:space="preserve"> гр.Враца</w:t>
      </w:r>
      <w:r w:rsidRPr="00B7505B">
        <w:rPr>
          <w:rFonts w:cs="Arial"/>
          <w:b/>
          <w:bCs/>
          <w:i/>
          <w:iCs/>
          <w:color w:val="000000"/>
        </w:rPr>
        <w:t>:</w:t>
      </w:r>
    </w:p>
    <w:p w:rsidR="0083422F" w:rsidRDefault="0083422F" w:rsidP="0083422F">
      <w:pPr>
        <w:ind w:left="720" w:right="181"/>
        <w:jc w:val="both"/>
        <w:rPr>
          <w:rFonts w:cs="Arial"/>
          <w:b/>
          <w:bCs/>
          <w:i/>
          <w:iCs/>
          <w:color w:val="000000"/>
        </w:rPr>
      </w:pPr>
      <w:r>
        <w:rPr>
          <w:rFonts w:cs="Arial"/>
          <w:b/>
          <w:bCs/>
          <w:i/>
          <w:iCs/>
          <w:color w:val="000000"/>
        </w:rPr>
        <w:t>Няма такава информация.</w:t>
      </w:r>
    </w:p>
    <w:p w:rsidR="00B7505B" w:rsidRDefault="00B7505B" w:rsidP="00B7505B">
      <w:pPr>
        <w:ind w:right="181"/>
        <w:jc w:val="both"/>
        <w:rPr>
          <w:rFonts w:cs="Arial"/>
          <w:b/>
          <w:bCs/>
          <w:i/>
          <w:iCs/>
          <w:color w:val="000000"/>
        </w:rPr>
      </w:pPr>
    </w:p>
    <w:p w:rsidR="00765961" w:rsidRDefault="00765961" w:rsidP="002228B1">
      <w:pPr>
        <w:numPr>
          <w:ilvl w:val="0"/>
          <w:numId w:val="8"/>
        </w:numPr>
        <w:ind w:right="181"/>
        <w:jc w:val="both"/>
        <w:rPr>
          <w:rFonts w:cs="Arial"/>
          <w:b/>
          <w:bCs/>
          <w:i/>
          <w:iCs/>
          <w:color w:val="000000"/>
        </w:rPr>
      </w:pPr>
      <w:r w:rsidRPr="00B7505B">
        <w:rPr>
          <w:rFonts w:cs="Arial"/>
          <w:b/>
          <w:bCs/>
          <w:i/>
          <w:iCs/>
          <w:color w:val="000000"/>
        </w:rPr>
        <w:t>Информация за условни възнаграждения, възникнали през годината на членовете на управителните и контро</w:t>
      </w:r>
      <w:r w:rsidR="0083422F">
        <w:rPr>
          <w:rFonts w:cs="Arial"/>
          <w:b/>
          <w:bCs/>
          <w:i/>
          <w:iCs/>
          <w:color w:val="000000"/>
        </w:rPr>
        <w:t>лните органи на „Водоснабдяване и канализация</w:t>
      </w:r>
      <w:r w:rsidRPr="00B7505B">
        <w:rPr>
          <w:rFonts w:cs="Arial"/>
          <w:b/>
          <w:bCs/>
          <w:i/>
          <w:iCs/>
          <w:color w:val="000000"/>
        </w:rPr>
        <w:t xml:space="preserve">“ </w:t>
      </w:r>
      <w:r w:rsidR="00B7505B">
        <w:rPr>
          <w:rFonts w:cs="Arial"/>
          <w:b/>
          <w:bCs/>
          <w:i/>
          <w:iCs/>
          <w:color w:val="000000"/>
        </w:rPr>
        <w:t>ОО</w:t>
      </w:r>
      <w:r w:rsidRPr="00B7505B">
        <w:rPr>
          <w:rFonts w:cs="Arial"/>
          <w:b/>
          <w:bCs/>
          <w:i/>
          <w:iCs/>
          <w:color w:val="000000"/>
        </w:rPr>
        <w:t>Д</w:t>
      </w:r>
      <w:r w:rsidR="0083422F">
        <w:rPr>
          <w:rFonts w:cs="Arial"/>
          <w:b/>
          <w:bCs/>
          <w:i/>
          <w:iCs/>
          <w:color w:val="000000"/>
        </w:rPr>
        <w:t xml:space="preserve"> гр.Враца</w:t>
      </w:r>
      <w:r w:rsidRPr="00B7505B">
        <w:rPr>
          <w:rFonts w:cs="Arial"/>
          <w:b/>
          <w:bCs/>
          <w:i/>
          <w:iCs/>
          <w:color w:val="000000"/>
        </w:rPr>
        <w:t>:</w:t>
      </w:r>
    </w:p>
    <w:p w:rsidR="006E6FED" w:rsidRPr="0083422F" w:rsidRDefault="0083422F" w:rsidP="0083422F">
      <w:pPr>
        <w:ind w:left="720" w:right="181"/>
        <w:jc w:val="both"/>
        <w:rPr>
          <w:rFonts w:cs="Arial"/>
          <w:b/>
          <w:bCs/>
          <w:i/>
          <w:iCs/>
          <w:color w:val="000000"/>
        </w:rPr>
      </w:pPr>
      <w:r>
        <w:rPr>
          <w:rFonts w:cs="Arial"/>
          <w:b/>
          <w:bCs/>
          <w:i/>
          <w:iCs/>
          <w:color w:val="000000"/>
        </w:rPr>
        <w:t>Няма такава информация.</w:t>
      </w:r>
    </w:p>
    <w:p w:rsidR="00B41CDC" w:rsidRDefault="00B41CDC" w:rsidP="00765961"/>
    <w:p w:rsidR="00765961" w:rsidRDefault="0076596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разсрочени възнаграждения, възникнали през годината на членовете на управителни</w:t>
      </w:r>
      <w:r w:rsidR="0083422F">
        <w:rPr>
          <w:rFonts w:cs="Arial"/>
          <w:b/>
          <w:bCs/>
          <w:i/>
          <w:iCs/>
          <w:color w:val="000000"/>
        </w:rPr>
        <w:t>те и контролните органи на „Водоснабдяване и канализация</w:t>
      </w:r>
      <w:r>
        <w:rPr>
          <w:rFonts w:cs="Arial"/>
          <w:b/>
          <w:bCs/>
          <w:i/>
          <w:iCs/>
          <w:color w:val="000000"/>
        </w:rPr>
        <w:t xml:space="preserve">“ </w:t>
      </w:r>
      <w:r w:rsidR="00B7505B">
        <w:rPr>
          <w:rFonts w:cs="Arial"/>
          <w:b/>
          <w:bCs/>
          <w:i/>
          <w:iCs/>
          <w:color w:val="000000"/>
        </w:rPr>
        <w:t>ООД</w:t>
      </w:r>
      <w:r w:rsidR="0083422F">
        <w:rPr>
          <w:rFonts w:cs="Arial"/>
          <w:b/>
          <w:bCs/>
          <w:i/>
          <w:iCs/>
          <w:color w:val="000000"/>
        </w:rPr>
        <w:t xml:space="preserve"> гр.Враца</w:t>
      </w:r>
      <w:r w:rsidRPr="005825A7">
        <w:rPr>
          <w:rFonts w:cs="Arial"/>
          <w:b/>
          <w:bCs/>
          <w:i/>
          <w:iCs/>
          <w:color w:val="000000"/>
        </w:rPr>
        <w:t>:</w:t>
      </w:r>
    </w:p>
    <w:p w:rsidR="008E2590" w:rsidRDefault="008E2590" w:rsidP="008E2590">
      <w:pPr>
        <w:ind w:left="720" w:right="181"/>
        <w:jc w:val="both"/>
        <w:rPr>
          <w:rFonts w:cs="Arial"/>
          <w:b/>
          <w:bCs/>
          <w:i/>
          <w:iCs/>
          <w:color w:val="000000"/>
        </w:rPr>
      </w:pPr>
      <w:r>
        <w:rPr>
          <w:rFonts w:cs="Arial"/>
          <w:b/>
          <w:bCs/>
          <w:i/>
          <w:iCs/>
          <w:color w:val="000000"/>
        </w:rPr>
        <w:t>Няма информация за разсрочени възнаграждения.</w:t>
      </w:r>
    </w:p>
    <w:p w:rsidR="00343852" w:rsidRPr="00C12BF5" w:rsidRDefault="00343852" w:rsidP="00A370BE"/>
    <w:p w:rsidR="00775326" w:rsidRDefault="00775326" w:rsidP="00A370BE"/>
    <w:p w:rsidR="00775326" w:rsidRPr="00350143" w:rsidRDefault="001C4AE9" w:rsidP="002228B1">
      <w:pPr>
        <w:shd w:val="clear" w:color="auto" w:fill="E36C0A"/>
        <w:autoSpaceDE w:val="0"/>
        <w:autoSpaceDN w:val="0"/>
        <w:adjustRightInd w:val="0"/>
        <w:jc w:val="both"/>
        <w:rPr>
          <w:rFonts w:cs="Calibri"/>
          <w:b/>
          <w:bCs/>
          <w:color w:val="FFFFFF"/>
          <w:sz w:val="24"/>
          <w:szCs w:val="24"/>
          <w:lang w:eastAsia="bg-BG"/>
        </w:rPr>
      </w:pPr>
      <w:r w:rsidRPr="00350143">
        <w:rPr>
          <w:rFonts w:cs="Calibri"/>
          <w:b/>
          <w:bCs/>
          <w:color w:val="FFFFFF"/>
          <w:sz w:val="24"/>
          <w:szCs w:val="24"/>
          <w:lang w:eastAsia="bg-BG"/>
        </w:rPr>
        <w:t>X</w:t>
      </w:r>
      <w:r w:rsidR="00BF736C" w:rsidRPr="00350143">
        <w:rPr>
          <w:rFonts w:cs="Calibri"/>
          <w:b/>
          <w:bCs/>
          <w:color w:val="FFFFFF"/>
          <w:sz w:val="24"/>
          <w:szCs w:val="24"/>
          <w:lang w:val="en-US" w:eastAsia="bg-BG"/>
        </w:rPr>
        <w:t>X</w:t>
      </w:r>
      <w:r w:rsidR="00775326" w:rsidRPr="00350143">
        <w:rPr>
          <w:rFonts w:cs="Calibri"/>
          <w:b/>
          <w:bCs/>
          <w:color w:val="FFFFFF"/>
          <w:sz w:val="24"/>
          <w:szCs w:val="24"/>
          <w:lang w:val="en-US" w:eastAsia="bg-BG"/>
        </w:rPr>
        <w:t xml:space="preserve">. ИЗВЕСТНИ НА </w:t>
      </w:r>
      <w:r w:rsidR="008E2590" w:rsidRPr="00350143">
        <w:rPr>
          <w:rFonts w:cs="Calibri"/>
          <w:b/>
          <w:bCs/>
          <w:color w:val="FFFFFF"/>
          <w:sz w:val="24"/>
          <w:szCs w:val="24"/>
          <w:lang w:val="en-US" w:eastAsia="bg-BG"/>
        </w:rPr>
        <w:t>„</w:t>
      </w:r>
      <w:r w:rsidR="008E2590" w:rsidRPr="00350143">
        <w:rPr>
          <w:rFonts w:cs="Calibri"/>
          <w:b/>
          <w:bCs/>
          <w:color w:val="FFFFFF"/>
          <w:sz w:val="24"/>
          <w:szCs w:val="24"/>
          <w:lang w:eastAsia="bg-BG"/>
        </w:rPr>
        <w:t>Водоснабдяване и канализация</w:t>
      </w:r>
      <w:r w:rsidR="00775326" w:rsidRPr="00350143">
        <w:rPr>
          <w:rFonts w:cs="Calibri"/>
          <w:b/>
          <w:bCs/>
          <w:color w:val="FFFFFF"/>
          <w:sz w:val="24"/>
          <w:szCs w:val="24"/>
          <w:lang w:val="en-US" w:eastAsia="bg-BG"/>
        </w:rPr>
        <w:t xml:space="preserve">“ </w:t>
      </w:r>
      <w:r w:rsidR="00C12BF5" w:rsidRPr="00350143">
        <w:rPr>
          <w:rFonts w:cs="Calibri"/>
          <w:b/>
          <w:bCs/>
          <w:color w:val="FFFFFF"/>
          <w:sz w:val="24"/>
          <w:szCs w:val="24"/>
          <w:lang w:eastAsia="bg-BG"/>
        </w:rPr>
        <w:t>ОО</w:t>
      </w:r>
      <w:r w:rsidR="00C12BF5" w:rsidRPr="00350143">
        <w:rPr>
          <w:rFonts w:cs="Calibri"/>
          <w:b/>
          <w:bCs/>
          <w:color w:val="FFFFFF"/>
          <w:sz w:val="24"/>
          <w:szCs w:val="24"/>
          <w:lang w:val="en-US" w:eastAsia="bg-BG"/>
        </w:rPr>
        <w:t>Д</w:t>
      </w:r>
      <w:r w:rsidR="00775326" w:rsidRPr="00350143">
        <w:rPr>
          <w:rFonts w:cs="Calibri"/>
          <w:b/>
          <w:bCs/>
          <w:color w:val="FFFFFF"/>
          <w:sz w:val="24"/>
          <w:szCs w:val="24"/>
          <w:lang w:val="en-US" w:eastAsia="bg-BG"/>
        </w:rPr>
        <w:t xml:space="preserve"> </w:t>
      </w:r>
      <w:r w:rsidR="008E2590" w:rsidRPr="00350143">
        <w:rPr>
          <w:rFonts w:cs="Calibri"/>
          <w:b/>
          <w:bCs/>
          <w:color w:val="FFFFFF"/>
          <w:sz w:val="24"/>
          <w:szCs w:val="24"/>
          <w:lang w:eastAsia="bg-BG"/>
        </w:rPr>
        <w:t xml:space="preserve">гр.Враца </w:t>
      </w:r>
      <w:r w:rsidR="00775326" w:rsidRPr="00350143">
        <w:rPr>
          <w:rFonts w:cs="Calibri"/>
          <w:b/>
          <w:bCs/>
          <w:color w:val="FFFFFF"/>
          <w:sz w:val="24"/>
          <w:szCs w:val="24"/>
          <w:lang w:val="en-US" w:eastAsia="bg-BG"/>
        </w:rPr>
        <w:t xml:space="preserve">ДОГОВОРЕНОСТИ, в </w:t>
      </w:r>
      <w:proofErr w:type="spellStart"/>
      <w:r w:rsidR="00775326" w:rsidRPr="00350143">
        <w:rPr>
          <w:rFonts w:cs="Calibri"/>
          <w:b/>
          <w:bCs/>
          <w:color w:val="FFFFFF"/>
          <w:sz w:val="24"/>
          <w:szCs w:val="24"/>
          <w:lang w:val="en-US" w:eastAsia="bg-BG"/>
        </w:rPr>
        <w:t>резултат</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на</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които</w:t>
      </w:r>
      <w:proofErr w:type="spellEnd"/>
      <w:r w:rsidR="00775326" w:rsidRPr="00350143">
        <w:rPr>
          <w:rFonts w:cs="Calibri"/>
          <w:b/>
          <w:bCs/>
          <w:color w:val="FFFFFF"/>
          <w:sz w:val="24"/>
          <w:szCs w:val="24"/>
          <w:lang w:val="en-US" w:eastAsia="bg-BG"/>
        </w:rPr>
        <w:t xml:space="preserve"> в </w:t>
      </w:r>
      <w:proofErr w:type="spellStart"/>
      <w:r w:rsidR="00775326" w:rsidRPr="00350143">
        <w:rPr>
          <w:rFonts w:cs="Calibri"/>
          <w:b/>
          <w:bCs/>
          <w:color w:val="FFFFFF"/>
          <w:sz w:val="24"/>
          <w:szCs w:val="24"/>
          <w:lang w:val="en-US" w:eastAsia="bg-BG"/>
        </w:rPr>
        <w:t>бъдещ</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период</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могат</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да</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настъпят</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промени</w:t>
      </w:r>
      <w:proofErr w:type="spellEnd"/>
      <w:r w:rsidR="00775326" w:rsidRPr="00350143">
        <w:rPr>
          <w:rFonts w:cs="Calibri"/>
          <w:b/>
          <w:bCs/>
          <w:color w:val="FFFFFF"/>
          <w:sz w:val="24"/>
          <w:szCs w:val="24"/>
          <w:lang w:val="en-US" w:eastAsia="bg-BG"/>
        </w:rPr>
        <w:t xml:space="preserve"> в </w:t>
      </w:r>
      <w:proofErr w:type="spellStart"/>
      <w:r w:rsidR="00775326" w:rsidRPr="00350143">
        <w:rPr>
          <w:rFonts w:cs="Calibri"/>
          <w:b/>
          <w:bCs/>
          <w:color w:val="FFFFFF"/>
          <w:sz w:val="24"/>
          <w:szCs w:val="24"/>
          <w:lang w:val="en-US" w:eastAsia="bg-BG"/>
        </w:rPr>
        <w:t>притежавания</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относителен</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дял</w:t>
      </w:r>
      <w:proofErr w:type="spellEnd"/>
      <w:r w:rsidR="00775326" w:rsidRPr="00350143">
        <w:rPr>
          <w:rFonts w:cs="Calibri"/>
          <w:b/>
          <w:bCs/>
          <w:color w:val="FFFFFF"/>
          <w:sz w:val="24"/>
          <w:szCs w:val="24"/>
          <w:lang w:val="en-US" w:eastAsia="bg-BG"/>
        </w:rPr>
        <w:t xml:space="preserve"> </w:t>
      </w:r>
      <w:r w:rsidR="00C12BF5" w:rsidRPr="00350143">
        <w:rPr>
          <w:rFonts w:cs="Calibri"/>
          <w:b/>
          <w:bCs/>
          <w:color w:val="FFFFFF"/>
          <w:sz w:val="24"/>
          <w:szCs w:val="24"/>
          <w:lang w:eastAsia="bg-BG"/>
        </w:rPr>
        <w:t>дялове</w:t>
      </w:r>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от</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настоящи</w:t>
      </w:r>
      <w:proofErr w:type="spellEnd"/>
      <w:r w:rsidR="00775326" w:rsidRPr="00350143">
        <w:rPr>
          <w:rFonts w:cs="Calibri"/>
          <w:b/>
          <w:bCs/>
          <w:color w:val="FFFFFF"/>
          <w:sz w:val="24"/>
          <w:szCs w:val="24"/>
          <w:lang w:val="en-US" w:eastAsia="bg-BG"/>
        </w:rPr>
        <w:t xml:space="preserve"> </w:t>
      </w:r>
      <w:proofErr w:type="spellStart"/>
      <w:r w:rsidR="00C12BF5" w:rsidRPr="00350143">
        <w:rPr>
          <w:rFonts w:cs="Calibri"/>
          <w:b/>
          <w:bCs/>
          <w:color w:val="FFFFFF"/>
          <w:sz w:val="24"/>
          <w:szCs w:val="24"/>
          <w:lang w:eastAsia="bg-BG"/>
        </w:rPr>
        <w:t>съдружници</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съгл</w:t>
      </w:r>
      <w:proofErr w:type="spellEnd"/>
      <w:r w:rsidR="00775326" w:rsidRPr="00350143">
        <w:rPr>
          <w:rFonts w:cs="Calibri"/>
          <w:b/>
          <w:bCs/>
          <w:color w:val="FFFFFF"/>
          <w:sz w:val="24"/>
          <w:szCs w:val="24"/>
          <w:lang w:val="en-US" w:eastAsia="bg-BG"/>
        </w:rPr>
        <w:t xml:space="preserve">. т. 19 </w:t>
      </w:r>
      <w:proofErr w:type="spellStart"/>
      <w:r w:rsidR="00775326" w:rsidRPr="00350143">
        <w:rPr>
          <w:rFonts w:cs="Calibri"/>
          <w:b/>
          <w:bCs/>
          <w:color w:val="FFFFFF"/>
          <w:sz w:val="24"/>
          <w:szCs w:val="24"/>
          <w:lang w:val="en-US" w:eastAsia="bg-BG"/>
        </w:rPr>
        <w:t>от</w:t>
      </w:r>
      <w:proofErr w:type="spellEnd"/>
      <w:r w:rsidR="00775326" w:rsidRPr="00350143">
        <w:rPr>
          <w:rFonts w:cs="Calibri"/>
          <w:b/>
          <w:bCs/>
          <w:color w:val="FFFFFF"/>
          <w:sz w:val="24"/>
          <w:szCs w:val="24"/>
          <w:lang w:val="en-US" w:eastAsia="bg-BG"/>
        </w:rPr>
        <w:t xml:space="preserve"> </w:t>
      </w:r>
      <w:proofErr w:type="spellStart"/>
      <w:r w:rsidR="00775326" w:rsidRPr="00350143">
        <w:rPr>
          <w:rFonts w:cs="Calibri"/>
          <w:b/>
          <w:bCs/>
          <w:color w:val="FFFFFF"/>
          <w:sz w:val="24"/>
          <w:szCs w:val="24"/>
          <w:lang w:val="en-US" w:eastAsia="bg-BG"/>
        </w:rPr>
        <w:t>Приложение</w:t>
      </w:r>
      <w:proofErr w:type="spellEnd"/>
      <w:r w:rsidR="00775326" w:rsidRPr="00350143">
        <w:rPr>
          <w:rFonts w:cs="Calibri"/>
          <w:b/>
          <w:bCs/>
          <w:color w:val="FFFFFF"/>
          <w:sz w:val="24"/>
          <w:szCs w:val="24"/>
          <w:lang w:val="en-US" w:eastAsia="bg-BG"/>
        </w:rPr>
        <w:t xml:space="preserve"> № 10)</w:t>
      </w:r>
    </w:p>
    <w:p w:rsidR="009E7C86" w:rsidRDefault="009E7C86" w:rsidP="00386062">
      <w:pPr>
        <w:jc w:val="both"/>
      </w:pPr>
    </w:p>
    <w:p w:rsidR="00775326" w:rsidRPr="00343852" w:rsidRDefault="00775326" w:rsidP="00386062">
      <w:pPr>
        <w:jc w:val="both"/>
      </w:pPr>
      <w:r>
        <w:t xml:space="preserve">На </w:t>
      </w:r>
      <w:r w:rsidR="008E2590">
        <w:t>„Водоснабдяване и канализация</w:t>
      </w:r>
      <w:r w:rsidRPr="00343852">
        <w:t xml:space="preserve">“ </w:t>
      </w:r>
      <w:r w:rsidR="00C12BF5">
        <w:t>ОО</w:t>
      </w:r>
      <w:r w:rsidRPr="00343852">
        <w:t xml:space="preserve">Д </w:t>
      </w:r>
      <w:r w:rsidR="008E2590">
        <w:t xml:space="preserve">гр.Враца не са известни </w:t>
      </w:r>
      <w:r w:rsidR="00386062" w:rsidRPr="00343852">
        <w:t xml:space="preserve"> договорености (включително и след приключване на финансовата година)</w:t>
      </w:r>
      <w:r w:rsidR="00E26435">
        <w:t>,</w:t>
      </w:r>
      <w:r w:rsidR="00386062" w:rsidRPr="00343852">
        <w:t xml:space="preserve"> в резултат на които в бъдещ период могат да настъпят промени в притежавания относителен дял </w:t>
      </w:r>
      <w:r w:rsidR="00C12BF5">
        <w:t>дялове</w:t>
      </w:r>
      <w:r w:rsidR="00386062" w:rsidRPr="00343852">
        <w:t xml:space="preserve"> от настоящи </w:t>
      </w:r>
      <w:proofErr w:type="spellStart"/>
      <w:r w:rsidR="00C12BF5">
        <w:t>съдружници</w:t>
      </w:r>
      <w:proofErr w:type="spellEnd"/>
      <w:r w:rsidR="008E2590">
        <w:t>.</w:t>
      </w:r>
    </w:p>
    <w:p w:rsidR="00C12BF5" w:rsidRPr="00DF7261" w:rsidRDefault="00C12BF5" w:rsidP="00277D91">
      <w:pPr>
        <w:jc w:val="both"/>
      </w:pPr>
    </w:p>
    <w:p w:rsidR="00757417" w:rsidRPr="00DF7261" w:rsidRDefault="00757417" w:rsidP="00277D91">
      <w:pPr>
        <w:jc w:val="both"/>
      </w:pPr>
    </w:p>
    <w:p w:rsidR="00C74CAE" w:rsidRDefault="00C74CAE" w:rsidP="00386062">
      <w:pPr>
        <w:jc w:val="both"/>
      </w:pPr>
    </w:p>
    <w:p w:rsidR="00566C38" w:rsidRPr="00350143" w:rsidRDefault="00BF736C" w:rsidP="00DF7261">
      <w:pPr>
        <w:pStyle w:val="a3"/>
        <w:shd w:val="clear" w:color="auto" w:fill="E36C0A"/>
        <w:autoSpaceDE w:val="0"/>
        <w:autoSpaceDN w:val="0"/>
        <w:adjustRightInd w:val="0"/>
        <w:jc w:val="both"/>
        <w:rPr>
          <w:rFonts w:cs="Calibri"/>
          <w:b/>
          <w:bCs/>
          <w:color w:val="FFFFFF"/>
          <w:sz w:val="24"/>
          <w:szCs w:val="24"/>
          <w:lang w:val="bg-BG" w:eastAsia="bg-BG"/>
        </w:rPr>
      </w:pPr>
      <w:r w:rsidRPr="00350143">
        <w:rPr>
          <w:rFonts w:cs="Calibri"/>
          <w:b/>
          <w:bCs/>
          <w:color w:val="FFFFFF"/>
          <w:sz w:val="24"/>
          <w:szCs w:val="24"/>
          <w:lang w:eastAsia="bg-BG"/>
        </w:rPr>
        <w:t>XX</w:t>
      </w:r>
      <w:r w:rsidR="00C12BF5" w:rsidRPr="00350143">
        <w:rPr>
          <w:rFonts w:cs="Calibri"/>
          <w:b/>
          <w:bCs/>
          <w:color w:val="FFFFFF"/>
          <w:sz w:val="24"/>
          <w:szCs w:val="24"/>
          <w:lang w:eastAsia="bg-BG"/>
        </w:rPr>
        <w:t>I</w:t>
      </w:r>
      <w:r w:rsidR="00C74CAE" w:rsidRPr="00350143">
        <w:rPr>
          <w:rFonts w:cs="Calibri"/>
          <w:b/>
          <w:bCs/>
          <w:color w:val="FFFFFF"/>
          <w:sz w:val="24"/>
          <w:szCs w:val="24"/>
          <w:lang w:val="bg-BG" w:eastAsia="bg-BG"/>
        </w:rPr>
        <w:t>. ПЕРСПЕКТИВИ ЗА РАЗВИТИЕ Н</w:t>
      </w:r>
      <w:r w:rsidR="00DF7261" w:rsidRPr="00350143">
        <w:rPr>
          <w:rFonts w:cs="Calibri"/>
          <w:b/>
          <w:bCs/>
          <w:color w:val="FFFFFF"/>
          <w:sz w:val="24"/>
          <w:szCs w:val="24"/>
          <w:lang w:val="bg-BG" w:eastAsia="bg-BG"/>
        </w:rPr>
        <w:t>А „Водоснабдяване и канализация</w:t>
      </w:r>
      <w:r w:rsidR="00C74CAE" w:rsidRPr="00350143">
        <w:rPr>
          <w:rFonts w:cs="Calibri"/>
          <w:b/>
          <w:bCs/>
          <w:color w:val="FFFFFF"/>
          <w:sz w:val="24"/>
          <w:szCs w:val="24"/>
          <w:lang w:val="bg-BG" w:eastAsia="bg-BG"/>
        </w:rPr>
        <w:t xml:space="preserve">“ </w:t>
      </w:r>
      <w:r w:rsidR="00CE20E6" w:rsidRPr="00350143">
        <w:rPr>
          <w:rFonts w:cs="Calibri"/>
          <w:b/>
          <w:bCs/>
          <w:color w:val="FFFFFF"/>
          <w:sz w:val="24"/>
          <w:szCs w:val="24"/>
          <w:lang w:val="bg-BG" w:eastAsia="bg-BG"/>
        </w:rPr>
        <w:t>ООД</w:t>
      </w:r>
      <w:r w:rsidR="00DF7261" w:rsidRPr="00350143">
        <w:rPr>
          <w:rFonts w:cs="Calibri"/>
          <w:b/>
          <w:bCs/>
          <w:color w:val="FFFFFF"/>
          <w:sz w:val="24"/>
          <w:szCs w:val="24"/>
          <w:lang w:val="bg-BG" w:eastAsia="bg-BG"/>
        </w:rPr>
        <w:t xml:space="preserve"> гр.Враца (съгл. чл. 39, т.4 от ЗС)</w:t>
      </w:r>
    </w:p>
    <w:p w:rsidR="00566C38" w:rsidRDefault="00566C38" w:rsidP="00566C38">
      <w:pPr>
        <w:pStyle w:val="af2"/>
        <w:ind w:left="180" w:right="180"/>
        <w:jc w:val="both"/>
        <w:rPr>
          <w:rFonts w:ascii="Calibri" w:hAnsi="Calibri"/>
          <w:b/>
          <w:color w:val="E36C0A"/>
          <w:sz w:val="22"/>
        </w:rPr>
      </w:pPr>
    </w:p>
    <w:p w:rsidR="00566C38" w:rsidRPr="002228B1" w:rsidRDefault="004F6E7D" w:rsidP="00566C38">
      <w:pPr>
        <w:pStyle w:val="af2"/>
        <w:ind w:left="180" w:right="180"/>
        <w:jc w:val="both"/>
        <w:rPr>
          <w:rFonts w:ascii="Calibri" w:hAnsi="Calibri"/>
          <w:b/>
          <w:color w:val="E36C0A"/>
          <w:sz w:val="22"/>
        </w:rPr>
      </w:pPr>
      <w:r w:rsidRPr="002228B1">
        <w:rPr>
          <w:rFonts w:ascii="Calibri" w:hAnsi="Calibri"/>
          <w:b/>
          <w:color w:val="E36C0A"/>
          <w:sz w:val="22"/>
        </w:rPr>
        <w:t>Стратегии:</w:t>
      </w:r>
    </w:p>
    <w:p w:rsidR="00566C38" w:rsidRPr="001D2232" w:rsidRDefault="00566C38" w:rsidP="002228B1">
      <w:pPr>
        <w:numPr>
          <w:ilvl w:val="0"/>
          <w:numId w:val="13"/>
        </w:numPr>
        <w:ind w:right="180"/>
        <w:jc w:val="both"/>
        <w:rPr>
          <w:b/>
          <w:lang w:val="be-BY"/>
        </w:rPr>
      </w:pPr>
      <w:r w:rsidRPr="001D2232">
        <w:rPr>
          <w:b/>
          <w:lang w:val="be-BY"/>
        </w:rPr>
        <w:t>Стратегия за пазарно развитие:</w:t>
      </w:r>
    </w:p>
    <w:p w:rsidR="00566C38" w:rsidRDefault="00566C38" w:rsidP="002228B1">
      <w:pPr>
        <w:numPr>
          <w:ilvl w:val="0"/>
          <w:numId w:val="14"/>
        </w:numPr>
        <w:tabs>
          <w:tab w:val="left" w:pos="851"/>
        </w:tabs>
        <w:ind w:right="180" w:hanging="693"/>
        <w:jc w:val="both"/>
        <w:rPr>
          <w:lang w:val="be-BY"/>
        </w:rPr>
      </w:pPr>
      <w:r>
        <w:rPr>
          <w:lang w:val="be-BY"/>
        </w:rPr>
        <w:t>Задоволяване в максимална степен потребностите на основните потребителски сегменти;</w:t>
      </w:r>
    </w:p>
    <w:p w:rsidR="00566C38" w:rsidRDefault="00566C38" w:rsidP="002228B1">
      <w:pPr>
        <w:numPr>
          <w:ilvl w:val="0"/>
          <w:numId w:val="14"/>
        </w:numPr>
        <w:tabs>
          <w:tab w:val="left" w:pos="851"/>
        </w:tabs>
        <w:ind w:right="180" w:hanging="693"/>
        <w:jc w:val="both"/>
        <w:rPr>
          <w:lang w:val="be-BY"/>
        </w:rPr>
      </w:pPr>
      <w:r>
        <w:rPr>
          <w:lang w:val="be-BY"/>
        </w:rPr>
        <w:t>Предлагане на конкурентни цени;</w:t>
      </w:r>
    </w:p>
    <w:p w:rsidR="00933C20" w:rsidRDefault="00933C20" w:rsidP="00933C20">
      <w:pPr>
        <w:tabs>
          <w:tab w:val="left" w:pos="851"/>
        </w:tabs>
        <w:ind w:right="180"/>
        <w:jc w:val="both"/>
        <w:rPr>
          <w:lang w:val="be-BY"/>
        </w:rPr>
      </w:pPr>
    </w:p>
    <w:p w:rsidR="00933C20" w:rsidRDefault="00933C20" w:rsidP="00933C20">
      <w:pPr>
        <w:tabs>
          <w:tab w:val="left" w:pos="851"/>
        </w:tabs>
        <w:ind w:right="180"/>
        <w:jc w:val="both"/>
        <w:rPr>
          <w:lang w:val="be-BY"/>
        </w:rPr>
      </w:pPr>
    </w:p>
    <w:p w:rsidR="00566C38" w:rsidRPr="001D2232" w:rsidRDefault="00566C38" w:rsidP="002228B1">
      <w:pPr>
        <w:numPr>
          <w:ilvl w:val="0"/>
          <w:numId w:val="13"/>
        </w:numPr>
        <w:ind w:right="180"/>
        <w:jc w:val="both"/>
        <w:rPr>
          <w:b/>
          <w:lang w:val="be-BY"/>
        </w:rPr>
      </w:pPr>
      <w:r w:rsidRPr="001D2232">
        <w:rPr>
          <w:b/>
          <w:lang w:val="be-BY"/>
        </w:rPr>
        <w:t xml:space="preserve">Стратегия на вътрешно развитие: </w:t>
      </w:r>
    </w:p>
    <w:p w:rsidR="00566C38" w:rsidRDefault="00566C38" w:rsidP="002228B1">
      <w:pPr>
        <w:numPr>
          <w:ilvl w:val="0"/>
          <w:numId w:val="14"/>
        </w:numPr>
        <w:tabs>
          <w:tab w:val="left" w:pos="851"/>
        </w:tabs>
        <w:ind w:right="180" w:hanging="693"/>
        <w:jc w:val="both"/>
        <w:rPr>
          <w:lang w:val="be-BY"/>
        </w:rPr>
      </w:pPr>
      <w:r>
        <w:rPr>
          <w:lang w:val="be-BY"/>
        </w:rPr>
        <w:t>Оптимизиране на оперативните разходи;</w:t>
      </w:r>
    </w:p>
    <w:p w:rsidR="00566C38" w:rsidRDefault="00566C38" w:rsidP="002228B1">
      <w:pPr>
        <w:numPr>
          <w:ilvl w:val="0"/>
          <w:numId w:val="14"/>
        </w:numPr>
        <w:tabs>
          <w:tab w:val="left" w:pos="851"/>
        </w:tabs>
        <w:ind w:right="180" w:hanging="693"/>
        <w:jc w:val="both"/>
        <w:rPr>
          <w:lang w:val="be-BY"/>
        </w:rPr>
      </w:pPr>
      <w:r>
        <w:rPr>
          <w:lang w:val="be-BY"/>
        </w:rPr>
        <w:t>Увеличаване производителността и рентабилността на труда;</w:t>
      </w:r>
    </w:p>
    <w:p w:rsidR="00566C38" w:rsidRDefault="00566C38" w:rsidP="002228B1">
      <w:pPr>
        <w:numPr>
          <w:ilvl w:val="0"/>
          <w:numId w:val="14"/>
        </w:numPr>
        <w:tabs>
          <w:tab w:val="left" w:pos="851"/>
        </w:tabs>
        <w:ind w:right="180" w:hanging="693"/>
        <w:jc w:val="both"/>
        <w:rPr>
          <w:lang w:val="be-BY"/>
        </w:rPr>
      </w:pPr>
      <w:r>
        <w:rPr>
          <w:lang w:val="be-BY"/>
        </w:rPr>
        <w:t>Повишаване квалификацията на работниците/служителите;</w:t>
      </w:r>
    </w:p>
    <w:p w:rsidR="00933C20" w:rsidRPr="00DF7261" w:rsidRDefault="00933C20" w:rsidP="00933C20">
      <w:pPr>
        <w:tabs>
          <w:tab w:val="left" w:pos="851"/>
        </w:tabs>
        <w:ind w:right="180"/>
        <w:jc w:val="both"/>
        <w:rPr>
          <w:lang w:val="be-BY"/>
        </w:rPr>
      </w:pPr>
    </w:p>
    <w:p w:rsidR="00566C38" w:rsidRPr="005468CC" w:rsidRDefault="00566C38" w:rsidP="001C4AE9">
      <w:pPr>
        <w:tabs>
          <w:tab w:val="left" w:pos="851"/>
        </w:tabs>
        <w:ind w:left="1260" w:right="180"/>
        <w:jc w:val="both"/>
      </w:pPr>
    </w:p>
    <w:p w:rsidR="005468CC" w:rsidRDefault="00A55917" w:rsidP="005468CC">
      <w:pPr>
        <w:pStyle w:val="af2"/>
        <w:ind w:left="180" w:right="180"/>
        <w:jc w:val="both"/>
        <w:rPr>
          <w:rFonts w:ascii="Calibri" w:hAnsi="Calibri"/>
          <w:b/>
          <w:color w:val="E36C0A"/>
          <w:sz w:val="22"/>
          <w:lang w:val="bg-BG"/>
        </w:rPr>
      </w:pPr>
      <w:r w:rsidRPr="002228B1">
        <w:rPr>
          <w:rFonts w:ascii="Calibri" w:hAnsi="Calibri"/>
          <w:b/>
          <w:color w:val="E36C0A"/>
          <w:sz w:val="22"/>
        </w:rPr>
        <w:t>Прогнозни финансови резултати:</w:t>
      </w:r>
    </w:p>
    <w:tbl>
      <w:tblPr>
        <w:tblW w:w="9710" w:type="dxa"/>
        <w:tblInd w:w="-72" w:type="dxa"/>
        <w:tblCellMar>
          <w:left w:w="70" w:type="dxa"/>
          <w:right w:w="70" w:type="dxa"/>
        </w:tblCellMar>
        <w:tblLook w:val="04A0" w:firstRow="1" w:lastRow="0" w:firstColumn="1" w:lastColumn="0" w:noHBand="0" w:noVBand="1"/>
      </w:tblPr>
      <w:tblGrid>
        <w:gridCol w:w="9710"/>
      </w:tblGrid>
      <w:tr w:rsidR="005468CC" w:rsidRPr="005468CC" w:rsidTr="00780D5E">
        <w:trPr>
          <w:trHeight w:val="225"/>
        </w:trPr>
        <w:tc>
          <w:tcPr>
            <w:tcW w:w="9710" w:type="dxa"/>
            <w:tcBorders>
              <w:top w:val="nil"/>
              <w:left w:val="nil"/>
              <w:bottom w:val="nil"/>
              <w:right w:val="nil"/>
            </w:tcBorders>
            <w:shd w:val="clear" w:color="auto" w:fill="auto"/>
            <w:noWrap/>
            <w:vAlign w:val="bottom"/>
            <w:hideMark/>
          </w:tcPr>
          <w:tbl>
            <w:tblPr>
              <w:tblW w:w="9570" w:type="dxa"/>
              <w:tblCellMar>
                <w:left w:w="70" w:type="dxa"/>
                <w:right w:w="70" w:type="dxa"/>
              </w:tblCellMar>
              <w:tblLook w:val="04A0" w:firstRow="1" w:lastRow="0" w:firstColumn="1" w:lastColumn="0" w:noHBand="0" w:noVBand="1"/>
            </w:tblPr>
            <w:tblGrid>
              <w:gridCol w:w="9570"/>
            </w:tblGrid>
            <w:tr w:rsidR="00C265EA" w:rsidRPr="00C265EA" w:rsidTr="00C265EA">
              <w:trPr>
                <w:trHeight w:val="308"/>
              </w:trPr>
              <w:tc>
                <w:tcPr>
                  <w:tcW w:w="9570" w:type="dxa"/>
                  <w:tcBorders>
                    <w:top w:val="nil"/>
                    <w:left w:val="nil"/>
                    <w:bottom w:val="nil"/>
                    <w:right w:val="nil"/>
                  </w:tcBorders>
                  <w:shd w:val="clear" w:color="auto" w:fill="auto"/>
                  <w:noWrap/>
                  <w:vAlign w:val="bottom"/>
                  <w:hideMark/>
                </w:tcPr>
                <w:p w:rsidR="00C265EA" w:rsidRPr="00C265EA" w:rsidRDefault="00C265EA" w:rsidP="00C265EA">
                  <w:pPr>
                    <w:jc w:val="right"/>
                    <w:rPr>
                      <w:rFonts w:eastAsia="Times New Roman" w:cs="Calibri"/>
                      <w:b/>
                      <w:bCs/>
                      <w:i/>
                      <w:iCs/>
                      <w:sz w:val="20"/>
                      <w:szCs w:val="20"/>
                      <w:lang w:eastAsia="bg-BG"/>
                    </w:rPr>
                  </w:pPr>
                  <w:r w:rsidRPr="00C265EA">
                    <w:rPr>
                      <w:rFonts w:eastAsia="Times New Roman" w:cs="Calibri"/>
                      <w:b/>
                      <w:bCs/>
                      <w:i/>
                      <w:iCs/>
                      <w:sz w:val="20"/>
                      <w:szCs w:val="20"/>
                      <w:lang w:eastAsia="bg-BG"/>
                    </w:rPr>
                    <w:t>(хил.лв.)</w:t>
                  </w:r>
                </w:p>
              </w:tc>
            </w:tr>
          </w:tbl>
          <w:p w:rsidR="005468CC" w:rsidRPr="005468CC" w:rsidRDefault="005468CC" w:rsidP="005468CC">
            <w:pPr>
              <w:jc w:val="right"/>
              <w:rPr>
                <w:rFonts w:eastAsia="Times New Roman" w:cs="Calibri"/>
                <w:b/>
                <w:bCs/>
                <w:i/>
                <w:iCs/>
                <w:sz w:val="20"/>
                <w:szCs w:val="20"/>
                <w:lang w:eastAsia="bg-BG"/>
              </w:rPr>
            </w:pPr>
          </w:p>
        </w:tc>
      </w:tr>
    </w:tbl>
    <w:p w:rsidR="005468CC" w:rsidRPr="005468CC" w:rsidRDefault="005468CC" w:rsidP="00D04603">
      <w:pPr>
        <w:pStyle w:val="af2"/>
        <w:ind w:right="180"/>
        <w:jc w:val="both"/>
        <w:rPr>
          <w:rFonts w:ascii="Calibri" w:hAnsi="Calibri"/>
          <w:b/>
          <w:color w:val="E36C0A"/>
          <w:sz w:val="22"/>
          <w:lang w:val="bg-BG"/>
        </w:rPr>
      </w:pPr>
    </w:p>
    <w:tbl>
      <w:tblPr>
        <w:tblW w:w="9450" w:type="dxa"/>
        <w:tblInd w:w="188" w:type="dxa"/>
        <w:tblCellMar>
          <w:left w:w="70" w:type="dxa"/>
          <w:right w:w="70" w:type="dxa"/>
        </w:tblCellMar>
        <w:tblLook w:val="04A0" w:firstRow="1" w:lastRow="0" w:firstColumn="1" w:lastColumn="0" w:noHBand="0" w:noVBand="1"/>
      </w:tblPr>
      <w:tblGrid>
        <w:gridCol w:w="211"/>
        <w:gridCol w:w="2285"/>
        <w:gridCol w:w="3080"/>
        <w:gridCol w:w="558"/>
        <w:gridCol w:w="307"/>
        <w:gridCol w:w="909"/>
        <w:gridCol w:w="503"/>
        <w:gridCol w:w="158"/>
        <w:gridCol w:w="571"/>
        <w:gridCol w:w="868"/>
      </w:tblGrid>
      <w:tr w:rsidR="005B05DA" w:rsidRPr="005B05DA" w:rsidTr="00D04603">
        <w:trPr>
          <w:trHeight w:val="225"/>
        </w:trPr>
        <w:tc>
          <w:tcPr>
            <w:tcW w:w="9450" w:type="dxa"/>
            <w:gridSpan w:val="10"/>
            <w:tcBorders>
              <w:top w:val="nil"/>
              <w:left w:val="nil"/>
              <w:bottom w:val="nil"/>
              <w:right w:val="nil"/>
            </w:tcBorders>
            <w:shd w:val="clear" w:color="auto" w:fill="auto"/>
            <w:noWrap/>
            <w:vAlign w:val="bottom"/>
          </w:tcPr>
          <w:tbl>
            <w:tblPr>
              <w:tblW w:w="9264" w:type="dxa"/>
              <w:tblCellMar>
                <w:left w:w="70" w:type="dxa"/>
                <w:right w:w="70" w:type="dxa"/>
              </w:tblCellMar>
              <w:tblLook w:val="04A0" w:firstRow="1" w:lastRow="0" w:firstColumn="1" w:lastColumn="0" w:noHBand="0" w:noVBand="1"/>
            </w:tblPr>
            <w:tblGrid>
              <w:gridCol w:w="455"/>
              <w:gridCol w:w="5341"/>
              <w:gridCol w:w="953"/>
              <w:gridCol w:w="754"/>
              <w:gridCol w:w="899"/>
              <w:gridCol w:w="862"/>
            </w:tblGrid>
            <w:tr w:rsidR="00C265EA" w:rsidRPr="00C265EA" w:rsidTr="0093519B">
              <w:trPr>
                <w:trHeight w:val="244"/>
              </w:trPr>
              <w:tc>
                <w:tcPr>
                  <w:tcW w:w="455"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N:</w:t>
                  </w:r>
                </w:p>
              </w:tc>
              <w:tc>
                <w:tcPr>
                  <w:tcW w:w="5341"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Показатели:</w:t>
                  </w:r>
                </w:p>
              </w:tc>
              <w:tc>
                <w:tcPr>
                  <w:tcW w:w="953"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Прогноза 2020</w:t>
                  </w:r>
                </w:p>
              </w:tc>
              <w:tc>
                <w:tcPr>
                  <w:tcW w:w="754"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2019</w:t>
                  </w:r>
                </w:p>
              </w:tc>
              <w:tc>
                <w:tcPr>
                  <w:tcW w:w="1761" w:type="dxa"/>
                  <w:gridSpan w:val="2"/>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Прогноза 2020/2019</w:t>
                  </w:r>
                </w:p>
              </w:tc>
            </w:tr>
            <w:tr w:rsidR="00C265EA" w:rsidRPr="00C265EA" w:rsidTr="0093519B">
              <w:trPr>
                <w:trHeight w:val="285"/>
              </w:trPr>
              <w:tc>
                <w:tcPr>
                  <w:tcW w:w="455" w:type="dxa"/>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c>
                <w:tcPr>
                  <w:tcW w:w="5341" w:type="dxa"/>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c>
                <w:tcPr>
                  <w:tcW w:w="953" w:type="dxa"/>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c>
                <w:tcPr>
                  <w:tcW w:w="754" w:type="dxa"/>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c>
                <w:tcPr>
                  <w:tcW w:w="1761" w:type="dxa"/>
                  <w:gridSpan w:val="2"/>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r>
            <w:tr w:rsidR="00D04603" w:rsidRPr="00C265EA" w:rsidTr="0093519B">
              <w:trPr>
                <w:trHeight w:val="270"/>
              </w:trPr>
              <w:tc>
                <w:tcPr>
                  <w:tcW w:w="455" w:type="dxa"/>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c>
                <w:tcPr>
                  <w:tcW w:w="5341" w:type="dxa"/>
                  <w:vMerge/>
                  <w:tcBorders>
                    <w:top w:val="double" w:sz="6" w:space="0" w:color="E26B0A"/>
                    <w:left w:val="double" w:sz="6" w:space="0" w:color="E26B0A"/>
                    <w:bottom w:val="double" w:sz="6" w:space="0" w:color="E26B0A"/>
                    <w:right w:val="double" w:sz="6" w:space="0" w:color="E26B0A"/>
                  </w:tcBorders>
                  <w:vAlign w:val="center"/>
                  <w:hideMark/>
                </w:tcPr>
                <w:p w:rsidR="00C265EA" w:rsidRPr="00C265EA" w:rsidRDefault="00C265EA" w:rsidP="00C265EA">
                  <w:pPr>
                    <w:rPr>
                      <w:rFonts w:eastAsia="Times New Roman" w:cs="Calibri"/>
                      <w:b/>
                      <w:bCs/>
                      <w:color w:val="FFFFFF"/>
                      <w:sz w:val="20"/>
                      <w:szCs w:val="20"/>
                      <w:lang w:eastAsia="bg-BG"/>
                    </w:rPr>
                  </w:pPr>
                </w:p>
              </w:tc>
              <w:tc>
                <w:tcPr>
                  <w:tcW w:w="953" w:type="dxa"/>
                  <w:tcBorders>
                    <w:top w:val="nil"/>
                    <w:left w:val="nil"/>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 xml:space="preserve"> година</w:t>
                  </w:r>
                </w:p>
              </w:tc>
              <w:tc>
                <w:tcPr>
                  <w:tcW w:w="754" w:type="dxa"/>
                  <w:tcBorders>
                    <w:top w:val="nil"/>
                    <w:left w:val="nil"/>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 xml:space="preserve"> година</w:t>
                  </w:r>
                </w:p>
              </w:tc>
              <w:tc>
                <w:tcPr>
                  <w:tcW w:w="899" w:type="dxa"/>
                  <w:tcBorders>
                    <w:top w:val="nil"/>
                    <w:left w:val="nil"/>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стойност</w:t>
                  </w:r>
                </w:p>
              </w:tc>
              <w:tc>
                <w:tcPr>
                  <w:tcW w:w="862" w:type="dxa"/>
                  <w:tcBorders>
                    <w:top w:val="nil"/>
                    <w:left w:val="nil"/>
                    <w:bottom w:val="double" w:sz="6" w:space="0" w:color="E26B0A"/>
                    <w:right w:val="double" w:sz="6" w:space="0" w:color="E26B0A"/>
                  </w:tcBorders>
                  <w:shd w:val="clear" w:color="000000" w:fill="E26B0A"/>
                  <w:vAlign w:val="center"/>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процент</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Финансов резултат</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517</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740</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-223</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-30,1%</w:t>
                  </w:r>
                </w:p>
              </w:tc>
            </w:tr>
            <w:tr w:rsidR="0093519B" w:rsidRPr="00C265EA" w:rsidTr="0093519B">
              <w:trPr>
                <w:trHeight w:val="25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Нетни приходи от продажби</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18628</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18451</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177</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1,0%</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3</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Общо приходи от оперативна дейност</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21194</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color w:val="000000"/>
                      <w:sz w:val="20"/>
                      <w:szCs w:val="20"/>
                    </w:rPr>
                  </w:pPr>
                  <w:r>
                    <w:rPr>
                      <w:rFonts w:cs="Arial"/>
                      <w:color w:val="000000"/>
                      <w:sz w:val="20"/>
                      <w:szCs w:val="20"/>
                    </w:rPr>
                    <w:t>21308</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-114</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-0,5%</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4</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Общо приходи</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21209</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21316</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-107</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-0,5%</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5</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Общо разходи за оперативна дейност</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20307</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19849</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458</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2,3%</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6</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Общо разходи</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20662</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20491</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171</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0,8%</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7</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Собствен капитал</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15235</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15163</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72</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0,5%</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8</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Пасиви (дългосрочни и краткосрочни)</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Pr="005B6328" w:rsidRDefault="0093519B">
                  <w:pPr>
                    <w:jc w:val="right"/>
                    <w:rPr>
                      <w:rFonts w:cs="Arial"/>
                      <w:color w:val="000000" w:themeColor="text1"/>
                      <w:sz w:val="20"/>
                      <w:szCs w:val="20"/>
                    </w:rPr>
                  </w:pPr>
                  <w:r w:rsidRPr="005B6328">
                    <w:rPr>
                      <w:rFonts w:cs="Arial"/>
                      <w:color w:val="000000" w:themeColor="text1"/>
                      <w:sz w:val="20"/>
                      <w:szCs w:val="20"/>
                    </w:rPr>
                    <w:t>6008</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6014</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-6</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-0,1%</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9</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Обща сума на активите</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Pr="005B6328" w:rsidRDefault="0093519B">
                  <w:pPr>
                    <w:jc w:val="right"/>
                    <w:rPr>
                      <w:rFonts w:cs="Arial"/>
                      <w:color w:val="000000" w:themeColor="text1"/>
                      <w:sz w:val="20"/>
                      <w:szCs w:val="20"/>
                    </w:rPr>
                  </w:pPr>
                  <w:r w:rsidRPr="005B6328">
                    <w:rPr>
                      <w:rFonts w:cs="Arial"/>
                      <w:color w:val="000000" w:themeColor="text1"/>
                      <w:sz w:val="20"/>
                      <w:szCs w:val="20"/>
                    </w:rPr>
                    <w:t>21171</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21177</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-6</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10</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Краткотрайни активи</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Pr="005B6328" w:rsidRDefault="0093519B">
                  <w:pPr>
                    <w:jc w:val="right"/>
                    <w:rPr>
                      <w:rFonts w:cs="Arial"/>
                      <w:color w:val="000000" w:themeColor="text1"/>
                      <w:sz w:val="20"/>
                      <w:szCs w:val="20"/>
                    </w:rPr>
                  </w:pPr>
                  <w:r w:rsidRPr="005B6328">
                    <w:rPr>
                      <w:rFonts w:cs="Arial"/>
                      <w:color w:val="000000" w:themeColor="text1"/>
                      <w:sz w:val="20"/>
                      <w:szCs w:val="20"/>
                    </w:rPr>
                    <w:t>9115</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9122</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-7</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-0,1%</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11</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Краткосрочни задължения</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Pr="005B6328" w:rsidRDefault="0093519B">
                  <w:pPr>
                    <w:jc w:val="right"/>
                    <w:rPr>
                      <w:rFonts w:cs="Arial"/>
                      <w:color w:val="000000" w:themeColor="text1"/>
                      <w:sz w:val="20"/>
                      <w:szCs w:val="20"/>
                    </w:rPr>
                  </w:pPr>
                  <w:r w:rsidRPr="005B6328">
                    <w:rPr>
                      <w:rFonts w:cs="Arial"/>
                      <w:color w:val="000000" w:themeColor="text1"/>
                      <w:sz w:val="20"/>
                      <w:szCs w:val="20"/>
                    </w:rPr>
                    <w:t>1989</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1985</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4</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0,2%</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12</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Краткосрочни вземания</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2115</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1996</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119</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6,0%</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13</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Краткосрочни финансови активи (без парични средства)</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0</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0</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14</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Парични средства</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5910</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5832</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78</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1,3%</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15</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Материални запаси</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1176</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1294</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-118</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-9,1%</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16</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Дългосрочни задължения</w:t>
                  </w:r>
                </w:p>
              </w:tc>
              <w:tc>
                <w:tcPr>
                  <w:tcW w:w="953"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color w:val="FF0000"/>
                      <w:sz w:val="20"/>
                      <w:szCs w:val="20"/>
                    </w:rPr>
                  </w:pPr>
                  <w:r w:rsidRPr="005B6328">
                    <w:rPr>
                      <w:rFonts w:cs="Arial"/>
                      <w:color w:val="000000" w:themeColor="text1"/>
                      <w:sz w:val="20"/>
                      <w:szCs w:val="20"/>
                    </w:rPr>
                    <w:t>4079</w:t>
                  </w:r>
                </w:p>
              </w:tc>
              <w:tc>
                <w:tcPr>
                  <w:tcW w:w="754" w:type="dxa"/>
                  <w:tcBorders>
                    <w:top w:val="nil"/>
                    <w:left w:val="nil"/>
                    <w:bottom w:val="double" w:sz="6" w:space="0" w:color="E26B0A"/>
                    <w:right w:val="double" w:sz="6" w:space="0" w:color="E26B0A"/>
                  </w:tcBorders>
                  <w:shd w:val="clear" w:color="000000" w:fill="FDE9D9"/>
                  <w:noWrap/>
                  <w:vAlign w:val="bottom"/>
                  <w:hideMark/>
                </w:tcPr>
                <w:p w:rsidR="0093519B" w:rsidRDefault="0093519B">
                  <w:pPr>
                    <w:jc w:val="right"/>
                    <w:rPr>
                      <w:rFonts w:cs="Arial"/>
                      <w:sz w:val="20"/>
                      <w:szCs w:val="20"/>
                    </w:rPr>
                  </w:pPr>
                  <w:r>
                    <w:rPr>
                      <w:rFonts w:cs="Arial"/>
                      <w:sz w:val="20"/>
                      <w:szCs w:val="20"/>
                    </w:rPr>
                    <w:t>3337</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742</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22,2%</w:t>
                  </w:r>
                </w:p>
              </w:tc>
            </w:tr>
            <w:tr w:rsidR="00C265EA" w:rsidRPr="00C265EA" w:rsidTr="0093519B">
              <w:trPr>
                <w:trHeight w:val="285"/>
              </w:trPr>
              <w:tc>
                <w:tcPr>
                  <w:tcW w:w="9264"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Рентабилност:</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17</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рентабилност на приходите от продажби (1/2)</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0,0278</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0,0401</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-0,0124</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-30,8%</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18</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 xml:space="preserve"> </w:t>
                  </w: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рентабилност на собствения капитал (1/7)</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0,0339</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0,0488</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-0,0149</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-30,5%</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19</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рентабилност на пасивите (1/8)</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0,0861</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0,1230</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-0,0370</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-30,1%</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20</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капитализация на активите (1/9)</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0,0244</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0,0349</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-0,0105</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-30,1%</w:t>
                  </w:r>
                </w:p>
              </w:tc>
            </w:tr>
            <w:tr w:rsidR="00C265EA" w:rsidRPr="00C265EA" w:rsidTr="0093519B">
              <w:trPr>
                <w:trHeight w:val="285"/>
              </w:trPr>
              <w:tc>
                <w:tcPr>
                  <w:tcW w:w="9264"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lastRenderedPageBreak/>
                    <w:t>Ефективност:</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21</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ефективност на разходите (4/6)</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1,0265</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1,0403</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-0,0138</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-1,3%</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22</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r w:rsidRPr="00C265EA">
                    <w:rPr>
                      <w:rFonts w:eastAsia="Times New Roman" w:cs="Calibri"/>
                      <w:sz w:val="20"/>
                      <w:szCs w:val="20"/>
                      <w:lang w:eastAsia="bg-BG"/>
                    </w:rPr>
                    <w:t>Коефициент на ефективност на разходите от оперативна дейност (3/5)</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1,0437</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1,0735</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-0,0298</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-2,8%</w:t>
                  </w:r>
                </w:p>
              </w:tc>
            </w:tr>
            <w:tr w:rsidR="00C265EA" w:rsidRPr="00C265EA" w:rsidTr="0093519B">
              <w:trPr>
                <w:trHeight w:val="285"/>
              </w:trPr>
              <w:tc>
                <w:tcPr>
                  <w:tcW w:w="9264"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Ликвидност:</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23</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обща ликвидност (10/11)</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4,5827</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4,5955</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-0,0128</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-0,3%</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24</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бърза ликвидност  (12+13+14)/11</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4,0347</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3,9436</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0,0911</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2,3%</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25</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незабавна ликвидност (13+14)/11</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2,9713</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2,9380</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0,0333</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1,1%</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26</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абсолютна ликвидност (14/11)</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2,9713</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2,9380</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0,0333</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1,1%</w:t>
                  </w:r>
                </w:p>
              </w:tc>
            </w:tr>
            <w:tr w:rsidR="00C265EA" w:rsidRPr="00C265EA" w:rsidTr="0093519B">
              <w:trPr>
                <w:trHeight w:val="285"/>
              </w:trPr>
              <w:tc>
                <w:tcPr>
                  <w:tcW w:w="9264"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Финансова автономност:</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27</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финансова автономност (7/8)</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2,5358</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2,5213</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0,0145</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0,6%</w:t>
                  </w:r>
                </w:p>
              </w:tc>
            </w:tr>
            <w:tr w:rsidR="0093519B" w:rsidRPr="00C265EA" w:rsidTr="0093519B">
              <w:trPr>
                <w:trHeight w:val="285"/>
              </w:trPr>
              <w:tc>
                <w:tcPr>
                  <w:tcW w:w="455" w:type="dxa"/>
                  <w:tcBorders>
                    <w:top w:val="nil"/>
                    <w:left w:val="double" w:sz="6" w:space="0" w:color="E26B0A"/>
                    <w:bottom w:val="double" w:sz="6" w:space="0" w:color="E26B0A"/>
                    <w:right w:val="double" w:sz="6" w:space="0" w:color="E26B0A"/>
                  </w:tcBorders>
                  <w:shd w:val="clear" w:color="auto" w:fill="auto"/>
                  <w:noWrap/>
                  <w:vAlign w:val="bottom"/>
                  <w:hideMark/>
                </w:tcPr>
                <w:p w:rsidR="0093519B" w:rsidRPr="00C265EA" w:rsidRDefault="0093519B" w:rsidP="00C265EA">
                  <w:pPr>
                    <w:jc w:val="center"/>
                    <w:rPr>
                      <w:rFonts w:eastAsia="Times New Roman" w:cs="Calibri"/>
                      <w:sz w:val="20"/>
                      <w:szCs w:val="20"/>
                      <w:lang w:eastAsia="bg-BG"/>
                    </w:rPr>
                  </w:pPr>
                  <w:r w:rsidRPr="00C265EA">
                    <w:rPr>
                      <w:rFonts w:eastAsia="Times New Roman" w:cs="Calibri"/>
                      <w:sz w:val="20"/>
                      <w:szCs w:val="20"/>
                      <w:lang w:eastAsia="bg-BG"/>
                    </w:rPr>
                    <w:t>28</w:t>
                  </w:r>
                </w:p>
              </w:tc>
              <w:tc>
                <w:tcPr>
                  <w:tcW w:w="5341" w:type="dxa"/>
                  <w:tcBorders>
                    <w:top w:val="nil"/>
                    <w:left w:val="nil"/>
                    <w:bottom w:val="double" w:sz="6" w:space="0" w:color="E26B0A"/>
                    <w:right w:val="double" w:sz="6" w:space="0" w:color="E26B0A"/>
                  </w:tcBorders>
                  <w:shd w:val="clear" w:color="auto" w:fill="auto"/>
                  <w:noWrap/>
                  <w:vAlign w:val="bottom"/>
                  <w:hideMark/>
                </w:tcPr>
                <w:p w:rsidR="0093519B" w:rsidRPr="00C265EA" w:rsidRDefault="0093519B"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платежоспособност (9/8)</w:t>
                  </w:r>
                </w:p>
              </w:tc>
              <w:tc>
                <w:tcPr>
                  <w:tcW w:w="953"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3,5238</w:t>
                  </w:r>
                </w:p>
              </w:tc>
              <w:tc>
                <w:tcPr>
                  <w:tcW w:w="754"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3,5213</w:t>
                  </w:r>
                </w:p>
              </w:tc>
              <w:tc>
                <w:tcPr>
                  <w:tcW w:w="899"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0,0025</w:t>
                  </w:r>
                </w:p>
              </w:tc>
              <w:tc>
                <w:tcPr>
                  <w:tcW w:w="862" w:type="dxa"/>
                  <w:tcBorders>
                    <w:top w:val="nil"/>
                    <w:left w:val="nil"/>
                    <w:bottom w:val="double" w:sz="6" w:space="0" w:color="E26B0A"/>
                    <w:right w:val="double" w:sz="6" w:space="0" w:color="E26B0A"/>
                  </w:tcBorders>
                  <w:shd w:val="clear" w:color="000000" w:fill="FABF8F"/>
                  <w:noWrap/>
                  <w:vAlign w:val="bottom"/>
                  <w:hideMark/>
                </w:tcPr>
                <w:p w:rsidR="0093519B" w:rsidRDefault="0093519B">
                  <w:pPr>
                    <w:jc w:val="right"/>
                    <w:rPr>
                      <w:rFonts w:cs="Arial"/>
                      <w:sz w:val="20"/>
                      <w:szCs w:val="20"/>
                    </w:rPr>
                  </w:pPr>
                  <w:r>
                    <w:rPr>
                      <w:rFonts w:cs="Arial"/>
                      <w:sz w:val="20"/>
                      <w:szCs w:val="20"/>
                    </w:rPr>
                    <w:t>0,1%</w:t>
                  </w:r>
                </w:p>
              </w:tc>
            </w:tr>
          </w:tbl>
          <w:p w:rsidR="005B05DA" w:rsidRDefault="005B05D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D04603">
            <w:pPr>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C265EA" w:rsidRDefault="00C265EA" w:rsidP="005B05DA">
            <w:pPr>
              <w:jc w:val="right"/>
              <w:rPr>
                <w:rFonts w:eastAsia="Times New Roman" w:cs="Calibri"/>
                <w:b/>
                <w:bCs/>
                <w:i/>
                <w:iCs/>
                <w:sz w:val="20"/>
                <w:szCs w:val="20"/>
                <w:lang w:eastAsia="bg-BG"/>
              </w:rPr>
            </w:pPr>
          </w:p>
          <w:p w:rsidR="004B382F" w:rsidRDefault="00D04603" w:rsidP="005B05DA">
            <w:pPr>
              <w:jc w:val="right"/>
              <w:rPr>
                <w:rFonts w:eastAsia="Times New Roman" w:cs="Calibri"/>
                <w:b/>
                <w:bCs/>
                <w:i/>
                <w:iCs/>
                <w:sz w:val="20"/>
                <w:szCs w:val="20"/>
                <w:lang w:eastAsia="bg-BG"/>
              </w:rPr>
            </w:pPr>
            <w:r>
              <w:rPr>
                <w:rFonts w:eastAsia="Times New Roman" w:cs="Calibri"/>
                <w:b/>
                <w:bCs/>
                <w:i/>
                <w:iCs/>
                <w:sz w:val="20"/>
                <w:szCs w:val="20"/>
                <w:lang w:val="en-US" w:eastAsia="bg-BG"/>
              </w:rPr>
              <w:t xml:space="preserve">                                                                                          </w:t>
            </w:r>
            <w:r w:rsidR="00CB429E">
              <w:rPr>
                <w:rFonts w:eastAsia="Times New Roman" w:cs="Calibri"/>
                <w:b/>
                <w:bCs/>
                <w:i/>
                <w:iCs/>
                <w:sz w:val="20"/>
                <w:szCs w:val="20"/>
                <w:lang w:val="en-US" w:eastAsia="bg-BG"/>
              </w:rPr>
              <w:t xml:space="preserve">                           </w:t>
            </w:r>
            <w:r>
              <w:rPr>
                <w:rFonts w:eastAsia="Times New Roman" w:cs="Calibri"/>
                <w:b/>
                <w:bCs/>
                <w:i/>
                <w:iCs/>
                <w:sz w:val="20"/>
                <w:szCs w:val="20"/>
                <w:lang w:val="en-US" w:eastAsia="bg-BG"/>
              </w:rPr>
              <w:t xml:space="preserve">  </w:t>
            </w:r>
            <w:r w:rsidRPr="005468CC">
              <w:rPr>
                <w:rFonts w:eastAsia="Times New Roman" w:cs="Calibri"/>
                <w:b/>
                <w:bCs/>
                <w:i/>
                <w:iCs/>
                <w:sz w:val="20"/>
                <w:szCs w:val="20"/>
                <w:lang w:eastAsia="bg-BG"/>
              </w:rPr>
              <w:t>(хил.лв.)</w:t>
            </w:r>
          </w:p>
          <w:tbl>
            <w:tblPr>
              <w:tblW w:w="7720" w:type="dxa"/>
              <w:tblCellMar>
                <w:left w:w="70" w:type="dxa"/>
                <w:right w:w="70" w:type="dxa"/>
              </w:tblCellMar>
              <w:tblLook w:val="04A0" w:firstRow="1" w:lastRow="0" w:firstColumn="1" w:lastColumn="0" w:noHBand="0" w:noVBand="1"/>
            </w:tblPr>
            <w:tblGrid>
              <w:gridCol w:w="4880"/>
              <w:gridCol w:w="1600"/>
              <w:gridCol w:w="1240"/>
            </w:tblGrid>
            <w:tr w:rsidR="00C265EA" w:rsidRPr="00C265EA" w:rsidTr="00C265EA">
              <w:trPr>
                <w:trHeight w:val="285"/>
              </w:trPr>
              <w:tc>
                <w:tcPr>
                  <w:tcW w:w="488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 </w:t>
                  </w:r>
                </w:p>
              </w:tc>
              <w:tc>
                <w:tcPr>
                  <w:tcW w:w="1600" w:type="dxa"/>
                  <w:tcBorders>
                    <w:top w:val="double" w:sz="6" w:space="0" w:color="E26B0A"/>
                    <w:left w:val="nil"/>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Прогноза 2020</w:t>
                  </w:r>
                </w:p>
              </w:tc>
              <w:tc>
                <w:tcPr>
                  <w:tcW w:w="1240" w:type="dxa"/>
                  <w:tcBorders>
                    <w:top w:val="double" w:sz="6" w:space="0" w:color="E26B0A"/>
                    <w:left w:val="nil"/>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2019</w:t>
                  </w:r>
                </w:p>
              </w:tc>
            </w:tr>
            <w:tr w:rsidR="00C265EA" w:rsidRPr="00C265EA" w:rsidTr="00C265EA">
              <w:trPr>
                <w:trHeight w:val="285"/>
              </w:trPr>
              <w:tc>
                <w:tcPr>
                  <w:tcW w:w="4880" w:type="dxa"/>
                  <w:tcBorders>
                    <w:top w:val="nil"/>
                    <w:left w:val="double" w:sz="6" w:space="0" w:color="E26B0A"/>
                    <w:bottom w:val="double" w:sz="6" w:space="0" w:color="E26B0A"/>
                    <w:right w:val="double" w:sz="6" w:space="0" w:color="E26B0A"/>
                  </w:tcBorders>
                  <w:shd w:val="clear" w:color="auto" w:fill="auto"/>
                  <w:noWrap/>
                  <w:vAlign w:val="bottom"/>
                  <w:hideMark/>
                </w:tcPr>
                <w:p w:rsidR="00C265EA" w:rsidRPr="00C265EA" w:rsidRDefault="00C265EA" w:rsidP="00C265EA">
                  <w:pPr>
                    <w:rPr>
                      <w:rFonts w:eastAsia="Times New Roman" w:cs="Calibri"/>
                      <w:sz w:val="20"/>
                      <w:szCs w:val="20"/>
                      <w:lang w:eastAsia="bg-BG"/>
                    </w:rPr>
                  </w:pPr>
                  <w:r w:rsidRPr="00C265EA">
                    <w:rPr>
                      <w:rFonts w:eastAsia="Times New Roman" w:cs="Calibri"/>
                      <w:sz w:val="20"/>
                      <w:szCs w:val="20"/>
                      <w:lang w:eastAsia="bg-BG"/>
                    </w:rPr>
                    <w:t>Общо приходи от оперативна дейност</w:t>
                  </w:r>
                </w:p>
              </w:tc>
              <w:tc>
                <w:tcPr>
                  <w:tcW w:w="1600" w:type="dxa"/>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21194,00</w:t>
                  </w:r>
                </w:p>
              </w:tc>
              <w:tc>
                <w:tcPr>
                  <w:tcW w:w="1240" w:type="dxa"/>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21308,00</w:t>
                  </w:r>
                </w:p>
              </w:tc>
            </w:tr>
            <w:tr w:rsidR="00C265EA" w:rsidRPr="00C265EA" w:rsidTr="00C265EA">
              <w:trPr>
                <w:trHeight w:val="285"/>
              </w:trPr>
              <w:tc>
                <w:tcPr>
                  <w:tcW w:w="4880" w:type="dxa"/>
                  <w:tcBorders>
                    <w:top w:val="nil"/>
                    <w:left w:val="double" w:sz="6" w:space="0" w:color="E26B0A"/>
                    <w:bottom w:val="double" w:sz="6" w:space="0" w:color="E26B0A"/>
                    <w:right w:val="double" w:sz="6" w:space="0" w:color="E26B0A"/>
                  </w:tcBorders>
                  <w:shd w:val="clear" w:color="auto" w:fill="auto"/>
                  <w:noWrap/>
                  <w:vAlign w:val="bottom"/>
                  <w:hideMark/>
                </w:tcPr>
                <w:p w:rsidR="00C265EA" w:rsidRPr="00C265EA" w:rsidRDefault="00C265EA" w:rsidP="00C265EA">
                  <w:pPr>
                    <w:rPr>
                      <w:rFonts w:eastAsia="Times New Roman" w:cs="Calibri"/>
                      <w:sz w:val="20"/>
                      <w:szCs w:val="20"/>
                      <w:lang w:eastAsia="bg-BG"/>
                    </w:rPr>
                  </w:pPr>
                  <w:r w:rsidRPr="00C265EA">
                    <w:rPr>
                      <w:rFonts w:eastAsia="Times New Roman" w:cs="Calibri"/>
                      <w:sz w:val="20"/>
                      <w:szCs w:val="20"/>
                      <w:lang w:eastAsia="bg-BG"/>
                    </w:rPr>
                    <w:t>Общо разходи за оперативна дейност</w:t>
                  </w:r>
                </w:p>
              </w:tc>
              <w:tc>
                <w:tcPr>
                  <w:tcW w:w="1600" w:type="dxa"/>
                  <w:tcBorders>
                    <w:top w:val="nil"/>
                    <w:left w:val="nil"/>
                    <w:bottom w:val="double" w:sz="6" w:space="0" w:color="E26B0A"/>
                    <w:right w:val="double" w:sz="6" w:space="0" w:color="E26B0A"/>
                  </w:tcBorders>
                  <w:shd w:val="clear" w:color="000000" w:fill="FFFFFF"/>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20307,00</w:t>
                  </w:r>
                </w:p>
              </w:tc>
              <w:tc>
                <w:tcPr>
                  <w:tcW w:w="1240" w:type="dxa"/>
                  <w:tcBorders>
                    <w:top w:val="nil"/>
                    <w:left w:val="nil"/>
                    <w:bottom w:val="double" w:sz="6" w:space="0" w:color="E26B0A"/>
                    <w:right w:val="double" w:sz="6" w:space="0" w:color="E26B0A"/>
                  </w:tcBorders>
                  <w:shd w:val="clear" w:color="000000" w:fill="FFFFFF"/>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19849,00</w:t>
                  </w:r>
                </w:p>
              </w:tc>
            </w:tr>
          </w:tbl>
          <w:p w:rsidR="004B382F" w:rsidRDefault="004B382F" w:rsidP="005B05DA">
            <w:pPr>
              <w:jc w:val="right"/>
              <w:rPr>
                <w:rFonts w:eastAsia="Times New Roman" w:cs="Calibri"/>
                <w:b/>
                <w:bCs/>
                <w:i/>
                <w:iCs/>
                <w:sz w:val="20"/>
                <w:szCs w:val="20"/>
                <w:lang w:eastAsia="bg-BG"/>
              </w:rPr>
            </w:pPr>
          </w:p>
          <w:p w:rsidR="004B382F" w:rsidRPr="00F544B7" w:rsidRDefault="004B382F" w:rsidP="00F544B7">
            <w:pPr>
              <w:rPr>
                <w:rFonts w:eastAsia="Times New Roman" w:cs="Calibri"/>
                <w:b/>
                <w:bCs/>
                <w:i/>
                <w:iCs/>
                <w:sz w:val="20"/>
                <w:szCs w:val="20"/>
                <w:lang w:val="en-US" w:eastAsia="bg-BG"/>
              </w:rPr>
            </w:pPr>
          </w:p>
        </w:tc>
      </w:tr>
      <w:tr w:rsidR="00D04603" w:rsidRPr="005B05DA" w:rsidTr="000A2D9B">
        <w:trPr>
          <w:trHeight w:val="285"/>
        </w:trPr>
        <w:tc>
          <w:tcPr>
            <w:tcW w:w="6063" w:type="dxa"/>
            <w:gridSpan w:val="4"/>
            <w:tcBorders>
              <w:top w:val="nil"/>
              <w:left w:val="nil"/>
              <w:bottom w:val="nil"/>
              <w:right w:val="nil"/>
            </w:tcBorders>
            <w:shd w:val="clear" w:color="auto" w:fill="auto"/>
            <w:noWrap/>
            <w:vAlign w:val="bottom"/>
            <w:hideMark/>
          </w:tcPr>
          <w:p w:rsidR="00D04603" w:rsidRDefault="00D04603" w:rsidP="005B05DA">
            <w:pPr>
              <w:rPr>
                <w:noProof/>
                <w:lang w:eastAsia="bg-BG"/>
              </w:rPr>
            </w:pPr>
          </w:p>
          <w:p w:rsidR="00D04603" w:rsidRDefault="00D04603" w:rsidP="005B05DA">
            <w:pPr>
              <w:rPr>
                <w:noProof/>
                <w:lang w:eastAsia="bg-BG"/>
              </w:rPr>
            </w:pPr>
          </w:p>
          <w:p w:rsidR="00D04603" w:rsidRDefault="00D04603" w:rsidP="005B05DA">
            <w:pPr>
              <w:rPr>
                <w:noProof/>
                <w:lang w:eastAsia="bg-BG"/>
              </w:rPr>
            </w:pPr>
          </w:p>
          <w:p w:rsidR="00D04603" w:rsidRDefault="00D04603" w:rsidP="005B05DA">
            <w:pPr>
              <w:rPr>
                <w:noProof/>
                <w:lang w:eastAsia="bg-BG"/>
              </w:rPr>
            </w:pPr>
          </w:p>
          <w:p w:rsidR="00D04603" w:rsidRDefault="00D04603" w:rsidP="005B05DA">
            <w:pPr>
              <w:rPr>
                <w:noProof/>
                <w:lang w:eastAsia="bg-BG"/>
              </w:rPr>
            </w:pPr>
          </w:p>
          <w:p w:rsidR="00D51EB7" w:rsidRPr="00122FE2" w:rsidRDefault="00171FD3" w:rsidP="005B05DA">
            <w:pPr>
              <w:rPr>
                <w:noProof/>
                <w:lang w:eastAsia="bg-BG"/>
              </w:rPr>
            </w:pPr>
            <w:r>
              <w:rPr>
                <w:noProof/>
                <w:lang w:eastAsia="bg-BG"/>
              </w:rPr>
              <w:drawing>
                <wp:inline distT="0" distB="0" distL="0" distR="0">
                  <wp:extent cx="3778885" cy="2588895"/>
                  <wp:effectExtent l="57150" t="19050" r="50165" b="97155"/>
                  <wp:docPr id="2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68CC" w:rsidRDefault="005468CC" w:rsidP="005B05DA">
            <w:pPr>
              <w:rPr>
                <w:rFonts w:eastAsia="Times New Roman" w:cs="Calibri"/>
                <w:sz w:val="20"/>
                <w:szCs w:val="20"/>
                <w:lang w:eastAsia="bg-BG"/>
              </w:rPr>
            </w:pPr>
          </w:p>
          <w:p w:rsidR="00D51EB7" w:rsidRPr="005B05DA" w:rsidRDefault="00D51EB7" w:rsidP="005B05DA">
            <w:pPr>
              <w:rPr>
                <w:rFonts w:eastAsia="Times New Roman" w:cs="Calibri"/>
                <w:sz w:val="20"/>
                <w:szCs w:val="20"/>
                <w:lang w:eastAsia="bg-BG"/>
              </w:rPr>
            </w:pPr>
          </w:p>
        </w:tc>
        <w:tc>
          <w:tcPr>
            <w:tcW w:w="312" w:type="dxa"/>
            <w:tcBorders>
              <w:top w:val="nil"/>
              <w:left w:val="nil"/>
              <w:bottom w:val="nil"/>
              <w:right w:val="nil"/>
            </w:tcBorders>
            <w:shd w:val="clear" w:color="auto" w:fill="auto"/>
            <w:noWrap/>
            <w:vAlign w:val="bottom"/>
          </w:tcPr>
          <w:p w:rsidR="005468CC" w:rsidRPr="005B05DA" w:rsidRDefault="005468CC" w:rsidP="005B05DA">
            <w:pPr>
              <w:rPr>
                <w:rFonts w:eastAsia="Times New Roman" w:cs="Calibri"/>
                <w:sz w:val="20"/>
                <w:szCs w:val="20"/>
                <w:lang w:eastAsia="bg-BG"/>
              </w:rPr>
            </w:pPr>
          </w:p>
        </w:tc>
        <w:tc>
          <w:tcPr>
            <w:tcW w:w="930" w:type="dxa"/>
            <w:tcBorders>
              <w:top w:val="nil"/>
              <w:left w:val="nil"/>
              <w:bottom w:val="nil"/>
              <w:right w:val="nil"/>
            </w:tcBorders>
            <w:shd w:val="clear" w:color="auto" w:fill="auto"/>
            <w:noWrap/>
            <w:vAlign w:val="bottom"/>
          </w:tcPr>
          <w:p w:rsidR="005468CC" w:rsidRPr="005B05DA" w:rsidRDefault="005468CC" w:rsidP="005B05DA">
            <w:pPr>
              <w:rPr>
                <w:rFonts w:eastAsia="Times New Roman" w:cs="Calibri"/>
                <w:sz w:val="20"/>
                <w:szCs w:val="20"/>
                <w:lang w:eastAsia="bg-BG"/>
              </w:rPr>
            </w:pPr>
          </w:p>
        </w:tc>
        <w:tc>
          <w:tcPr>
            <w:tcW w:w="513" w:type="dxa"/>
            <w:tcBorders>
              <w:top w:val="nil"/>
              <w:left w:val="nil"/>
              <w:bottom w:val="nil"/>
              <w:right w:val="nil"/>
            </w:tcBorders>
            <w:shd w:val="clear" w:color="auto" w:fill="auto"/>
            <w:noWrap/>
            <w:vAlign w:val="bottom"/>
          </w:tcPr>
          <w:p w:rsidR="005468CC" w:rsidRPr="005B05DA" w:rsidRDefault="005468CC" w:rsidP="005B05DA">
            <w:pPr>
              <w:rPr>
                <w:rFonts w:eastAsia="Times New Roman" w:cs="Calibri"/>
                <w:sz w:val="20"/>
                <w:szCs w:val="20"/>
                <w:lang w:eastAsia="bg-BG"/>
              </w:rPr>
            </w:pPr>
          </w:p>
        </w:tc>
        <w:tc>
          <w:tcPr>
            <w:tcW w:w="744" w:type="dxa"/>
            <w:gridSpan w:val="2"/>
            <w:tcBorders>
              <w:top w:val="nil"/>
              <w:left w:val="nil"/>
              <w:bottom w:val="nil"/>
              <w:right w:val="nil"/>
            </w:tcBorders>
            <w:shd w:val="clear" w:color="auto" w:fill="auto"/>
            <w:noWrap/>
            <w:vAlign w:val="bottom"/>
            <w:hideMark/>
          </w:tcPr>
          <w:p w:rsidR="005468CC" w:rsidRPr="005B05DA" w:rsidRDefault="005468CC" w:rsidP="005B05DA">
            <w:pPr>
              <w:rPr>
                <w:rFonts w:eastAsia="Times New Roman" w:cs="Calibri"/>
                <w:sz w:val="20"/>
                <w:szCs w:val="20"/>
                <w:lang w:eastAsia="bg-BG"/>
              </w:rPr>
            </w:pPr>
          </w:p>
        </w:tc>
        <w:tc>
          <w:tcPr>
            <w:tcW w:w="888" w:type="dxa"/>
            <w:tcBorders>
              <w:top w:val="nil"/>
              <w:left w:val="nil"/>
              <w:bottom w:val="nil"/>
              <w:right w:val="nil"/>
            </w:tcBorders>
            <w:shd w:val="clear" w:color="auto" w:fill="auto"/>
            <w:noWrap/>
            <w:vAlign w:val="bottom"/>
            <w:hideMark/>
          </w:tcPr>
          <w:p w:rsidR="005468CC" w:rsidRPr="005B05DA" w:rsidRDefault="005468CC" w:rsidP="005B05DA">
            <w:pPr>
              <w:rPr>
                <w:rFonts w:eastAsia="Times New Roman" w:cs="Calibri"/>
                <w:sz w:val="20"/>
                <w:szCs w:val="20"/>
                <w:lang w:eastAsia="bg-BG"/>
              </w:rPr>
            </w:pPr>
          </w:p>
        </w:tc>
      </w:tr>
      <w:tr w:rsidR="00D04603" w:rsidRPr="00C265EA" w:rsidTr="000A2D9B">
        <w:trPr>
          <w:gridBefore w:val="1"/>
          <w:gridAfter w:val="2"/>
          <w:wBefore w:w="183" w:type="dxa"/>
          <w:wAfter w:w="1474" w:type="dxa"/>
          <w:trHeight w:val="285"/>
        </w:trPr>
        <w:tc>
          <w:tcPr>
            <w:tcW w:w="2269"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color w:val="FFFFFF"/>
                <w:sz w:val="20"/>
                <w:szCs w:val="20"/>
                <w:lang w:eastAsia="bg-BG"/>
              </w:rPr>
            </w:pPr>
            <w:r w:rsidRPr="00C265EA">
              <w:rPr>
                <w:rFonts w:eastAsia="Times New Roman" w:cs="Calibri"/>
                <w:color w:val="FFFFFF"/>
                <w:sz w:val="20"/>
                <w:szCs w:val="20"/>
                <w:lang w:eastAsia="bg-BG"/>
              </w:rPr>
              <w:lastRenderedPageBreak/>
              <w:t> </w:t>
            </w:r>
          </w:p>
        </w:tc>
        <w:tc>
          <w:tcPr>
            <w:tcW w:w="3060" w:type="dxa"/>
            <w:tcBorders>
              <w:top w:val="double" w:sz="6" w:space="0" w:color="E26B0A"/>
              <w:left w:val="nil"/>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Прогноза 2020</w:t>
            </w:r>
          </w:p>
        </w:tc>
        <w:tc>
          <w:tcPr>
            <w:tcW w:w="2464" w:type="dxa"/>
            <w:gridSpan w:val="5"/>
            <w:tcBorders>
              <w:top w:val="double" w:sz="6" w:space="0" w:color="E26B0A"/>
              <w:left w:val="nil"/>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2019</w:t>
            </w:r>
          </w:p>
        </w:tc>
      </w:tr>
      <w:tr w:rsidR="00D04603" w:rsidRPr="00C265EA" w:rsidTr="000A2D9B">
        <w:trPr>
          <w:gridBefore w:val="1"/>
          <w:gridAfter w:val="2"/>
          <w:wBefore w:w="183" w:type="dxa"/>
          <w:wAfter w:w="1474" w:type="dxa"/>
          <w:trHeight w:val="285"/>
        </w:trPr>
        <w:tc>
          <w:tcPr>
            <w:tcW w:w="2269" w:type="dxa"/>
            <w:tcBorders>
              <w:top w:val="nil"/>
              <w:left w:val="double" w:sz="6" w:space="0" w:color="E26B0A"/>
              <w:bottom w:val="double" w:sz="6" w:space="0" w:color="E26B0A"/>
              <w:right w:val="double" w:sz="6" w:space="0" w:color="E26B0A"/>
            </w:tcBorders>
            <w:shd w:val="clear" w:color="auto" w:fill="auto"/>
            <w:noWrap/>
            <w:vAlign w:val="bottom"/>
            <w:hideMark/>
          </w:tcPr>
          <w:p w:rsidR="00C265EA" w:rsidRPr="00C265EA" w:rsidRDefault="00C265EA" w:rsidP="00C265EA">
            <w:pPr>
              <w:rPr>
                <w:rFonts w:eastAsia="Times New Roman" w:cs="Calibri"/>
                <w:sz w:val="20"/>
                <w:szCs w:val="20"/>
                <w:lang w:eastAsia="bg-BG"/>
              </w:rPr>
            </w:pPr>
            <w:r w:rsidRPr="00C265EA">
              <w:rPr>
                <w:rFonts w:eastAsia="Times New Roman" w:cs="Calibri"/>
                <w:sz w:val="20"/>
                <w:szCs w:val="20"/>
                <w:lang w:eastAsia="bg-BG"/>
              </w:rPr>
              <w:t>Общо приходи</w:t>
            </w:r>
          </w:p>
        </w:tc>
        <w:tc>
          <w:tcPr>
            <w:tcW w:w="3060" w:type="dxa"/>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21209</w:t>
            </w:r>
          </w:p>
        </w:tc>
        <w:tc>
          <w:tcPr>
            <w:tcW w:w="2464" w:type="dxa"/>
            <w:gridSpan w:val="5"/>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21316</w:t>
            </w:r>
          </w:p>
        </w:tc>
      </w:tr>
      <w:tr w:rsidR="00D04603" w:rsidRPr="00C265EA" w:rsidTr="000A2D9B">
        <w:trPr>
          <w:gridBefore w:val="1"/>
          <w:gridAfter w:val="2"/>
          <w:wBefore w:w="183" w:type="dxa"/>
          <w:wAfter w:w="1474" w:type="dxa"/>
          <w:trHeight w:val="285"/>
        </w:trPr>
        <w:tc>
          <w:tcPr>
            <w:tcW w:w="2269" w:type="dxa"/>
            <w:tcBorders>
              <w:top w:val="nil"/>
              <w:left w:val="double" w:sz="6" w:space="0" w:color="E26B0A"/>
              <w:bottom w:val="double" w:sz="6" w:space="0" w:color="E26B0A"/>
              <w:right w:val="double" w:sz="6" w:space="0" w:color="E26B0A"/>
            </w:tcBorders>
            <w:shd w:val="clear" w:color="000000" w:fill="FFFFFF"/>
            <w:noWrap/>
            <w:vAlign w:val="bottom"/>
            <w:hideMark/>
          </w:tcPr>
          <w:p w:rsidR="00C265EA" w:rsidRPr="00C265EA" w:rsidRDefault="00C265EA" w:rsidP="00C265EA">
            <w:pPr>
              <w:rPr>
                <w:rFonts w:eastAsia="Times New Roman" w:cs="Calibri"/>
                <w:sz w:val="20"/>
                <w:szCs w:val="20"/>
                <w:lang w:eastAsia="bg-BG"/>
              </w:rPr>
            </w:pPr>
            <w:r w:rsidRPr="00C265EA">
              <w:rPr>
                <w:rFonts w:eastAsia="Times New Roman" w:cs="Calibri"/>
                <w:sz w:val="20"/>
                <w:szCs w:val="20"/>
                <w:lang w:eastAsia="bg-BG"/>
              </w:rPr>
              <w:t>Общо разходи</w:t>
            </w:r>
          </w:p>
        </w:tc>
        <w:tc>
          <w:tcPr>
            <w:tcW w:w="3060" w:type="dxa"/>
            <w:tcBorders>
              <w:top w:val="nil"/>
              <w:left w:val="nil"/>
              <w:bottom w:val="double" w:sz="6" w:space="0" w:color="E26B0A"/>
              <w:right w:val="double" w:sz="6" w:space="0" w:color="E26B0A"/>
            </w:tcBorders>
            <w:shd w:val="clear" w:color="000000" w:fill="FFFFFF"/>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20662</w:t>
            </w:r>
          </w:p>
        </w:tc>
        <w:tc>
          <w:tcPr>
            <w:tcW w:w="2464" w:type="dxa"/>
            <w:gridSpan w:val="5"/>
            <w:tcBorders>
              <w:top w:val="nil"/>
              <w:left w:val="nil"/>
              <w:bottom w:val="double" w:sz="6" w:space="0" w:color="E26B0A"/>
              <w:right w:val="double" w:sz="6" w:space="0" w:color="E26B0A"/>
            </w:tcBorders>
            <w:shd w:val="clear" w:color="000000" w:fill="FFFFFF"/>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20491</w:t>
            </w:r>
          </w:p>
        </w:tc>
      </w:tr>
      <w:tr w:rsidR="00D04603" w:rsidRPr="00C265EA" w:rsidTr="000A2D9B">
        <w:trPr>
          <w:gridBefore w:val="1"/>
          <w:gridAfter w:val="2"/>
          <w:wBefore w:w="183" w:type="dxa"/>
          <w:wAfter w:w="1474" w:type="dxa"/>
          <w:trHeight w:val="285"/>
        </w:trPr>
        <w:tc>
          <w:tcPr>
            <w:tcW w:w="2269" w:type="dxa"/>
            <w:tcBorders>
              <w:top w:val="nil"/>
              <w:left w:val="double" w:sz="6" w:space="0" w:color="E26B0A"/>
              <w:bottom w:val="double" w:sz="6" w:space="0" w:color="E26B0A"/>
              <w:right w:val="double" w:sz="6" w:space="0" w:color="E26B0A"/>
            </w:tcBorders>
            <w:shd w:val="clear" w:color="auto" w:fill="auto"/>
            <w:noWrap/>
            <w:vAlign w:val="bottom"/>
            <w:hideMark/>
          </w:tcPr>
          <w:p w:rsidR="00C265EA" w:rsidRPr="00C265EA" w:rsidRDefault="00C265EA" w:rsidP="00C265EA">
            <w:pPr>
              <w:rPr>
                <w:rFonts w:eastAsia="Times New Roman" w:cs="Calibri"/>
                <w:sz w:val="20"/>
                <w:szCs w:val="20"/>
                <w:lang w:eastAsia="bg-BG"/>
              </w:rPr>
            </w:pPr>
            <w:r w:rsidRPr="00C265EA">
              <w:rPr>
                <w:rFonts w:eastAsia="Times New Roman" w:cs="Calibri"/>
                <w:sz w:val="20"/>
                <w:szCs w:val="20"/>
                <w:lang w:eastAsia="bg-BG"/>
              </w:rPr>
              <w:t>Финансов резултат</w:t>
            </w:r>
          </w:p>
        </w:tc>
        <w:tc>
          <w:tcPr>
            <w:tcW w:w="3060" w:type="dxa"/>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517</w:t>
            </w:r>
          </w:p>
        </w:tc>
        <w:tc>
          <w:tcPr>
            <w:tcW w:w="2464" w:type="dxa"/>
            <w:gridSpan w:val="5"/>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740</w:t>
            </w:r>
          </w:p>
        </w:tc>
      </w:tr>
    </w:tbl>
    <w:p w:rsidR="004E4F7A" w:rsidRPr="00C265EA" w:rsidRDefault="004E4F7A" w:rsidP="00A55917">
      <w:pPr>
        <w:pStyle w:val="af2"/>
        <w:ind w:left="180" w:right="180"/>
        <w:jc w:val="both"/>
        <w:rPr>
          <w:rFonts w:ascii="Calibri" w:hAnsi="Calibri"/>
          <w:b/>
          <w:color w:val="E36C0A"/>
          <w:sz w:val="22"/>
          <w:lang w:val="bg-BG"/>
        </w:rPr>
      </w:pPr>
    </w:p>
    <w:p w:rsidR="004E4F7A" w:rsidRPr="00F544B7" w:rsidRDefault="00F544B7" w:rsidP="00A55917">
      <w:pPr>
        <w:pStyle w:val="af2"/>
        <w:ind w:left="180" w:right="180"/>
        <w:jc w:val="both"/>
        <w:rPr>
          <w:rFonts w:ascii="Calibri" w:hAnsi="Calibri"/>
          <w:b/>
          <w:color w:val="E36C0A"/>
          <w:sz w:val="22"/>
          <w:lang w:val="en-US"/>
        </w:rPr>
      </w:pPr>
      <w:r>
        <w:rPr>
          <w:rFonts w:cs="Calibri"/>
          <w:b/>
          <w:bCs/>
          <w:i/>
          <w:iCs/>
          <w:sz w:val="20"/>
          <w:szCs w:val="20"/>
          <w:lang w:val="en-US" w:eastAsia="bg-BG"/>
        </w:rPr>
        <w:t xml:space="preserve">                                                                                                                                             </w:t>
      </w:r>
      <w:r w:rsidRPr="005468CC">
        <w:rPr>
          <w:rFonts w:cs="Calibri"/>
          <w:b/>
          <w:bCs/>
          <w:i/>
          <w:iCs/>
          <w:sz w:val="20"/>
          <w:szCs w:val="20"/>
          <w:lang w:eastAsia="bg-BG"/>
        </w:rPr>
        <w:t>(хил.лв.)</w:t>
      </w:r>
    </w:p>
    <w:p w:rsidR="004E4F7A" w:rsidRDefault="000A2D9B" w:rsidP="00A55917">
      <w:pPr>
        <w:pStyle w:val="af2"/>
        <w:ind w:left="180" w:right="180"/>
        <w:jc w:val="both"/>
        <w:rPr>
          <w:rFonts w:ascii="Calibri" w:hAnsi="Calibri"/>
          <w:b/>
          <w:color w:val="E36C0A"/>
          <w:sz w:val="22"/>
          <w:lang w:val="bg-BG"/>
        </w:rPr>
      </w:pPr>
      <w:r>
        <w:rPr>
          <w:noProof/>
          <w:lang w:val="bg-BG" w:eastAsia="bg-BG"/>
        </w:rPr>
        <w:t xml:space="preserve">  </w:t>
      </w:r>
      <w:r w:rsidR="00171FD3">
        <w:rPr>
          <w:noProof/>
          <w:lang w:val="bg-BG" w:eastAsia="bg-BG"/>
        </w:rPr>
        <w:drawing>
          <wp:inline distT="0" distB="0" distL="0" distR="0">
            <wp:extent cx="4895215" cy="2856230"/>
            <wp:effectExtent l="57150" t="19050" r="57785" b="96520"/>
            <wp:docPr id="22"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E4F7A" w:rsidRPr="00C265EA" w:rsidRDefault="004E4F7A" w:rsidP="00A55917">
      <w:pPr>
        <w:pStyle w:val="af2"/>
        <w:ind w:left="180" w:right="180"/>
        <w:jc w:val="both"/>
        <w:rPr>
          <w:lang w:val="bg-BG"/>
        </w:rPr>
      </w:pPr>
    </w:p>
    <w:p w:rsidR="004B382F" w:rsidRDefault="004B382F" w:rsidP="00A55917">
      <w:pPr>
        <w:pStyle w:val="af2"/>
        <w:ind w:left="180" w:right="180"/>
        <w:jc w:val="both"/>
        <w:rPr>
          <w:lang w:val="bg-BG"/>
        </w:rPr>
      </w:pPr>
    </w:p>
    <w:p w:rsidR="004B382F" w:rsidRDefault="004B382F" w:rsidP="00A55917">
      <w:pPr>
        <w:pStyle w:val="af2"/>
        <w:ind w:left="180" w:right="180"/>
        <w:jc w:val="both"/>
        <w:rPr>
          <w:lang w:val="bg-BG"/>
        </w:rPr>
      </w:pPr>
    </w:p>
    <w:tbl>
      <w:tblPr>
        <w:tblW w:w="7271" w:type="dxa"/>
        <w:tblInd w:w="496" w:type="dxa"/>
        <w:tblCellMar>
          <w:left w:w="70" w:type="dxa"/>
          <w:right w:w="70" w:type="dxa"/>
        </w:tblCellMar>
        <w:tblLook w:val="04A0" w:firstRow="1" w:lastRow="0" w:firstColumn="1" w:lastColumn="0" w:noHBand="0" w:noVBand="1"/>
      </w:tblPr>
      <w:tblGrid>
        <w:gridCol w:w="4431"/>
        <w:gridCol w:w="1600"/>
        <w:gridCol w:w="1240"/>
      </w:tblGrid>
      <w:tr w:rsidR="00C265EA" w:rsidRPr="00C265EA" w:rsidTr="000A2D9B">
        <w:trPr>
          <w:trHeight w:val="285"/>
        </w:trPr>
        <w:tc>
          <w:tcPr>
            <w:tcW w:w="4431"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 </w:t>
            </w:r>
          </w:p>
        </w:tc>
        <w:tc>
          <w:tcPr>
            <w:tcW w:w="1600" w:type="dxa"/>
            <w:tcBorders>
              <w:top w:val="double" w:sz="6" w:space="0" w:color="E26B0A"/>
              <w:left w:val="nil"/>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Прогноза 2020</w:t>
            </w:r>
          </w:p>
        </w:tc>
        <w:tc>
          <w:tcPr>
            <w:tcW w:w="1240" w:type="dxa"/>
            <w:tcBorders>
              <w:top w:val="double" w:sz="6" w:space="0" w:color="E26B0A"/>
              <w:left w:val="nil"/>
              <w:bottom w:val="double" w:sz="6" w:space="0" w:color="E26B0A"/>
              <w:right w:val="double" w:sz="6" w:space="0" w:color="E26B0A"/>
            </w:tcBorders>
            <w:shd w:val="clear" w:color="000000" w:fill="E26B0A"/>
            <w:noWrap/>
            <w:vAlign w:val="bottom"/>
            <w:hideMark/>
          </w:tcPr>
          <w:p w:rsidR="00C265EA" w:rsidRPr="00C265EA" w:rsidRDefault="00C265EA" w:rsidP="00C265EA">
            <w:pPr>
              <w:jc w:val="center"/>
              <w:rPr>
                <w:rFonts w:eastAsia="Times New Roman" w:cs="Calibri"/>
                <w:b/>
                <w:bCs/>
                <w:color w:val="FFFFFF"/>
                <w:sz w:val="20"/>
                <w:szCs w:val="20"/>
                <w:lang w:eastAsia="bg-BG"/>
              </w:rPr>
            </w:pPr>
            <w:r w:rsidRPr="00C265EA">
              <w:rPr>
                <w:rFonts w:eastAsia="Times New Roman" w:cs="Calibri"/>
                <w:b/>
                <w:bCs/>
                <w:color w:val="FFFFFF"/>
                <w:sz w:val="20"/>
                <w:szCs w:val="20"/>
                <w:lang w:eastAsia="bg-BG"/>
              </w:rPr>
              <w:t>2019</w:t>
            </w:r>
          </w:p>
        </w:tc>
      </w:tr>
      <w:tr w:rsidR="00C265EA" w:rsidRPr="00C265EA" w:rsidTr="000A2D9B">
        <w:trPr>
          <w:trHeight w:val="285"/>
        </w:trPr>
        <w:tc>
          <w:tcPr>
            <w:tcW w:w="4431" w:type="dxa"/>
            <w:tcBorders>
              <w:top w:val="nil"/>
              <w:left w:val="double" w:sz="6" w:space="0" w:color="E26B0A"/>
              <w:bottom w:val="double" w:sz="6" w:space="0" w:color="E26B0A"/>
              <w:right w:val="double" w:sz="6" w:space="0" w:color="E26B0A"/>
            </w:tcBorders>
            <w:shd w:val="clear" w:color="auto" w:fill="auto"/>
            <w:noWrap/>
            <w:vAlign w:val="bottom"/>
            <w:hideMark/>
          </w:tcPr>
          <w:p w:rsidR="00C265EA" w:rsidRPr="00C265EA" w:rsidRDefault="00C265EA"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финансова автономност (7/8)</w:t>
            </w:r>
          </w:p>
        </w:tc>
        <w:tc>
          <w:tcPr>
            <w:tcW w:w="1600" w:type="dxa"/>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2,55</w:t>
            </w:r>
          </w:p>
        </w:tc>
        <w:tc>
          <w:tcPr>
            <w:tcW w:w="1240" w:type="dxa"/>
            <w:tcBorders>
              <w:top w:val="nil"/>
              <w:left w:val="nil"/>
              <w:bottom w:val="double" w:sz="6" w:space="0" w:color="E26B0A"/>
              <w:right w:val="double" w:sz="6" w:space="0" w:color="E26B0A"/>
            </w:tcBorders>
            <w:shd w:val="clear" w:color="auto" w:fill="auto"/>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2,52</w:t>
            </w:r>
          </w:p>
        </w:tc>
      </w:tr>
      <w:tr w:rsidR="00C265EA" w:rsidRPr="00C265EA" w:rsidTr="000A2D9B">
        <w:trPr>
          <w:trHeight w:val="285"/>
        </w:trPr>
        <w:tc>
          <w:tcPr>
            <w:tcW w:w="4431" w:type="dxa"/>
            <w:tcBorders>
              <w:top w:val="nil"/>
              <w:left w:val="double" w:sz="6" w:space="0" w:color="E26B0A"/>
              <w:bottom w:val="double" w:sz="6" w:space="0" w:color="E26B0A"/>
              <w:right w:val="double" w:sz="6" w:space="0" w:color="E26B0A"/>
            </w:tcBorders>
            <w:shd w:val="clear" w:color="auto" w:fill="auto"/>
            <w:noWrap/>
            <w:vAlign w:val="bottom"/>
            <w:hideMark/>
          </w:tcPr>
          <w:p w:rsidR="00C265EA" w:rsidRPr="00C265EA" w:rsidRDefault="00C265EA" w:rsidP="00C265EA">
            <w:pPr>
              <w:rPr>
                <w:rFonts w:eastAsia="Times New Roman" w:cs="Calibri"/>
                <w:sz w:val="20"/>
                <w:szCs w:val="20"/>
                <w:lang w:eastAsia="bg-BG"/>
              </w:rPr>
            </w:pPr>
            <w:proofErr w:type="spellStart"/>
            <w:r w:rsidRPr="00C265EA">
              <w:rPr>
                <w:rFonts w:eastAsia="Times New Roman" w:cs="Calibri"/>
                <w:sz w:val="20"/>
                <w:szCs w:val="20"/>
                <w:lang w:eastAsia="bg-BG"/>
              </w:rPr>
              <w:t>Коеф</w:t>
            </w:r>
            <w:proofErr w:type="spellEnd"/>
            <w:r w:rsidRPr="00C265EA">
              <w:rPr>
                <w:rFonts w:eastAsia="Times New Roman" w:cs="Calibri"/>
                <w:sz w:val="20"/>
                <w:szCs w:val="20"/>
                <w:lang w:eastAsia="bg-BG"/>
              </w:rPr>
              <w:t>. на платежоспособност (9/8)</w:t>
            </w:r>
          </w:p>
        </w:tc>
        <w:tc>
          <w:tcPr>
            <w:tcW w:w="1600" w:type="dxa"/>
            <w:tcBorders>
              <w:top w:val="nil"/>
              <w:left w:val="nil"/>
              <w:bottom w:val="double" w:sz="6" w:space="0" w:color="E26B0A"/>
              <w:right w:val="double" w:sz="6" w:space="0" w:color="E26B0A"/>
            </w:tcBorders>
            <w:shd w:val="clear" w:color="000000" w:fill="FFFFFF"/>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3,54</w:t>
            </w:r>
          </w:p>
        </w:tc>
        <w:tc>
          <w:tcPr>
            <w:tcW w:w="1240" w:type="dxa"/>
            <w:tcBorders>
              <w:top w:val="nil"/>
              <w:left w:val="nil"/>
              <w:bottom w:val="double" w:sz="6" w:space="0" w:color="E26B0A"/>
              <w:right w:val="double" w:sz="6" w:space="0" w:color="E26B0A"/>
            </w:tcBorders>
            <w:shd w:val="clear" w:color="000000" w:fill="FFFFFF"/>
            <w:noWrap/>
            <w:vAlign w:val="bottom"/>
            <w:hideMark/>
          </w:tcPr>
          <w:p w:rsidR="00C265EA" w:rsidRPr="00C265EA" w:rsidRDefault="00C265EA" w:rsidP="00C265EA">
            <w:pPr>
              <w:jc w:val="right"/>
              <w:rPr>
                <w:rFonts w:eastAsia="Times New Roman" w:cs="Calibri"/>
                <w:sz w:val="20"/>
                <w:szCs w:val="20"/>
                <w:lang w:eastAsia="bg-BG"/>
              </w:rPr>
            </w:pPr>
            <w:r w:rsidRPr="00C265EA">
              <w:rPr>
                <w:rFonts w:eastAsia="Times New Roman" w:cs="Calibri"/>
                <w:sz w:val="20"/>
                <w:szCs w:val="20"/>
                <w:lang w:eastAsia="bg-BG"/>
              </w:rPr>
              <w:t>3,52</w:t>
            </w:r>
          </w:p>
        </w:tc>
      </w:tr>
    </w:tbl>
    <w:p w:rsidR="004B382F" w:rsidRDefault="004B382F" w:rsidP="00A55917">
      <w:pPr>
        <w:pStyle w:val="af2"/>
        <w:ind w:left="180" w:right="180"/>
        <w:jc w:val="both"/>
        <w:rPr>
          <w:lang w:val="bg-BG"/>
        </w:rPr>
      </w:pPr>
    </w:p>
    <w:p w:rsidR="004B382F" w:rsidRPr="004B382F" w:rsidRDefault="004B382F" w:rsidP="00A55917">
      <w:pPr>
        <w:pStyle w:val="af2"/>
        <w:ind w:left="180" w:right="180"/>
        <w:jc w:val="both"/>
        <w:rPr>
          <w:rFonts w:ascii="Calibri" w:hAnsi="Calibri"/>
          <w:b/>
          <w:color w:val="E36C0A"/>
          <w:sz w:val="22"/>
          <w:lang w:val="bg-BG"/>
        </w:rPr>
      </w:pPr>
    </w:p>
    <w:p w:rsidR="004E4F7A" w:rsidRDefault="004E4F7A" w:rsidP="00A55917">
      <w:pPr>
        <w:pStyle w:val="af2"/>
        <w:ind w:left="180" w:right="180"/>
        <w:jc w:val="both"/>
        <w:rPr>
          <w:rFonts w:ascii="Calibri" w:hAnsi="Calibri"/>
          <w:b/>
          <w:color w:val="E36C0A"/>
          <w:sz w:val="22"/>
          <w:lang w:val="bg-BG"/>
        </w:rPr>
      </w:pPr>
    </w:p>
    <w:p w:rsidR="00C265EA" w:rsidRDefault="00C265EA" w:rsidP="000A2D9B">
      <w:pPr>
        <w:pStyle w:val="af2"/>
        <w:ind w:right="180"/>
        <w:jc w:val="both"/>
        <w:rPr>
          <w:rFonts w:ascii="Calibri" w:hAnsi="Calibri"/>
          <w:b/>
          <w:color w:val="E36C0A"/>
          <w:sz w:val="22"/>
          <w:lang w:val="bg-BG"/>
        </w:rPr>
      </w:pPr>
    </w:p>
    <w:p w:rsidR="00C265EA" w:rsidRDefault="00171FD3" w:rsidP="000A2D9B">
      <w:pPr>
        <w:pStyle w:val="af2"/>
        <w:ind w:left="180" w:right="180"/>
        <w:jc w:val="both"/>
        <w:rPr>
          <w:rFonts w:ascii="Calibri" w:hAnsi="Calibri"/>
          <w:b/>
          <w:color w:val="E36C0A"/>
          <w:sz w:val="22"/>
          <w:lang w:val="bg-BG"/>
        </w:rPr>
      </w:pPr>
      <w:r>
        <w:rPr>
          <w:noProof/>
          <w:lang w:val="bg-BG" w:eastAsia="bg-BG"/>
        </w:rPr>
        <w:drawing>
          <wp:inline distT="0" distB="0" distL="0" distR="0">
            <wp:extent cx="5086350" cy="2828925"/>
            <wp:effectExtent l="0" t="0" r="0" b="0"/>
            <wp:docPr id="23"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65EA" w:rsidRDefault="00C265EA" w:rsidP="00A55917">
      <w:pPr>
        <w:pStyle w:val="af2"/>
        <w:ind w:left="180" w:right="180"/>
        <w:jc w:val="both"/>
        <w:rPr>
          <w:rFonts w:ascii="Calibri" w:hAnsi="Calibri"/>
          <w:b/>
          <w:color w:val="E36C0A"/>
          <w:sz w:val="22"/>
          <w:lang w:val="bg-BG"/>
        </w:rPr>
      </w:pPr>
    </w:p>
    <w:tbl>
      <w:tblPr>
        <w:tblW w:w="7654" w:type="dxa"/>
        <w:tblInd w:w="354" w:type="dxa"/>
        <w:tblCellMar>
          <w:left w:w="70" w:type="dxa"/>
          <w:right w:w="70" w:type="dxa"/>
        </w:tblCellMar>
        <w:tblLook w:val="04A0" w:firstRow="1" w:lastRow="0" w:firstColumn="1" w:lastColumn="0" w:noHBand="0" w:noVBand="1"/>
      </w:tblPr>
      <w:tblGrid>
        <w:gridCol w:w="4573"/>
        <w:gridCol w:w="1600"/>
        <w:gridCol w:w="1481"/>
      </w:tblGrid>
      <w:tr w:rsidR="00D04603" w:rsidRPr="00D04603" w:rsidTr="000A2D9B">
        <w:trPr>
          <w:trHeight w:val="255"/>
        </w:trPr>
        <w:tc>
          <w:tcPr>
            <w:tcW w:w="4573"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 </w:t>
            </w:r>
          </w:p>
        </w:tc>
        <w:tc>
          <w:tcPr>
            <w:tcW w:w="1600" w:type="dxa"/>
            <w:tcBorders>
              <w:top w:val="double" w:sz="6" w:space="0" w:color="E26B0A"/>
              <w:left w:val="nil"/>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Прогноза 2020</w:t>
            </w:r>
          </w:p>
        </w:tc>
        <w:tc>
          <w:tcPr>
            <w:tcW w:w="1481" w:type="dxa"/>
            <w:tcBorders>
              <w:top w:val="double" w:sz="6" w:space="0" w:color="E26B0A"/>
              <w:left w:val="nil"/>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2019</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рентабилност на приходите от продажби (1/2)</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0,028</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0,040</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r w:rsidRPr="00D04603">
              <w:rPr>
                <w:rFonts w:eastAsia="Times New Roman" w:cs="Calibri"/>
                <w:sz w:val="20"/>
                <w:szCs w:val="20"/>
                <w:lang w:eastAsia="bg-BG"/>
              </w:rPr>
              <w:t xml:space="preserve"> </w:t>
            </w: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рентабилност на собствения капитал (1/7)</w:t>
            </w:r>
          </w:p>
        </w:tc>
        <w:tc>
          <w:tcPr>
            <w:tcW w:w="1600" w:type="dxa"/>
            <w:tcBorders>
              <w:top w:val="nil"/>
              <w:left w:val="nil"/>
              <w:bottom w:val="double" w:sz="6" w:space="0" w:color="E26B0A"/>
              <w:right w:val="double" w:sz="6" w:space="0" w:color="E26B0A"/>
            </w:tcBorders>
            <w:shd w:val="clear" w:color="000000" w:fill="FFFFFF"/>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0,034</w:t>
            </w:r>
          </w:p>
        </w:tc>
        <w:tc>
          <w:tcPr>
            <w:tcW w:w="1481" w:type="dxa"/>
            <w:tcBorders>
              <w:top w:val="nil"/>
              <w:left w:val="nil"/>
              <w:bottom w:val="double" w:sz="6" w:space="0" w:color="E26B0A"/>
              <w:right w:val="double" w:sz="6" w:space="0" w:color="E26B0A"/>
            </w:tcBorders>
            <w:shd w:val="clear" w:color="000000" w:fill="FFFFFF"/>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0,049</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рентабилност на пасивите (1/8)</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0,086</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0,123</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капитализация на активите (1/9)</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0,024</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0,035</w:t>
            </w:r>
          </w:p>
        </w:tc>
      </w:tr>
    </w:tbl>
    <w:p w:rsidR="00C265EA" w:rsidRDefault="00C265EA" w:rsidP="00A55917">
      <w:pPr>
        <w:pStyle w:val="af2"/>
        <w:ind w:left="180" w:right="180"/>
        <w:jc w:val="both"/>
        <w:rPr>
          <w:rFonts w:ascii="Calibri" w:hAnsi="Calibri"/>
          <w:b/>
          <w:color w:val="E36C0A"/>
          <w:sz w:val="22"/>
          <w:lang w:val="bg-BG"/>
        </w:rPr>
      </w:pPr>
    </w:p>
    <w:p w:rsidR="004E4F7A" w:rsidRPr="00C265EA" w:rsidRDefault="004E4F7A" w:rsidP="00A55917">
      <w:pPr>
        <w:pStyle w:val="af2"/>
        <w:ind w:left="180" w:right="180"/>
        <w:jc w:val="both"/>
        <w:rPr>
          <w:rFonts w:ascii="Calibri" w:hAnsi="Calibri"/>
          <w:b/>
          <w:color w:val="E36C0A"/>
          <w:sz w:val="22"/>
          <w:lang w:val="bg-BG"/>
        </w:rPr>
      </w:pPr>
      <w:r>
        <w:rPr>
          <w:rFonts w:ascii="Calibri" w:hAnsi="Calibri"/>
          <w:b/>
          <w:color w:val="E36C0A"/>
          <w:sz w:val="22"/>
          <w:lang w:val="bg-BG"/>
        </w:rPr>
        <w:t xml:space="preserve">         </w:t>
      </w:r>
    </w:p>
    <w:p w:rsidR="004E4F7A" w:rsidRDefault="004E4F7A" w:rsidP="00A55917">
      <w:pPr>
        <w:pStyle w:val="af2"/>
        <w:ind w:left="180" w:right="180"/>
        <w:jc w:val="both"/>
        <w:rPr>
          <w:rFonts w:ascii="Calibri" w:hAnsi="Calibri"/>
          <w:b/>
          <w:color w:val="E36C0A"/>
          <w:sz w:val="22"/>
          <w:lang w:val="bg-BG"/>
        </w:rPr>
      </w:pPr>
    </w:p>
    <w:p w:rsidR="004E4F7A" w:rsidRDefault="004E4F7A" w:rsidP="00A55917">
      <w:pPr>
        <w:pStyle w:val="af2"/>
        <w:ind w:left="180" w:right="180"/>
        <w:jc w:val="both"/>
        <w:rPr>
          <w:rFonts w:ascii="Calibri" w:hAnsi="Calibri"/>
          <w:b/>
          <w:color w:val="E36C0A"/>
          <w:sz w:val="22"/>
          <w:lang w:val="bg-BG"/>
        </w:rPr>
      </w:pPr>
    </w:p>
    <w:p w:rsidR="004E4F7A" w:rsidRDefault="004E4F7A" w:rsidP="00A55917">
      <w:pPr>
        <w:pStyle w:val="af2"/>
        <w:ind w:left="180" w:right="180"/>
        <w:jc w:val="both"/>
        <w:rPr>
          <w:rFonts w:ascii="Calibri" w:hAnsi="Calibri"/>
          <w:b/>
          <w:color w:val="E36C0A"/>
          <w:sz w:val="22"/>
          <w:lang w:val="bg-BG"/>
        </w:rPr>
      </w:pPr>
    </w:p>
    <w:p w:rsidR="004E4F7A" w:rsidRDefault="00171FD3" w:rsidP="00A55917">
      <w:pPr>
        <w:pStyle w:val="af2"/>
        <w:ind w:left="180" w:right="180"/>
        <w:jc w:val="both"/>
        <w:rPr>
          <w:rFonts w:ascii="Calibri" w:hAnsi="Calibri"/>
          <w:b/>
          <w:color w:val="E36C0A"/>
          <w:sz w:val="22"/>
          <w:lang w:val="bg-BG"/>
        </w:rPr>
      </w:pPr>
      <w:r>
        <w:rPr>
          <w:noProof/>
          <w:lang w:val="bg-BG" w:eastAsia="bg-BG"/>
        </w:rPr>
        <w:drawing>
          <wp:inline distT="0" distB="0" distL="0" distR="0">
            <wp:extent cx="4892040" cy="2668905"/>
            <wp:effectExtent l="57150" t="19050" r="60960" b="93345"/>
            <wp:docPr id="24"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3D33" w:rsidRDefault="00D51EB7" w:rsidP="00D51EB7">
      <w:pPr>
        <w:pStyle w:val="af2"/>
        <w:ind w:left="180" w:right="180"/>
        <w:jc w:val="both"/>
        <w:rPr>
          <w:rFonts w:ascii="Calibri" w:hAnsi="Calibri"/>
          <w:b/>
          <w:color w:val="E36C0A"/>
          <w:sz w:val="22"/>
          <w:lang w:val="bg-BG"/>
        </w:rPr>
      </w:pPr>
      <w:r>
        <w:rPr>
          <w:rFonts w:ascii="Calibri" w:hAnsi="Calibri"/>
          <w:b/>
          <w:color w:val="E36C0A"/>
          <w:sz w:val="22"/>
          <w:lang w:val="bg-BG"/>
        </w:rPr>
        <w:t xml:space="preserve">    </w:t>
      </w:r>
      <w:r w:rsidR="004B382F">
        <w:rPr>
          <w:lang w:val="bg-BG"/>
        </w:rPr>
        <w:t xml:space="preserve">     </w:t>
      </w:r>
    </w:p>
    <w:p w:rsidR="00D03D33" w:rsidRPr="00D03D33" w:rsidRDefault="00D03D33" w:rsidP="00D03D33"/>
    <w:p w:rsidR="00D03D33" w:rsidRPr="00D03D33" w:rsidRDefault="00D03D33" w:rsidP="00D03D33"/>
    <w:p w:rsidR="00D03D33" w:rsidRPr="00D03D33" w:rsidRDefault="00D03D33" w:rsidP="00D03D33"/>
    <w:tbl>
      <w:tblPr>
        <w:tblW w:w="7825" w:type="dxa"/>
        <w:tblInd w:w="354" w:type="dxa"/>
        <w:tblCellMar>
          <w:left w:w="70" w:type="dxa"/>
          <w:right w:w="70" w:type="dxa"/>
        </w:tblCellMar>
        <w:tblLook w:val="04A0" w:firstRow="1" w:lastRow="0" w:firstColumn="1" w:lastColumn="0" w:noHBand="0" w:noVBand="1"/>
      </w:tblPr>
      <w:tblGrid>
        <w:gridCol w:w="5771"/>
        <w:gridCol w:w="1033"/>
        <w:gridCol w:w="1021"/>
      </w:tblGrid>
      <w:tr w:rsidR="00D04603" w:rsidRPr="00D04603" w:rsidTr="000A2D9B">
        <w:trPr>
          <w:trHeight w:val="285"/>
        </w:trPr>
        <w:tc>
          <w:tcPr>
            <w:tcW w:w="5771"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 </w:t>
            </w:r>
          </w:p>
        </w:tc>
        <w:tc>
          <w:tcPr>
            <w:tcW w:w="1033" w:type="dxa"/>
            <w:tcBorders>
              <w:top w:val="double" w:sz="6" w:space="0" w:color="E26B0A"/>
              <w:left w:val="nil"/>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Прогноза 2020</w:t>
            </w:r>
          </w:p>
        </w:tc>
        <w:tc>
          <w:tcPr>
            <w:tcW w:w="1021" w:type="dxa"/>
            <w:tcBorders>
              <w:top w:val="double" w:sz="6" w:space="0" w:color="E26B0A"/>
              <w:left w:val="nil"/>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2019</w:t>
            </w:r>
          </w:p>
        </w:tc>
      </w:tr>
      <w:tr w:rsidR="00D04603" w:rsidRPr="00D04603" w:rsidTr="000A2D9B">
        <w:trPr>
          <w:trHeight w:val="285"/>
        </w:trPr>
        <w:tc>
          <w:tcPr>
            <w:tcW w:w="5771" w:type="dxa"/>
            <w:tcBorders>
              <w:top w:val="double" w:sz="6" w:space="0" w:color="E26B0A"/>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ефективност на разходите (4/6)</w:t>
            </w:r>
          </w:p>
        </w:tc>
        <w:tc>
          <w:tcPr>
            <w:tcW w:w="1033"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1,026</w:t>
            </w:r>
          </w:p>
        </w:tc>
        <w:tc>
          <w:tcPr>
            <w:tcW w:w="102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1,040</w:t>
            </w:r>
          </w:p>
        </w:tc>
      </w:tr>
      <w:tr w:rsidR="00D04603" w:rsidRPr="00D04603" w:rsidTr="000A2D9B">
        <w:trPr>
          <w:trHeight w:val="285"/>
        </w:trPr>
        <w:tc>
          <w:tcPr>
            <w:tcW w:w="5771" w:type="dxa"/>
            <w:tcBorders>
              <w:top w:val="double" w:sz="6" w:space="0" w:color="E26B0A"/>
              <w:left w:val="double" w:sz="6" w:space="0" w:color="E26B0A"/>
              <w:bottom w:val="single" w:sz="4" w:space="0" w:color="auto"/>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r w:rsidRPr="00D04603">
              <w:rPr>
                <w:rFonts w:eastAsia="Times New Roman" w:cs="Calibri"/>
                <w:sz w:val="20"/>
                <w:szCs w:val="20"/>
                <w:lang w:eastAsia="bg-BG"/>
              </w:rPr>
              <w:t>Коефициент на ефективност на разходите от оперативна дейност (3/5)</w:t>
            </w:r>
          </w:p>
        </w:tc>
        <w:tc>
          <w:tcPr>
            <w:tcW w:w="1033"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1,044</w:t>
            </w:r>
          </w:p>
        </w:tc>
        <w:tc>
          <w:tcPr>
            <w:tcW w:w="102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1,074</w:t>
            </w:r>
          </w:p>
        </w:tc>
      </w:tr>
    </w:tbl>
    <w:p w:rsidR="00D03D33" w:rsidRPr="00D03D33" w:rsidRDefault="00D03D33" w:rsidP="00D03D33"/>
    <w:p w:rsidR="00D03D33" w:rsidRDefault="00D03D33" w:rsidP="00D03D33"/>
    <w:p w:rsidR="00D03D33" w:rsidRDefault="000A2D9B" w:rsidP="000A2D9B">
      <w:r>
        <w:rPr>
          <w:noProof/>
          <w:lang w:eastAsia="bg-BG"/>
        </w:rPr>
        <w:lastRenderedPageBreak/>
        <w:t xml:space="preserve">    </w:t>
      </w:r>
      <w:r w:rsidR="00171FD3">
        <w:rPr>
          <w:noProof/>
          <w:lang w:eastAsia="bg-BG"/>
        </w:rPr>
        <w:drawing>
          <wp:inline distT="0" distB="0" distL="0" distR="0">
            <wp:extent cx="4902200" cy="2699385"/>
            <wp:effectExtent l="57150" t="19050" r="50800" b="100965"/>
            <wp:docPr id="25"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03D33" w:rsidRPr="00D03D33" w:rsidRDefault="00D03D33" w:rsidP="00D03D33">
      <w:pPr>
        <w:jc w:val="center"/>
      </w:pPr>
    </w:p>
    <w:p w:rsidR="00D04603" w:rsidRPr="00D04603" w:rsidRDefault="004E4F7A" w:rsidP="00A55917">
      <w:pPr>
        <w:pStyle w:val="af2"/>
        <w:ind w:left="180" w:right="180"/>
        <w:jc w:val="both"/>
        <w:rPr>
          <w:lang w:val="bg-BG"/>
        </w:rPr>
      </w:pPr>
      <w:r>
        <w:rPr>
          <w:rFonts w:ascii="Calibri" w:hAnsi="Calibri"/>
          <w:b/>
          <w:color w:val="E36C0A"/>
          <w:sz w:val="22"/>
          <w:lang w:val="bg-BG"/>
        </w:rPr>
        <w:t xml:space="preserve">       </w:t>
      </w:r>
    </w:p>
    <w:tbl>
      <w:tblPr>
        <w:tblW w:w="7654" w:type="dxa"/>
        <w:tblInd w:w="354" w:type="dxa"/>
        <w:tblCellMar>
          <w:left w:w="70" w:type="dxa"/>
          <w:right w:w="70" w:type="dxa"/>
        </w:tblCellMar>
        <w:tblLook w:val="04A0" w:firstRow="1" w:lastRow="0" w:firstColumn="1" w:lastColumn="0" w:noHBand="0" w:noVBand="1"/>
      </w:tblPr>
      <w:tblGrid>
        <w:gridCol w:w="4573"/>
        <w:gridCol w:w="1600"/>
        <w:gridCol w:w="1481"/>
      </w:tblGrid>
      <w:tr w:rsidR="00D04603" w:rsidRPr="00D04603" w:rsidTr="000A2D9B">
        <w:trPr>
          <w:trHeight w:val="285"/>
        </w:trPr>
        <w:tc>
          <w:tcPr>
            <w:tcW w:w="4573"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color w:val="FFFFFF"/>
                <w:sz w:val="20"/>
                <w:szCs w:val="20"/>
                <w:lang w:eastAsia="bg-BG"/>
              </w:rPr>
            </w:pPr>
            <w:r w:rsidRPr="00D04603">
              <w:rPr>
                <w:rFonts w:eastAsia="Times New Roman" w:cs="Calibri"/>
                <w:color w:val="FFFFFF"/>
                <w:sz w:val="20"/>
                <w:szCs w:val="20"/>
                <w:lang w:eastAsia="bg-BG"/>
              </w:rPr>
              <w:t> </w:t>
            </w:r>
          </w:p>
        </w:tc>
        <w:tc>
          <w:tcPr>
            <w:tcW w:w="1600" w:type="dxa"/>
            <w:tcBorders>
              <w:top w:val="double" w:sz="6" w:space="0" w:color="E26B0A"/>
              <w:left w:val="nil"/>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Прогноза 2020</w:t>
            </w:r>
          </w:p>
        </w:tc>
        <w:tc>
          <w:tcPr>
            <w:tcW w:w="1481" w:type="dxa"/>
            <w:tcBorders>
              <w:top w:val="double" w:sz="6" w:space="0" w:color="E26B0A"/>
              <w:left w:val="nil"/>
              <w:bottom w:val="double" w:sz="6" w:space="0" w:color="E26B0A"/>
              <w:right w:val="double" w:sz="6" w:space="0" w:color="E26B0A"/>
            </w:tcBorders>
            <w:shd w:val="clear" w:color="000000" w:fill="E26B0A"/>
            <w:noWrap/>
            <w:vAlign w:val="bottom"/>
            <w:hideMark/>
          </w:tcPr>
          <w:p w:rsidR="00D04603" w:rsidRPr="00D04603" w:rsidRDefault="00D04603" w:rsidP="00D04603">
            <w:pPr>
              <w:jc w:val="center"/>
              <w:rPr>
                <w:rFonts w:eastAsia="Times New Roman" w:cs="Calibri"/>
                <w:b/>
                <w:bCs/>
                <w:color w:val="FFFFFF"/>
                <w:sz w:val="20"/>
                <w:szCs w:val="20"/>
                <w:lang w:eastAsia="bg-BG"/>
              </w:rPr>
            </w:pPr>
            <w:r w:rsidRPr="00D04603">
              <w:rPr>
                <w:rFonts w:eastAsia="Times New Roman" w:cs="Calibri"/>
                <w:b/>
                <w:bCs/>
                <w:color w:val="FFFFFF"/>
                <w:sz w:val="20"/>
                <w:szCs w:val="20"/>
                <w:lang w:eastAsia="bg-BG"/>
              </w:rPr>
              <w:t>2019</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обща ликвидност (10/11)</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4,499</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4,595</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бърза ликвидност  (12+13+14)/11</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3,924</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3,944</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незабавна ликвидност (13+14)/11</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2,890</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2,938</w:t>
            </w:r>
          </w:p>
        </w:tc>
      </w:tr>
      <w:tr w:rsidR="00D04603" w:rsidRPr="00D04603" w:rsidTr="000A2D9B">
        <w:trPr>
          <w:trHeight w:val="285"/>
        </w:trPr>
        <w:tc>
          <w:tcPr>
            <w:tcW w:w="4573" w:type="dxa"/>
            <w:tcBorders>
              <w:top w:val="nil"/>
              <w:left w:val="double" w:sz="6" w:space="0" w:color="E26B0A"/>
              <w:bottom w:val="double" w:sz="6" w:space="0" w:color="E26B0A"/>
              <w:right w:val="double" w:sz="6" w:space="0" w:color="E26B0A"/>
            </w:tcBorders>
            <w:shd w:val="clear" w:color="auto" w:fill="auto"/>
            <w:noWrap/>
            <w:vAlign w:val="bottom"/>
            <w:hideMark/>
          </w:tcPr>
          <w:p w:rsidR="00D04603" w:rsidRPr="00D04603" w:rsidRDefault="00D04603" w:rsidP="00D04603">
            <w:pPr>
              <w:rPr>
                <w:rFonts w:eastAsia="Times New Roman" w:cs="Calibri"/>
                <w:sz w:val="20"/>
                <w:szCs w:val="20"/>
                <w:lang w:eastAsia="bg-BG"/>
              </w:rPr>
            </w:pPr>
            <w:proofErr w:type="spellStart"/>
            <w:r w:rsidRPr="00D04603">
              <w:rPr>
                <w:rFonts w:eastAsia="Times New Roman" w:cs="Calibri"/>
                <w:sz w:val="20"/>
                <w:szCs w:val="20"/>
                <w:lang w:eastAsia="bg-BG"/>
              </w:rPr>
              <w:t>Коеф</w:t>
            </w:r>
            <w:proofErr w:type="spellEnd"/>
            <w:r w:rsidRPr="00D04603">
              <w:rPr>
                <w:rFonts w:eastAsia="Times New Roman" w:cs="Calibri"/>
                <w:sz w:val="20"/>
                <w:szCs w:val="20"/>
                <w:lang w:eastAsia="bg-BG"/>
              </w:rPr>
              <w:t>. на абсолютна ликвидност (14/11)</w:t>
            </w:r>
          </w:p>
        </w:tc>
        <w:tc>
          <w:tcPr>
            <w:tcW w:w="1600"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2,890</w:t>
            </w:r>
          </w:p>
        </w:tc>
        <w:tc>
          <w:tcPr>
            <w:tcW w:w="1481" w:type="dxa"/>
            <w:tcBorders>
              <w:top w:val="nil"/>
              <w:left w:val="nil"/>
              <w:bottom w:val="double" w:sz="6" w:space="0" w:color="E26B0A"/>
              <w:right w:val="double" w:sz="6" w:space="0" w:color="E26B0A"/>
            </w:tcBorders>
            <w:shd w:val="clear" w:color="auto" w:fill="auto"/>
            <w:noWrap/>
            <w:vAlign w:val="bottom"/>
            <w:hideMark/>
          </w:tcPr>
          <w:p w:rsidR="00D04603" w:rsidRPr="00D04603" w:rsidRDefault="00D04603" w:rsidP="00D04603">
            <w:pPr>
              <w:jc w:val="right"/>
              <w:rPr>
                <w:rFonts w:eastAsia="Times New Roman" w:cs="Calibri"/>
                <w:sz w:val="20"/>
                <w:szCs w:val="20"/>
                <w:lang w:eastAsia="bg-BG"/>
              </w:rPr>
            </w:pPr>
            <w:r w:rsidRPr="00D04603">
              <w:rPr>
                <w:rFonts w:eastAsia="Times New Roman" w:cs="Calibri"/>
                <w:sz w:val="20"/>
                <w:szCs w:val="20"/>
                <w:lang w:eastAsia="bg-BG"/>
              </w:rPr>
              <w:t>2,938</w:t>
            </w:r>
          </w:p>
        </w:tc>
      </w:tr>
    </w:tbl>
    <w:p w:rsidR="004E4F7A" w:rsidRPr="00D04603" w:rsidRDefault="004E4F7A" w:rsidP="00A55917">
      <w:pPr>
        <w:pStyle w:val="af2"/>
        <w:ind w:left="180" w:right="180"/>
        <w:jc w:val="both"/>
        <w:rPr>
          <w:lang w:val="bg-BG"/>
        </w:rPr>
      </w:pPr>
    </w:p>
    <w:p w:rsidR="004B382F" w:rsidRDefault="00CB429E" w:rsidP="00D51EB7">
      <w:pPr>
        <w:pStyle w:val="af2"/>
        <w:ind w:right="180"/>
        <w:jc w:val="both"/>
        <w:rPr>
          <w:lang w:val="bg-BG"/>
        </w:rPr>
      </w:pPr>
      <w:r>
        <w:rPr>
          <w:lang w:val="bg-BG"/>
        </w:rPr>
        <w:t xml:space="preserve"> </w:t>
      </w:r>
    </w:p>
    <w:p w:rsidR="004B382F" w:rsidRDefault="00171FD3" w:rsidP="00A55917">
      <w:pPr>
        <w:pStyle w:val="af2"/>
        <w:ind w:left="180" w:right="180"/>
        <w:jc w:val="both"/>
        <w:rPr>
          <w:lang w:val="bg-BG"/>
        </w:rPr>
      </w:pPr>
      <w:r>
        <w:rPr>
          <w:noProof/>
          <w:lang w:val="bg-BG" w:eastAsia="bg-BG"/>
        </w:rPr>
        <w:drawing>
          <wp:inline distT="0" distB="0" distL="0" distR="0">
            <wp:extent cx="5076825" cy="3038475"/>
            <wp:effectExtent l="0" t="0" r="0" b="0"/>
            <wp:docPr id="26"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B382F" w:rsidRDefault="004B382F" w:rsidP="00A55917">
      <w:pPr>
        <w:pStyle w:val="af2"/>
        <w:ind w:left="180" w:right="180"/>
        <w:jc w:val="both"/>
        <w:rPr>
          <w:lang w:val="bg-BG"/>
        </w:rPr>
      </w:pPr>
    </w:p>
    <w:p w:rsidR="004B382F" w:rsidRPr="004B382F" w:rsidRDefault="004B382F" w:rsidP="00A55917">
      <w:pPr>
        <w:pStyle w:val="af2"/>
        <w:ind w:left="180" w:right="180"/>
        <w:jc w:val="both"/>
        <w:rPr>
          <w:rFonts w:ascii="Calibri" w:hAnsi="Calibri"/>
          <w:b/>
          <w:color w:val="E36C0A"/>
          <w:sz w:val="22"/>
          <w:lang w:val="bg-BG"/>
        </w:rPr>
      </w:pPr>
    </w:p>
    <w:sectPr w:rsidR="004B382F" w:rsidRPr="004B382F" w:rsidSect="002228B1">
      <w:headerReference w:type="default" r:id="rId36"/>
      <w:footerReference w:type="default" r:id="rId37"/>
      <w:pgSz w:w="11906" w:h="16838"/>
      <w:pgMar w:top="0" w:right="991" w:bottom="1134" w:left="1417" w:header="709" w:footer="709" w:gutter="0"/>
      <w:pgBorders w:display="notFirstPage" w:offsetFrom="page">
        <w:top w:val="double" w:sz="4" w:space="24" w:color="E36C0A"/>
        <w:left w:val="double" w:sz="4" w:space="24" w:color="E36C0A"/>
        <w:bottom w:val="double" w:sz="4" w:space="24" w:color="E36C0A"/>
        <w:right w:val="double" w:sz="4" w:space="24" w:color="E36C0A"/>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23" w:rsidRDefault="008A7C23" w:rsidP="00104C31">
      <w:r>
        <w:separator/>
      </w:r>
    </w:p>
  </w:endnote>
  <w:endnote w:type="continuationSeparator" w:id="0">
    <w:p w:rsidR="008A7C23" w:rsidRDefault="008A7C23" w:rsidP="0010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4C" w:rsidRPr="002228B1" w:rsidRDefault="00171FD3" w:rsidP="00104C31">
    <w:pPr>
      <w:pStyle w:val="a9"/>
      <w:tabs>
        <w:tab w:val="clear" w:pos="9072"/>
        <w:tab w:val="right" w:pos="9356"/>
      </w:tabs>
      <w:jc w:val="right"/>
      <w:rPr>
        <w:color w:val="E36C0A"/>
        <w:sz w:val="20"/>
        <w:szCs w:val="20"/>
      </w:rPr>
    </w:pPr>
    <w:r>
      <w:rPr>
        <w:noProof/>
        <w:lang w:val="bg-BG" w:eastAsia="bg-BG"/>
      </w:rPr>
      <mc:AlternateContent>
        <mc:Choice Requires="wpg">
          <w:drawing>
            <wp:anchor distT="0" distB="0" distL="114300" distR="114300" simplePos="0" relativeHeight="251658240" behindDoc="0" locked="0" layoutInCell="1" allowOverlap="1">
              <wp:simplePos x="0" y="0"/>
              <wp:positionH relativeFrom="column">
                <wp:posOffset>5904865</wp:posOffset>
              </wp:positionH>
              <wp:positionV relativeFrom="paragraph">
                <wp:posOffset>53340</wp:posOffset>
              </wp:positionV>
              <wp:extent cx="327660" cy="347980"/>
              <wp:effectExtent l="0" t="0" r="15240" b="1397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flipV="1">
                        <a:off x="0" y="0"/>
                        <a:ext cx="327660" cy="347980"/>
                        <a:chOff x="8754" y="11945"/>
                        <a:chExt cx="2880" cy="2859"/>
                      </a:xfrm>
                    </wpg:grpSpPr>
                    <wps:wsp>
                      <wps:cNvPr id="2" name="Rectangle 16"/>
                      <wps:cNvSpPr>
                        <a:spLocks noChangeArrowheads="1"/>
                      </wps:cNvSpPr>
                      <wps:spPr bwMode="auto">
                        <a:xfrm flipH="1">
                          <a:off x="10194" y="11945"/>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17"/>
                      <wps:cNvSpPr>
                        <a:spLocks noChangeArrowheads="1"/>
                      </wps:cNvSpPr>
                      <wps:spPr bwMode="auto">
                        <a:xfrm flipH="1">
                          <a:off x="10194" y="13364"/>
                          <a:ext cx="1440" cy="1440"/>
                        </a:xfrm>
                        <a:prstGeom prst="rect">
                          <a:avLst/>
                        </a:prstGeom>
                        <a:solidFill>
                          <a:srgbClr val="FABF8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8"/>
                      <wps:cNvSpPr>
                        <a:spLocks noChangeArrowheads="1"/>
                      </wps:cNvSpPr>
                      <wps:spPr bwMode="auto">
                        <a:xfrm flipH="1">
                          <a:off x="8754" y="13364"/>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64.95pt;margin-top:4.2pt;width:25.8pt;height:27.4pt;rotation:180;flip:x y;z-index:251658240"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">
              <v:rect id="Rectangle 16"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ZNcAA&#10;AADaAAAADwAAAGRycy9kb3ducmV2LnhtbESPQYvCMBSE7wv+h/AEL4tNLShajSKCoKel1Yu3R/Ns&#10;i81LaaLWf28WBI/DzHzDrDa9acSDOldbVjCJYhDEhdU1lwrOp/14DsJ5ZI2NZVLwIgeb9eBnham2&#10;T87okftSBAi7FBVU3replK6oyKCLbEscvKvtDPogu1LqDp8BbhqZxPFMGqw5LFTY0q6i4pbfjQLr&#10;s8xsF5e/36SmO8d5Pi2PL6VGw367BOGp99/wp33QChL4vxJu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XZNcAAAADaAAAADwAAAAAAAAAAAAAAAACYAgAAZHJzL2Rvd25y&#10;ZXYueG1sUEsFBgAAAAAEAAQA9QAAAIUDAAAAAA==&#10;" fillcolor="#fabf8f" strokecolor="white" strokeweight="1pt">
                <v:fill opacity="32896f"/>
                <v:shadow color="#d8d8d8" offset="3pt,3pt"/>
              </v:rect>
              <v:rect id="Rectangle 17"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TeMMA&#10;AADaAAAADwAAAGRycy9kb3ducmV2LnhtbESPwWrDMBBE74H+g9hCbrGcBkrqWgnBkNBDDo3dD1ik&#10;tWVqrYylJm6+vioUehxm5g1T7mc3iCtNofesYJ3lIIi1Nz13Cj6a42oLIkRkg4NnUvBNAfa7h0WJ&#10;hfE3vtC1jp1IEA4FKrAxjoWUQVtyGDI/Eiev9ZPDmOTUSTPhLcHdIJ/y/Fk67DktWBypsqQ/6y+n&#10;4HzS1Nr3Ntbd6Vw1L8dN1dxZqeXjfHgFEWmO/+G/9ptRsIHfK+k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TeMMAAADaAAAADwAAAAAAAAAAAAAAAACYAgAAZHJzL2Rv&#10;d25yZXYueG1sUEsFBgAAAAAEAAQA9QAAAIgDAAAAAA==&#10;" fillcolor="#fabf8f" strokecolor="white" strokeweight="1pt">
                <v:shadow color="#d8d8d8" offset="3pt,3pt"/>
              </v:rect>
              <v:rect id="Rectangle 18"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k2sEA&#10;AADaAAAADwAAAGRycy9kb3ducmV2LnhtbESPQYvCMBSE74L/ITzBi2iqrKLVWMrCgp6WVi/eHs2z&#10;LTYvpYla/71ZWPA4zMw3zC7pTSMe1LnasoL5LAJBXFhdc6ngfPqZrkE4j6yxsUwKXuQg2Q8HO4y1&#10;fXJGj9yXIkDYxaig8r6NpXRFRQbdzLbEwbvazqAPsiul7vAZ4KaRiyhaSYM1h4UKW/quqLjld6PA&#10;+iwz6ebyO1nUdOcoz5fl8aXUeNSnWxCeev8J/7cPWsEX/F0JN0D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5NrBAAAA2gAAAA8AAAAAAAAAAAAAAAAAmAIAAGRycy9kb3du&#10;cmV2LnhtbFBLBQYAAAAABAAEAPUAAACGAwAAAAA=&#10;" fillcolor="#fabf8f" strokecolor="white" strokeweight="1pt">
                <v:fill opacity="32896f"/>
                <v:shadow color="#d8d8d8" offset="3pt,3pt"/>
              </v:rect>
            </v:group>
          </w:pict>
        </mc:Fallback>
      </mc:AlternateContent>
    </w:r>
    <w:r w:rsidR="00B34B4C" w:rsidRPr="002228B1">
      <w:rPr>
        <w:color w:val="E36C0A"/>
        <w:sz w:val="20"/>
        <w:szCs w:val="20"/>
      </w:rPr>
      <w:fldChar w:fldCharType="begin"/>
    </w:r>
    <w:r w:rsidR="00B34B4C" w:rsidRPr="002228B1">
      <w:rPr>
        <w:color w:val="E36C0A"/>
        <w:sz w:val="20"/>
        <w:szCs w:val="20"/>
      </w:rPr>
      <w:instrText xml:space="preserve"> PAGE   \* MERGEFORMAT </w:instrText>
    </w:r>
    <w:r w:rsidR="00B34B4C" w:rsidRPr="002228B1">
      <w:rPr>
        <w:color w:val="E36C0A"/>
        <w:sz w:val="20"/>
        <w:szCs w:val="20"/>
      </w:rPr>
      <w:fldChar w:fldCharType="separate"/>
    </w:r>
    <w:r w:rsidR="004A207C">
      <w:rPr>
        <w:noProof/>
        <w:color w:val="E36C0A"/>
        <w:sz w:val="20"/>
        <w:szCs w:val="20"/>
      </w:rPr>
      <w:t>42</w:t>
    </w:r>
    <w:r w:rsidR="00B34B4C" w:rsidRPr="002228B1">
      <w:rPr>
        <w:noProof/>
        <w:color w:val="E36C0A"/>
        <w:sz w:val="20"/>
        <w:szCs w:val="20"/>
      </w:rPr>
      <w:fldChar w:fldCharType="end"/>
    </w:r>
  </w:p>
  <w:p w:rsidR="00B34B4C" w:rsidRPr="00A00E0D" w:rsidRDefault="00B34B4C" w:rsidP="00B41CDC">
    <w:pPr>
      <w:pStyle w:val="a9"/>
      <w:ind w:right="426"/>
      <w:jc w:val="right"/>
      <w:rPr>
        <w:rFonts w:cs="Arial"/>
        <w:b/>
        <w:i/>
        <w:color w:val="E36C0A"/>
        <w:lang w:val="ru-RU"/>
      </w:rPr>
    </w:pPr>
    <w:r w:rsidRPr="00A00E0D">
      <w:rPr>
        <w:rFonts w:cs="Arial"/>
        <w:b/>
        <w:i/>
        <w:color w:val="E36C0A"/>
        <w:lang w:val="en-US"/>
      </w:rPr>
      <w:t>ISBN</w:t>
    </w:r>
    <w:r w:rsidRPr="00A00E0D">
      <w:rPr>
        <w:rFonts w:cs="Arial"/>
        <w:b/>
        <w:i/>
        <w:color w:val="E36C0A"/>
        <w:lang w:val="ru-RU"/>
      </w:rPr>
      <w:t xml:space="preserve"> 978 – 954 – 9587 – 48 – 7</w:t>
    </w:r>
  </w:p>
  <w:p w:rsidR="00B34B4C" w:rsidRPr="00005723" w:rsidRDefault="00B34B4C" w:rsidP="00B41CDC">
    <w:pPr>
      <w:pStyle w:val="a9"/>
      <w:ind w:right="426"/>
      <w:jc w:val="right"/>
      <w:rPr>
        <w:b/>
        <w:color w:val="76923C"/>
        <w:lang w:val="en-US"/>
      </w:rPr>
    </w:pPr>
    <w:r w:rsidRPr="00A00E0D">
      <w:rPr>
        <w:rFonts w:cs="Arial"/>
        <w:b/>
        <w:i/>
        <w:color w:val="E36C0A"/>
        <w:lang w:val="ru-RU"/>
      </w:rPr>
      <w:t xml:space="preserve">Индивидуален № </w:t>
    </w:r>
    <w:r>
      <w:rPr>
        <w:rFonts w:cs="Arial"/>
        <w:b/>
        <w:i/>
        <w:color w:val="E36C0A"/>
        <w:lang w:val="en-US"/>
      </w:rPr>
      <w:t>251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23" w:rsidRDefault="008A7C23" w:rsidP="00104C31">
      <w:r>
        <w:separator/>
      </w:r>
    </w:p>
  </w:footnote>
  <w:footnote w:type="continuationSeparator" w:id="0">
    <w:p w:rsidR="008A7C23" w:rsidRDefault="008A7C23" w:rsidP="0010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4C" w:rsidRPr="008B716E" w:rsidRDefault="00B34B4C">
    <w:pPr>
      <w:pStyle w:val="a7"/>
      <w:rPr>
        <w:lang w:val="bg-BG"/>
      </w:rPr>
    </w:pPr>
  </w:p>
  <w:p w:rsidR="00B34B4C" w:rsidRDefault="00171FD3">
    <w:pPr>
      <w:pStyle w:val="a7"/>
    </w:pPr>
    <w:r>
      <w:rPr>
        <w:noProof/>
        <w:lang w:val="bg-BG" w:eastAsia="bg-BG"/>
      </w:rPr>
      <mc:AlternateContent>
        <mc:Choice Requires="wpg">
          <w:drawing>
            <wp:anchor distT="0" distB="0" distL="114300" distR="114300" simplePos="0" relativeHeight="251657216" behindDoc="0" locked="0" layoutInCell="1" allowOverlap="1">
              <wp:simplePos x="0" y="0"/>
              <wp:positionH relativeFrom="column">
                <wp:posOffset>-492125</wp:posOffset>
              </wp:positionH>
              <wp:positionV relativeFrom="paragraph">
                <wp:posOffset>-224790</wp:posOffset>
              </wp:positionV>
              <wp:extent cx="327660" cy="347980"/>
              <wp:effectExtent l="0" t="0" r="15240" b="13970"/>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27660" cy="347980"/>
                        <a:chOff x="8754" y="11945"/>
                        <a:chExt cx="2880" cy="2859"/>
                      </a:xfrm>
                    </wpg:grpSpPr>
                    <wps:wsp>
                      <wps:cNvPr id="6" name="Rectangle 16"/>
                      <wps:cNvSpPr>
                        <a:spLocks noChangeArrowheads="1"/>
                      </wps:cNvSpPr>
                      <wps:spPr bwMode="auto">
                        <a:xfrm flipH="1">
                          <a:off x="10194" y="11945"/>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17"/>
                      <wps:cNvSpPr>
                        <a:spLocks noChangeArrowheads="1"/>
                      </wps:cNvSpPr>
                      <wps:spPr bwMode="auto">
                        <a:xfrm flipH="1">
                          <a:off x="10194" y="13364"/>
                          <a:ext cx="1440" cy="1440"/>
                        </a:xfrm>
                        <a:prstGeom prst="rect">
                          <a:avLst/>
                        </a:prstGeom>
                        <a:solidFill>
                          <a:srgbClr val="FABF8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18"/>
                      <wps:cNvSpPr>
                        <a:spLocks noChangeArrowheads="1"/>
                      </wps:cNvSpPr>
                      <wps:spPr bwMode="auto">
                        <a:xfrm flipH="1">
                          <a:off x="8754" y="13364"/>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75pt;margin-top:-17.7pt;width:25.8pt;height:27.4pt;flip:x y;z-index:251657216"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">
              <v:rect id="Rectangle 16"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fNr4A&#10;AADaAAAADwAAAGRycy9kb3ducmV2LnhtbESPwQrCMBBE74L/EFbwIpoqKFqNIoKgJ2n14m1p1rbY&#10;bEoTtf69EQSPw8y8YVab1lTiSY0rLSsYjyIQxJnVJecKLuf9cA7CeWSNlWVS8CYHm3W3s8JY2xcn&#10;9Ex9LgKEXYwKCu/rWEqXFWTQjWxNHLybbQz6IJtc6gZfAW4qOYmimTRYclgosKZdQdk9fRgF1ieJ&#10;2S6up8GkpAdHaTrNj2+l+r12uwThqfX/8K990Ap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3za+AAAA2gAAAA8AAAAAAAAAAAAAAAAAmAIAAGRycy9kb3ducmV2&#10;LnhtbFBLBQYAAAAABAAEAPUAAACDAwAAAAA=&#10;" fillcolor="#fabf8f" strokecolor="white" strokeweight="1pt">
                <v:fill opacity="32896f"/>
                <v:shadow color="#d8d8d8" offset="3pt,3pt"/>
              </v:rect>
              <v:rect id="Rectangle 17"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Ve8MA&#10;AADaAAAADwAAAGRycy9kb3ducmV2LnhtbESPwWrDMBBE74H+g9hCb7HcBprUjRKKIaGHHBo7H7BY&#10;a8vUWhlLsd1+fRUI9DjMzBtmu59tJ0YafOtYwXOSgiCunG65UXApD8sNCB+QNXaOScEPedjvHhZb&#10;zLSb+ExjERoRIewzVGBC6DMpfWXIok9cTxy92g0WQ5RDI/WAU4TbTr6k6au02HJcMNhTbqj6Lq5W&#10;welYUW2+6lA0x1Nevh1WefnLSj09zh/vIALN4T98b39qBWu4XY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FVe8MAAADaAAAADwAAAAAAAAAAAAAAAACYAgAAZHJzL2Rv&#10;d25yZXYueG1sUEsFBgAAAAAEAAQA9QAAAIgDAAAAAA==&#10;" fillcolor="#fabf8f" strokecolor="white" strokeweight="1pt">
                <v:shadow color="#d8d8d8" offset="3pt,3pt"/>
              </v:rect>
              <v:rect id="Rectangle 18"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u37sA&#10;AADaAAAADwAAAGRycy9kb3ducmV2LnhtbERPvQrCMBDeBd8hnOAimiooWo0igqCTtLq4Hc3ZFptL&#10;aVKtb28GwfHj+9/sOlOJFzWutKxgOolAEGdWl5wruF2P4yUI55E1VpZJwYcc7Lb93gZjbd+c0Cv1&#10;uQgh7GJUUHhfx1K6rCCDbmJr4sA9bGPQB9jkUjf4DuGmkrMoWkiDJYeGAms6FJQ909YosD5JzH51&#10;v4xmJbUcpek8P3+UGg66/RqEp87/xT/3SSsIW8OVc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ut7t+7AAAA2gAAAA8AAAAAAAAAAAAAAAAAmAIAAGRycy9kb3ducmV2Lnht&#10;bFBLBQYAAAAABAAEAPUAAACAAwAAAAA=&#10;" fillcolor="#fabf8f" strokecolor="white" strokeweight="1pt">
                <v:fill opacity="32896f"/>
                <v:shadow color="#d8d8d8" offset="3pt,3pt"/>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3A"/>
    <w:multiLevelType w:val="hybridMultilevel"/>
    <w:tmpl w:val="FA0EA688"/>
    <w:lvl w:ilvl="0" w:tplc="8BE2ED90">
      <w:numFmt w:val="bullet"/>
      <w:lvlText w:val="•"/>
      <w:lvlJc w:val="left"/>
      <w:pPr>
        <w:ind w:left="720" w:hanging="360"/>
      </w:pPr>
      <w:rPr>
        <w:rFonts w:ascii="Calibri" w:hAnsi="Calibri" w:hint="default"/>
        <w:color w:val="76923C"/>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7377F8"/>
    <w:multiLevelType w:val="hybridMultilevel"/>
    <w:tmpl w:val="58122042"/>
    <w:lvl w:ilvl="0" w:tplc="CB3096E6">
      <w:start w:val="1"/>
      <w:numFmt w:val="bullet"/>
      <w:lvlText w:val="•"/>
      <w:lvlJc w:val="left"/>
      <w:pPr>
        <w:ind w:left="1004" w:hanging="360"/>
      </w:pPr>
      <w:rPr>
        <w:rFonts w:ascii="Times New Roman" w:hAnsi="Times New Roman" w:cs="Times New Roman" w:hint="default"/>
        <w:color w:val="76923C"/>
        <w:sz w:val="22"/>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6547F3B"/>
    <w:multiLevelType w:val="hybridMultilevel"/>
    <w:tmpl w:val="64B84A6E"/>
    <w:lvl w:ilvl="0" w:tplc="8272F286">
      <w:start w:val="1"/>
      <w:numFmt w:val="bullet"/>
      <w:lvlText w:val=""/>
      <w:lvlJc w:val="left"/>
      <w:pPr>
        <w:ind w:left="833" w:hanging="360"/>
      </w:pPr>
      <w:rPr>
        <w:rFonts w:ascii="Wingdings" w:hAnsi="Wingdings" w:hint="default"/>
        <w:b/>
        <w:i w:val="0"/>
        <w:color w:val="E36C0A"/>
        <w:sz w:val="22"/>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3">
    <w:nsid w:val="1462332B"/>
    <w:multiLevelType w:val="hybridMultilevel"/>
    <w:tmpl w:val="C818B67E"/>
    <w:lvl w:ilvl="0" w:tplc="730AACAE">
      <w:numFmt w:val="bullet"/>
      <w:lvlText w:val=""/>
      <w:lvlJc w:val="left"/>
      <w:pPr>
        <w:tabs>
          <w:tab w:val="num" w:pos="720"/>
        </w:tabs>
        <w:ind w:left="720" w:hanging="360"/>
      </w:pPr>
      <w:rPr>
        <w:rFonts w:ascii="Symbol" w:hAnsi="Symbol" w:cs="Arial" w:hint="default"/>
        <w:color w:val="632423"/>
        <w:sz w:val="16"/>
      </w:rPr>
    </w:lvl>
    <w:lvl w:ilvl="1" w:tplc="32F06DC4" w:tentative="1">
      <w:start w:val="1"/>
      <w:numFmt w:val="bullet"/>
      <w:lvlText w:val="o"/>
      <w:lvlJc w:val="left"/>
      <w:pPr>
        <w:tabs>
          <w:tab w:val="num" w:pos="1440"/>
        </w:tabs>
        <w:ind w:left="1440" w:hanging="360"/>
      </w:pPr>
      <w:rPr>
        <w:rFonts w:ascii="Courier New" w:hAnsi="Courier New" w:hint="default"/>
      </w:rPr>
    </w:lvl>
    <w:lvl w:ilvl="2" w:tplc="841228F8" w:tentative="1">
      <w:start w:val="1"/>
      <w:numFmt w:val="bullet"/>
      <w:lvlText w:val=""/>
      <w:lvlJc w:val="left"/>
      <w:pPr>
        <w:tabs>
          <w:tab w:val="num" w:pos="2160"/>
        </w:tabs>
        <w:ind w:left="2160" w:hanging="360"/>
      </w:pPr>
      <w:rPr>
        <w:rFonts w:ascii="Wingdings" w:hAnsi="Wingdings" w:hint="default"/>
      </w:rPr>
    </w:lvl>
    <w:lvl w:ilvl="3" w:tplc="11F2C97C" w:tentative="1">
      <w:start w:val="1"/>
      <w:numFmt w:val="bullet"/>
      <w:lvlText w:val=""/>
      <w:lvlJc w:val="left"/>
      <w:pPr>
        <w:tabs>
          <w:tab w:val="num" w:pos="2880"/>
        </w:tabs>
        <w:ind w:left="2880" w:hanging="360"/>
      </w:pPr>
      <w:rPr>
        <w:rFonts w:ascii="Symbol" w:hAnsi="Symbol" w:hint="default"/>
      </w:rPr>
    </w:lvl>
    <w:lvl w:ilvl="4" w:tplc="42B8E504" w:tentative="1">
      <w:start w:val="1"/>
      <w:numFmt w:val="bullet"/>
      <w:lvlText w:val="o"/>
      <w:lvlJc w:val="left"/>
      <w:pPr>
        <w:tabs>
          <w:tab w:val="num" w:pos="3600"/>
        </w:tabs>
        <w:ind w:left="3600" w:hanging="360"/>
      </w:pPr>
      <w:rPr>
        <w:rFonts w:ascii="Courier New" w:hAnsi="Courier New" w:hint="default"/>
      </w:rPr>
    </w:lvl>
    <w:lvl w:ilvl="5" w:tplc="6074A956" w:tentative="1">
      <w:start w:val="1"/>
      <w:numFmt w:val="bullet"/>
      <w:lvlText w:val=""/>
      <w:lvlJc w:val="left"/>
      <w:pPr>
        <w:tabs>
          <w:tab w:val="num" w:pos="4320"/>
        </w:tabs>
        <w:ind w:left="4320" w:hanging="360"/>
      </w:pPr>
      <w:rPr>
        <w:rFonts w:ascii="Wingdings" w:hAnsi="Wingdings" w:hint="default"/>
      </w:rPr>
    </w:lvl>
    <w:lvl w:ilvl="6" w:tplc="BB041270" w:tentative="1">
      <w:start w:val="1"/>
      <w:numFmt w:val="bullet"/>
      <w:lvlText w:val=""/>
      <w:lvlJc w:val="left"/>
      <w:pPr>
        <w:tabs>
          <w:tab w:val="num" w:pos="5040"/>
        </w:tabs>
        <w:ind w:left="5040" w:hanging="360"/>
      </w:pPr>
      <w:rPr>
        <w:rFonts w:ascii="Symbol" w:hAnsi="Symbol" w:hint="default"/>
      </w:rPr>
    </w:lvl>
    <w:lvl w:ilvl="7" w:tplc="9D984A10" w:tentative="1">
      <w:start w:val="1"/>
      <w:numFmt w:val="bullet"/>
      <w:lvlText w:val="o"/>
      <w:lvlJc w:val="left"/>
      <w:pPr>
        <w:tabs>
          <w:tab w:val="num" w:pos="5760"/>
        </w:tabs>
        <w:ind w:left="5760" w:hanging="360"/>
      </w:pPr>
      <w:rPr>
        <w:rFonts w:ascii="Courier New" w:hAnsi="Courier New" w:hint="default"/>
      </w:rPr>
    </w:lvl>
    <w:lvl w:ilvl="8" w:tplc="D53E31A2" w:tentative="1">
      <w:start w:val="1"/>
      <w:numFmt w:val="bullet"/>
      <w:lvlText w:val=""/>
      <w:lvlJc w:val="left"/>
      <w:pPr>
        <w:tabs>
          <w:tab w:val="num" w:pos="6480"/>
        </w:tabs>
        <w:ind w:left="6480" w:hanging="360"/>
      </w:pPr>
      <w:rPr>
        <w:rFonts w:ascii="Wingdings" w:hAnsi="Wingdings" w:hint="default"/>
      </w:rPr>
    </w:lvl>
  </w:abstractNum>
  <w:abstractNum w:abstractNumId="4">
    <w:nsid w:val="16990D96"/>
    <w:multiLevelType w:val="hybridMultilevel"/>
    <w:tmpl w:val="1DB4D9F6"/>
    <w:lvl w:ilvl="0" w:tplc="8272F286">
      <w:start w:val="1"/>
      <w:numFmt w:val="bullet"/>
      <w:lvlText w:val=""/>
      <w:lvlJc w:val="left"/>
      <w:pPr>
        <w:ind w:left="720" w:hanging="360"/>
      </w:pPr>
      <w:rPr>
        <w:rFonts w:ascii="Wingdings" w:hAnsi="Wingdings" w:hint="default"/>
        <w:b/>
        <w:i w:val="0"/>
        <w:color w:val="E36C0A"/>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5E0B79"/>
    <w:multiLevelType w:val="hybridMultilevel"/>
    <w:tmpl w:val="C0AE7A1A"/>
    <w:lvl w:ilvl="0" w:tplc="E9121914">
      <w:start w:val="1"/>
      <w:numFmt w:val="bullet"/>
      <w:lvlText w:val=""/>
      <w:lvlJc w:val="left"/>
      <w:pPr>
        <w:ind w:left="437" w:hanging="360"/>
      </w:pPr>
      <w:rPr>
        <w:rFonts w:ascii="Symbol" w:hAnsi="Symbol" w:hint="default"/>
        <w:color w:val="E36C0A"/>
        <w:sz w:val="18"/>
        <w:szCs w:val="36"/>
      </w:rPr>
    </w:lvl>
    <w:lvl w:ilvl="1" w:tplc="04020003" w:tentative="1">
      <w:start w:val="1"/>
      <w:numFmt w:val="bullet"/>
      <w:lvlText w:val="o"/>
      <w:lvlJc w:val="left"/>
      <w:pPr>
        <w:ind w:left="1157" w:hanging="360"/>
      </w:pPr>
      <w:rPr>
        <w:rFonts w:ascii="Courier New" w:hAnsi="Courier New" w:cs="Courier New" w:hint="default"/>
      </w:rPr>
    </w:lvl>
    <w:lvl w:ilvl="2" w:tplc="04020005" w:tentative="1">
      <w:start w:val="1"/>
      <w:numFmt w:val="bullet"/>
      <w:lvlText w:val=""/>
      <w:lvlJc w:val="left"/>
      <w:pPr>
        <w:ind w:left="1877" w:hanging="360"/>
      </w:pPr>
      <w:rPr>
        <w:rFonts w:ascii="Wingdings" w:hAnsi="Wingdings" w:hint="default"/>
      </w:rPr>
    </w:lvl>
    <w:lvl w:ilvl="3" w:tplc="04020001" w:tentative="1">
      <w:start w:val="1"/>
      <w:numFmt w:val="bullet"/>
      <w:lvlText w:val=""/>
      <w:lvlJc w:val="left"/>
      <w:pPr>
        <w:ind w:left="2597" w:hanging="360"/>
      </w:pPr>
      <w:rPr>
        <w:rFonts w:ascii="Symbol" w:hAnsi="Symbol" w:hint="default"/>
      </w:rPr>
    </w:lvl>
    <w:lvl w:ilvl="4" w:tplc="04020003" w:tentative="1">
      <w:start w:val="1"/>
      <w:numFmt w:val="bullet"/>
      <w:lvlText w:val="o"/>
      <w:lvlJc w:val="left"/>
      <w:pPr>
        <w:ind w:left="3317" w:hanging="360"/>
      </w:pPr>
      <w:rPr>
        <w:rFonts w:ascii="Courier New" w:hAnsi="Courier New" w:cs="Courier New" w:hint="default"/>
      </w:rPr>
    </w:lvl>
    <w:lvl w:ilvl="5" w:tplc="04020005" w:tentative="1">
      <w:start w:val="1"/>
      <w:numFmt w:val="bullet"/>
      <w:lvlText w:val=""/>
      <w:lvlJc w:val="left"/>
      <w:pPr>
        <w:ind w:left="4037" w:hanging="360"/>
      </w:pPr>
      <w:rPr>
        <w:rFonts w:ascii="Wingdings" w:hAnsi="Wingdings" w:hint="default"/>
      </w:rPr>
    </w:lvl>
    <w:lvl w:ilvl="6" w:tplc="04020001" w:tentative="1">
      <w:start w:val="1"/>
      <w:numFmt w:val="bullet"/>
      <w:lvlText w:val=""/>
      <w:lvlJc w:val="left"/>
      <w:pPr>
        <w:ind w:left="4757" w:hanging="360"/>
      </w:pPr>
      <w:rPr>
        <w:rFonts w:ascii="Symbol" w:hAnsi="Symbol" w:hint="default"/>
      </w:rPr>
    </w:lvl>
    <w:lvl w:ilvl="7" w:tplc="04020003" w:tentative="1">
      <w:start w:val="1"/>
      <w:numFmt w:val="bullet"/>
      <w:lvlText w:val="o"/>
      <w:lvlJc w:val="left"/>
      <w:pPr>
        <w:ind w:left="5477" w:hanging="360"/>
      </w:pPr>
      <w:rPr>
        <w:rFonts w:ascii="Courier New" w:hAnsi="Courier New" w:cs="Courier New" w:hint="default"/>
      </w:rPr>
    </w:lvl>
    <w:lvl w:ilvl="8" w:tplc="04020005" w:tentative="1">
      <w:start w:val="1"/>
      <w:numFmt w:val="bullet"/>
      <w:lvlText w:val=""/>
      <w:lvlJc w:val="left"/>
      <w:pPr>
        <w:ind w:left="6197" w:hanging="360"/>
      </w:pPr>
      <w:rPr>
        <w:rFonts w:ascii="Wingdings" w:hAnsi="Wingdings" w:hint="default"/>
      </w:rPr>
    </w:lvl>
  </w:abstractNum>
  <w:abstractNum w:abstractNumId="6">
    <w:nsid w:val="1B7C1D91"/>
    <w:multiLevelType w:val="hybridMultilevel"/>
    <w:tmpl w:val="DAFEF99E"/>
    <w:lvl w:ilvl="0" w:tplc="8BE2ED90">
      <w:numFmt w:val="bullet"/>
      <w:lvlText w:val="•"/>
      <w:lvlJc w:val="left"/>
      <w:pPr>
        <w:ind w:left="720" w:hanging="360"/>
      </w:pPr>
      <w:rPr>
        <w:rFonts w:ascii="Calibri" w:hAnsi="Calibri" w:hint="default"/>
        <w:color w:val="76923C"/>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437C91"/>
    <w:multiLevelType w:val="hybridMultilevel"/>
    <w:tmpl w:val="281ACD8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01C0E53"/>
    <w:multiLevelType w:val="hybridMultilevel"/>
    <w:tmpl w:val="80026EBC"/>
    <w:lvl w:ilvl="0" w:tplc="328EFDD6">
      <w:start w:val="1"/>
      <w:numFmt w:val="bullet"/>
      <w:lvlText w:val=""/>
      <w:lvlJc w:val="left"/>
      <w:pPr>
        <w:ind w:left="720" w:hanging="360"/>
      </w:pPr>
      <w:rPr>
        <w:rFonts w:ascii="Wingdings" w:hAnsi="Wingdings" w:hint="default"/>
        <w:b/>
        <w:i w:val="0"/>
        <w:color w:val="E36C0A"/>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F33750"/>
    <w:multiLevelType w:val="hybridMultilevel"/>
    <w:tmpl w:val="AB488380"/>
    <w:lvl w:ilvl="0" w:tplc="6C46273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52C455B"/>
    <w:multiLevelType w:val="hybridMultilevel"/>
    <w:tmpl w:val="FC90AEF8"/>
    <w:lvl w:ilvl="0" w:tplc="328EFDD6">
      <w:start w:val="1"/>
      <w:numFmt w:val="bullet"/>
      <w:lvlText w:val=""/>
      <w:lvlJc w:val="left"/>
      <w:pPr>
        <w:tabs>
          <w:tab w:val="num" w:pos="3690"/>
        </w:tabs>
        <w:ind w:left="3330" w:firstLine="0"/>
      </w:pPr>
      <w:rPr>
        <w:rFonts w:ascii="Wingdings" w:hAnsi="Wingdings" w:hint="default"/>
        <w:b/>
        <w:i w:val="0"/>
        <w:color w:val="E36C0A"/>
        <w:sz w:val="16"/>
        <w:szCs w:val="16"/>
      </w:rPr>
    </w:lvl>
    <w:lvl w:ilvl="1" w:tplc="99B4FA3C" w:tentative="1">
      <w:start w:val="1"/>
      <w:numFmt w:val="bullet"/>
      <w:lvlText w:val="o"/>
      <w:lvlJc w:val="left"/>
      <w:pPr>
        <w:tabs>
          <w:tab w:val="num" w:pos="4320"/>
        </w:tabs>
        <w:ind w:left="4320" w:hanging="360"/>
      </w:pPr>
      <w:rPr>
        <w:rFonts w:ascii="Courier New" w:hAnsi="Courier New" w:hint="default"/>
      </w:rPr>
    </w:lvl>
    <w:lvl w:ilvl="2" w:tplc="710E924E" w:tentative="1">
      <w:start w:val="1"/>
      <w:numFmt w:val="bullet"/>
      <w:lvlText w:val=""/>
      <w:lvlJc w:val="left"/>
      <w:pPr>
        <w:tabs>
          <w:tab w:val="num" w:pos="5040"/>
        </w:tabs>
        <w:ind w:left="5040" w:hanging="360"/>
      </w:pPr>
      <w:rPr>
        <w:rFonts w:ascii="Wingdings" w:hAnsi="Wingdings" w:hint="default"/>
      </w:rPr>
    </w:lvl>
    <w:lvl w:ilvl="3" w:tplc="5B60CD62" w:tentative="1">
      <w:start w:val="1"/>
      <w:numFmt w:val="bullet"/>
      <w:lvlText w:val=""/>
      <w:lvlJc w:val="left"/>
      <w:pPr>
        <w:tabs>
          <w:tab w:val="num" w:pos="5760"/>
        </w:tabs>
        <w:ind w:left="5760" w:hanging="360"/>
      </w:pPr>
      <w:rPr>
        <w:rFonts w:ascii="Symbol" w:hAnsi="Symbol" w:hint="default"/>
      </w:rPr>
    </w:lvl>
    <w:lvl w:ilvl="4" w:tplc="BC7A38B8" w:tentative="1">
      <w:start w:val="1"/>
      <w:numFmt w:val="bullet"/>
      <w:lvlText w:val="o"/>
      <w:lvlJc w:val="left"/>
      <w:pPr>
        <w:tabs>
          <w:tab w:val="num" w:pos="6480"/>
        </w:tabs>
        <w:ind w:left="6480" w:hanging="360"/>
      </w:pPr>
      <w:rPr>
        <w:rFonts w:ascii="Courier New" w:hAnsi="Courier New" w:hint="default"/>
      </w:rPr>
    </w:lvl>
    <w:lvl w:ilvl="5" w:tplc="51A6B672" w:tentative="1">
      <w:start w:val="1"/>
      <w:numFmt w:val="bullet"/>
      <w:lvlText w:val=""/>
      <w:lvlJc w:val="left"/>
      <w:pPr>
        <w:tabs>
          <w:tab w:val="num" w:pos="7200"/>
        </w:tabs>
        <w:ind w:left="7200" w:hanging="360"/>
      </w:pPr>
      <w:rPr>
        <w:rFonts w:ascii="Wingdings" w:hAnsi="Wingdings" w:hint="default"/>
      </w:rPr>
    </w:lvl>
    <w:lvl w:ilvl="6" w:tplc="B510CEE6" w:tentative="1">
      <w:start w:val="1"/>
      <w:numFmt w:val="bullet"/>
      <w:lvlText w:val=""/>
      <w:lvlJc w:val="left"/>
      <w:pPr>
        <w:tabs>
          <w:tab w:val="num" w:pos="7920"/>
        </w:tabs>
        <w:ind w:left="7920" w:hanging="360"/>
      </w:pPr>
      <w:rPr>
        <w:rFonts w:ascii="Symbol" w:hAnsi="Symbol" w:hint="default"/>
      </w:rPr>
    </w:lvl>
    <w:lvl w:ilvl="7" w:tplc="0DAA8E30" w:tentative="1">
      <w:start w:val="1"/>
      <w:numFmt w:val="bullet"/>
      <w:lvlText w:val="o"/>
      <w:lvlJc w:val="left"/>
      <w:pPr>
        <w:tabs>
          <w:tab w:val="num" w:pos="8640"/>
        </w:tabs>
        <w:ind w:left="8640" w:hanging="360"/>
      </w:pPr>
      <w:rPr>
        <w:rFonts w:ascii="Courier New" w:hAnsi="Courier New" w:hint="default"/>
      </w:rPr>
    </w:lvl>
    <w:lvl w:ilvl="8" w:tplc="45B6E804" w:tentative="1">
      <w:start w:val="1"/>
      <w:numFmt w:val="bullet"/>
      <w:lvlText w:val=""/>
      <w:lvlJc w:val="left"/>
      <w:pPr>
        <w:tabs>
          <w:tab w:val="num" w:pos="9360"/>
        </w:tabs>
        <w:ind w:left="9360" w:hanging="360"/>
      </w:pPr>
      <w:rPr>
        <w:rFonts w:ascii="Wingdings" w:hAnsi="Wingdings" w:hint="default"/>
      </w:rPr>
    </w:lvl>
  </w:abstractNum>
  <w:abstractNum w:abstractNumId="11">
    <w:nsid w:val="2DB93BA0"/>
    <w:multiLevelType w:val="hybridMultilevel"/>
    <w:tmpl w:val="40C2D11E"/>
    <w:lvl w:ilvl="0" w:tplc="E9121914">
      <w:start w:val="1"/>
      <w:numFmt w:val="bullet"/>
      <w:lvlText w:val=""/>
      <w:lvlJc w:val="left"/>
      <w:pPr>
        <w:ind w:left="720" w:hanging="360"/>
      </w:pPr>
      <w:rPr>
        <w:rFonts w:ascii="Symbol" w:hAnsi="Symbol" w:hint="default"/>
        <w:color w:val="E36C0A"/>
        <w:sz w:val="18"/>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CE34CD"/>
    <w:multiLevelType w:val="hybridMultilevel"/>
    <w:tmpl w:val="9E6E58F6"/>
    <w:lvl w:ilvl="0" w:tplc="2E840AC6">
      <w:start w:val="2010"/>
      <w:numFmt w:val="bullet"/>
      <w:lvlText w:val="-"/>
      <w:lvlJc w:val="left"/>
      <w:pPr>
        <w:ind w:left="585" w:hanging="360"/>
      </w:pPr>
      <w:rPr>
        <w:rFonts w:ascii="Calibri" w:eastAsia="Times New Roman" w:hAnsi="Calibri" w:cs="Times New Roman" w:hint="default"/>
      </w:rPr>
    </w:lvl>
    <w:lvl w:ilvl="1" w:tplc="04020003" w:tentative="1">
      <w:start w:val="1"/>
      <w:numFmt w:val="bullet"/>
      <w:lvlText w:val="o"/>
      <w:lvlJc w:val="left"/>
      <w:pPr>
        <w:ind w:left="1305" w:hanging="360"/>
      </w:pPr>
      <w:rPr>
        <w:rFonts w:ascii="Courier New" w:hAnsi="Courier New" w:cs="Courier New" w:hint="default"/>
      </w:rPr>
    </w:lvl>
    <w:lvl w:ilvl="2" w:tplc="04020005" w:tentative="1">
      <w:start w:val="1"/>
      <w:numFmt w:val="bullet"/>
      <w:lvlText w:val=""/>
      <w:lvlJc w:val="left"/>
      <w:pPr>
        <w:ind w:left="2025" w:hanging="360"/>
      </w:pPr>
      <w:rPr>
        <w:rFonts w:ascii="Wingdings" w:hAnsi="Wingdings" w:hint="default"/>
      </w:rPr>
    </w:lvl>
    <w:lvl w:ilvl="3" w:tplc="04020001" w:tentative="1">
      <w:start w:val="1"/>
      <w:numFmt w:val="bullet"/>
      <w:lvlText w:val=""/>
      <w:lvlJc w:val="left"/>
      <w:pPr>
        <w:ind w:left="2745" w:hanging="360"/>
      </w:pPr>
      <w:rPr>
        <w:rFonts w:ascii="Symbol" w:hAnsi="Symbol" w:hint="default"/>
      </w:rPr>
    </w:lvl>
    <w:lvl w:ilvl="4" w:tplc="04020003" w:tentative="1">
      <w:start w:val="1"/>
      <w:numFmt w:val="bullet"/>
      <w:lvlText w:val="o"/>
      <w:lvlJc w:val="left"/>
      <w:pPr>
        <w:ind w:left="3465" w:hanging="360"/>
      </w:pPr>
      <w:rPr>
        <w:rFonts w:ascii="Courier New" w:hAnsi="Courier New" w:cs="Courier New" w:hint="default"/>
      </w:rPr>
    </w:lvl>
    <w:lvl w:ilvl="5" w:tplc="04020005" w:tentative="1">
      <w:start w:val="1"/>
      <w:numFmt w:val="bullet"/>
      <w:lvlText w:val=""/>
      <w:lvlJc w:val="left"/>
      <w:pPr>
        <w:ind w:left="4185" w:hanging="360"/>
      </w:pPr>
      <w:rPr>
        <w:rFonts w:ascii="Wingdings" w:hAnsi="Wingdings" w:hint="default"/>
      </w:rPr>
    </w:lvl>
    <w:lvl w:ilvl="6" w:tplc="04020001" w:tentative="1">
      <w:start w:val="1"/>
      <w:numFmt w:val="bullet"/>
      <w:lvlText w:val=""/>
      <w:lvlJc w:val="left"/>
      <w:pPr>
        <w:ind w:left="4905" w:hanging="360"/>
      </w:pPr>
      <w:rPr>
        <w:rFonts w:ascii="Symbol" w:hAnsi="Symbol" w:hint="default"/>
      </w:rPr>
    </w:lvl>
    <w:lvl w:ilvl="7" w:tplc="04020003" w:tentative="1">
      <w:start w:val="1"/>
      <w:numFmt w:val="bullet"/>
      <w:lvlText w:val="o"/>
      <w:lvlJc w:val="left"/>
      <w:pPr>
        <w:ind w:left="5625" w:hanging="360"/>
      </w:pPr>
      <w:rPr>
        <w:rFonts w:ascii="Courier New" w:hAnsi="Courier New" w:cs="Courier New" w:hint="default"/>
      </w:rPr>
    </w:lvl>
    <w:lvl w:ilvl="8" w:tplc="04020005" w:tentative="1">
      <w:start w:val="1"/>
      <w:numFmt w:val="bullet"/>
      <w:lvlText w:val=""/>
      <w:lvlJc w:val="left"/>
      <w:pPr>
        <w:ind w:left="6345" w:hanging="360"/>
      </w:pPr>
      <w:rPr>
        <w:rFonts w:ascii="Wingdings" w:hAnsi="Wingdings" w:hint="default"/>
      </w:rPr>
    </w:lvl>
  </w:abstractNum>
  <w:abstractNum w:abstractNumId="13">
    <w:nsid w:val="391B7F9E"/>
    <w:multiLevelType w:val="hybridMultilevel"/>
    <w:tmpl w:val="313E6620"/>
    <w:lvl w:ilvl="0" w:tplc="70F4E1EA">
      <w:numFmt w:val="bullet"/>
      <w:lvlText w:val="-"/>
      <w:lvlJc w:val="left"/>
      <w:pPr>
        <w:ind w:left="720" w:hanging="360"/>
      </w:pPr>
      <w:rPr>
        <w:rFonts w:ascii="Calibri" w:hAnsi="Calibri" w:hint="default"/>
        <w:color w:val="4F6228"/>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B2F3DBD"/>
    <w:multiLevelType w:val="hybridMultilevel"/>
    <w:tmpl w:val="9EF47A44"/>
    <w:lvl w:ilvl="0" w:tplc="E9121914">
      <w:start w:val="1"/>
      <w:numFmt w:val="bullet"/>
      <w:lvlText w:val=""/>
      <w:lvlJc w:val="left"/>
      <w:pPr>
        <w:ind w:left="900" w:hanging="360"/>
      </w:pPr>
      <w:rPr>
        <w:rFonts w:ascii="Symbol" w:hAnsi="Symbol" w:hint="default"/>
        <w:color w:val="E36C0A"/>
        <w:sz w:val="18"/>
        <w:szCs w:val="36"/>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5">
    <w:nsid w:val="40733E80"/>
    <w:multiLevelType w:val="hybridMultilevel"/>
    <w:tmpl w:val="3F062CBC"/>
    <w:lvl w:ilvl="0" w:tplc="3D0A1522">
      <w:start w:val="1"/>
      <w:numFmt w:val="bullet"/>
      <w:lvlText w:val=""/>
      <w:lvlJc w:val="left"/>
      <w:pPr>
        <w:ind w:left="900" w:hanging="360"/>
      </w:pPr>
      <w:rPr>
        <w:rFonts w:ascii="Symbol" w:hAnsi="Symbol" w:hint="default"/>
        <w:b/>
        <w:i w:val="0"/>
        <w:color w:val="E36C0A"/>
        <w:sz w:val="18"/>
        <w:szCs w:val="36"/>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6">
    <w:nsid w:val="440B157B"/>
    <w:multiLevelType w:val="hybridMultilevel"/>
    <w:tmpl w:val="87400C6E"/>
    <w:lvl w:ilvl="0" w:tplc="DE5638C0">
      <w:start w:val="1"/>
      <w:numFmt w:val="bullet"/>
      <w:lvlText w:val=""/>
      <w:lvlJc w:val="left"/>
      <w:pPr>
        <w:tabs>
          <w:tab w:val="num" w:pos="4973"/>
        </w:tabs>
        <w:ind w:left="4973" w:firstLine="0"/>
      </w:pPr>
      <w:rPr>
        <w:rFonts w:ascii="Wingdings 2" w:hAnsi="Wingdings 2" w:hint="default"/>
        <w:b/>
        <w:i w:val="0"/>
        <w:color w:val="E36C0A"/>
        <w:sz w:val="28"/>
        <w:szCs w:val="24"/>
      </w:rPr>
    </w:lvl>
    <w:lvl w:ilvl="1" w:tplc="671AD95A">
      <w:start w:val="1"/>
      <w:numFmt w:val="bullet"/>
      <w:lvlText w:val=""/>
      <w:lvlJc w:val="left"/>
      <w:pPr>
        <w:tabs>
          <w:tab w:val="num" w:pos="1440"/>
        </w:tabs>
        <w:ind w:left="1080" w:firstLine="0"/>
      </w:pPr>
      <w:rPr>
        <w:rFonts w:ascii="Wingdings" w:hAnsi="Wingdings" w:cs="Times New Roman" w:hint="default"/>
        <w:color w:val="FF0000"/>
        <w:sz w:val="16"/>
      </w:rPr>
    </w:lvl>
    <w:lvl w:ilvl="2" w:tplc="14349216" w:tentative="1">
      <w:start w:val="1"/>
      <w:numFmt w:val="bullet"/>
      <w:lvlText w:val=""/>
      <w:lvlJc w:val="left"/>
      <w:pPr>
        <w:tabs>
          <w:tab w:val="num" w:pos="2160"/>
        </w:tabs>
        <w:ind w:left="2160" w:hanging="360"/>
      </w:pPr>
      <w:rPr>
        <w:rFonts w:ascii="Wingdings" w:hAnsi="Wingdings" w:hint="default"/>
      </w:rPr>
    </w:lvl>
    <w:lvl w:ilvl="3" w:tplc="C8C6E068" w:tentative="1">
      <w:start w:val="1"/>
      <w:numFmt w:val="bullet"/>
      <w:lvlText w:val=""/>
      <w:lvlJc w:val="left"/>
      <w:pPr>
        <w:tabs>
          <w:tab w:val="num" w:pos="2880"/>
        </w:tabs>
        <w:ind w:left="2880" w:hanging="360"/>
      </w:pPr>
      <w:rPr>
        <w:rFonts w:ascii="Symbol" w:hAnsi="Symbol" w:hint="default"/>
      </w:rPr>
    </w:lvl>
    <w:lvl w:ilvl="4" w:tplc="9E1E7632" w:tentative="1">
      <w:start w:val="1"/>
      <w:numFmt w:val="bullet"/>
      <w:lvlText w:val="o"/>
      <w:lvlJc w:val="left"/>
      <w:pPr>
        <w:tabs>
          <w:tab w:val="num" w:pos="3600"/>
        </w:tabs>
        <w:ind w:left="3600" w:hanging="360"/>
      </w:pPr>
      <w:rPr>
        <w:rFonts w:ascii="Courier New" w:hAnsi="Courier New" w:hint="default"/>
      </w:rPr>
    </w:lvl>
    <w:lvl w:ilvl="5" w:tplc="00306EF6" w:tentative="1">
      <w:start w:val="1"/>
      <w:numFmt w:val="bullet"/>
      <w:lvlText w:val=""/>
      <w:lvlJc w:val="left"/>
      <w:pPr>
        <w:tabs>
          <w:tab w:val="num" w:pos="4320"/>
        </w:tabs>
        <w:ind w:left="4320" w:hanging="360"/>
      </w:pPr>
      <w:rPr>
        <w:rFonts w:ascii="Wingdings" w:hAnsi="Wingdings" w:hint="default"/>
      </w:rPr>
    </w:lvl>
    <w:lvl w:ilvl="6" w:tplc="482063DC" w:tentative="1">
      <w:start w:val="1"/>
      <w:numFmt w:val="bullet"/>
      <w:lvlText w:val=""/>
      <w:lvlJc w:val="left"/>
      <w:pPr>
        <w:tabs>
          <w:tab w:val="num" w:pos="5040"/>
        </w:tabs>
        <w:ind w:left="5040" w:hanging="360"/>
      </w:pPr>
      <w:rPr>
        <w:rFonts w:ascii="Symbol" w:hAnsi="Symbol" w:hint="default"/>
      </w:rPr>
    </w:lvl>
    <w:lvl w:ilvl="7" w:tplc="5EA2C460" w:tentative="1">
      <w:start w:val="1"/>
      <w:numFmt w:val="bullet"/>
      <w:lvlText w:val="o"/>
      <w:lvlJc w:val="left"/>
      <w:pPr>
        <w:tabs>
          <w:tab w:val="num" w:pos="5760"/>
        </w:tabs>
        <w:ind w:left="5760" w:hanging="360"/>
      </w:pPr>
      <w:rPr>
        <w:rFonts w:ascii="Courier New" w:hAnsi="Courier New" w:hint="default"/>
      </w:rPr>
    </w:lvl>
    <w:lvl w:ilvl="8" w:tplc="2C9A7832" w:tentative="1">
      <w:start w:val="1"/>
      <w:numFmt w:val="bullet"/>
      <w:lvlText w:val=""/>
      <w:lvlJc w:val="left"/>
      <w:pPr>
        <w:tabs>
          <w:tab w:val="num" w:pos="6480"/>
        </w:tabs>
        <w:ind w:left="6480" w:hanging="360"/>
      </w:pPr>
      <w:rPr>
        <w:rFonts w:ascii="Wingdings" w:hAnsi="Wingdings" w:hint="default"/>
      </w:rPr>
    </w:lvl>
  </w:abstractNum>
  <w:abstractNum w:abstractNumId="17">
    <w:nsid w:val="45244A18"/>
    <w:multiLevelType w:val="hybridMultilevel"/>
    <w:tmpl w:val="03B80C76"/>
    <w:lvl w:ilvl="0" w:tplc="CBB46C3E">
      <w:start w:val="1"/>
      <w:numFmt w:val="bullet"/>
      <w:lvlText w:val=""/>
      <w:lvlJc w:val="left"/>
      <w:pPr>
        <w:ind w:left="720" w:hanging="360"/>
      </w:pPr>
      <w:rPr>
        <w:rFonts w:ascii="Wingdings 3" w:hAnsi="Wingdings 3" w:hint="default"/>
        <w:color w:val="E36C0A"/>
        <w:sz w:val="24"/>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E096E3E"/>
    <w:multiLevelType w:val="hybridMultilevel"/>
    <w:tmpl w:val="AE2EB114"/>
    <w:lvl w:ilvl="0" w:tplc="FFFFFFFF">
      <w:numFmt w:val="bullet"/>
      <w:lvlText w:val=""/>
      <w:lvlJc w:val="left"/>
      <w:pPr>
        <w:tabs>
          <w:tab w:val="num" w:pos="720"/>
        </w:tabs>
        <w:ind w:left="720" w:hanging="360"/>
      </w:pPr>
      <w:rPr>
        <w:rFonts w:ascii="Symbol" w:hAnsi="Symbol" w:cs="Arial" w:hint="default"/>
        <w:color w:val="632423"/>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215341D"/>
    <w:multiLevelType w:val="hybridMultilevel"/>
    <w:tmpl w:val="41E41FA4"/>
    <w:lvl w:ilvl="0" w:tplc="69042E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5342611E"/>
    <w:multiLevelType w:val="hybridMultilevel"/>
    <w:tmpl w:val="F6746D72"/>
    <w:lvl w:ilvl="0" w:tplc="E9121914">
      <w:start w:val="1"/>
      <w:numFmt w:val="bullet"/>
      <w:lvlText w:val=""/>
      <w:lvlJc w:val="left"/>
      <w:pPr>
        <w:ind w:left="720" w:hanging="360"/>
      </w:pPr>
      <w:rPr>
        <w:rFonts w:ascii="Symbol" w:hAnsi="Symbol" w:hint="default"/>
        <w:color w:val="E36C0A"/>
        <w:sz w:val="18"/>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E164531"/>
    <w:multiLevelType w:val="hybridMultilevel"/>
    <w:tmpl w:val="78BA031A"/>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2">
    <w:nsid w:val="655E234E"/>
    <w:multiLevelType w:val="hybridMultilevel"/>
    <w:tmpl w:val="A08A6FBC"/>
    <w:lvl w:ilvl="0" w:tplc="0402000B">
      <w:start w:val="1"/>
      <w:numFmt w:val="bullet"/>
      <w:lvlText w:val=""/>
      <w:lvlJc w:val="left"/>
      <w:pPr>
        <w:tabs>
          <w:tab w:val="num" w:pos="2045"/>
        </w:tabs>
        <w:ind w:left="2045" w:hanging="360"/>
      </w:pPr>
      <w:rPr>
        <w:rFonts w:ascii="Wingdings" w:hAnsi="Wingdings" w:hint="default"/>
        <w:color w:val="632423"/>
        <w:sz w:val="18"/>
      </w:rPr>
    </w:lvl>
    <w:lvl w:ilvl="1" w:tplc="AB125054">
      <w:numFmt w:val="bullet"/>
      <w:lvlText w:val=""/>
      <w:lvlJc w:val="left"/>
      <w:pPr>
        <w:tabs>
          <w:tab w:val="num" w:pos="1440"/>
        </w:tabs>
        <w:ind w:left="1440" w:hanging="360"/>
      </w:pPr>
      <w:rPr>
        <w:rFonts w:ascii="Symbol" w:eastAsia="Times New Roman" w:hAnsi="Symbol" w:cs="Arial" w:hint="default"/>
      </w:rPr>
    </w:lvl>
    <w:lvl w:ilvl="2" w:tplc="FD6A8524" w:tentative="1">
      <w:start w:val="1"/>
      <w:numFmt w:val="bullet"/>
      <w:lvlText w:val=""/>
      <w:lvlJc w:val="left"/>
      <w:pPr>
        <w:tabs>
          <w:tab w:val="num" w:pos="2160"/>
        </w:tabs>
        <w:ind w:left="2160" w:hanging="360"/>
      </w:pPr>
      <w:rPr>
        <w:rFonts w:ascii="Wingdings" w:hAnsi="Wingdings" w:hint="default"/>
      </w:rPr>
    </w:lvl>
    <w:lvl w:ilvl="3" w:tplc="3CC6098C" w:tentative="1">
      <w:start w:val="1"/>
      <w:numFmt w:val="bullet"/>
      <w:lvlText w:val=""/>
      <w:lvlJc w:val="left"/>
      <w:pPr>
        <w:tabs>
          <w:tab w:val="num" w:pos="2880"/>
        </w:tabs>
        <w:ind w:left="2880" w:hanging="360"/>
      </w:pPr>
      <w:rPr>
        <w:rFonts w:ascii="Symbol" w:hAnsi="Symbol" w:hint="default"/>
      </w:rPr>
    </w:lvl>
    <w:lvl w:ilvl="4" w:tplc="BDCCC2BA" w:tentative="1">
      <w:start w:val="1"/>
      <w:numFmt w:val="bullet"/>
      <w:lvlText w:val="o"/>
      <w:lvlJc w:val="left"/>
      <w:pPr>
        <w:tabs>
          <w:tab w:val="num" w:pos="3600"/>
        </w:tabs>
        <w:ind w:left="3600" w:hanging="360"/>
      </w:pPr>
      <w:rPr>
        <w:rFonts w:ascii="Courier New" w:hAnsi="Courier New" w:hint="default"/>
      </w:rPr>
    </w:lvl>
    <w:lvl w:ilvl="5" w:tplc="1616B42E" w:tentative="1">
      <w:start w:val="1"/>
      <w:numFmt w:val="bullet"/>
      <w:lvlText w:val=""/>
      <w:lvlJc w:val="left"/>
      <w:pPr>
        <w:tabs>
          <w:tab w:val="num" w:pos="4320"/>
        </w:tabs>
        <w:ind w:left="4320" w:hanging="360"/>
      </w:pPr>
      <w:rPr>
        <w:rFonts w:ascii="Wingdings" w:hAnsi="Wingdings" w:hint="default"/>
      </w:rPr>
    </w:lvl>
    <w:lvl w:ilvl="6" w:tplc="C70CCC32" w:tentative="1">
      <w:start w:val="1"/>
      <w:numFmt w:val="bullet"/>
      <w:lvlText w:val=""/>
      <w:lvlJc w:val="left"/>
      <w:pPr>
        <w:tabs>
          <w:tab w:val="num" w:pos="5040"/>
        </w:tabs>
        <w:ind w:left="5040" w:hanging="360"/>
      </w:pPr>
      <w:rPr>
        <w:rFonts w:ascii="Symbol" w:hAnsi="Symbol" w:hint="default"/>
      </w:rPr>
    </w:lvl>
    <w:lvl w:ilvl="7" w:tplc="2D06C63A" w:tentative="1">
      <w:start w:val="1"/>
      <w:numFmt w:val="bullet"/>
      <w:lvlText w:val="o"/>
      <w:lvlJc w:val="left"/>
      <w:pPr>
        <w:tabs>
          <w:tab w:val="num" w:pos="5760"/>
        </w:tabs>
        <w:ind w:left="5760" w:hanging="360"/>
      </w:pPr>
      <w:rPr>
        <w:rFonts w:ascii="Courier New" w:hAnsi="Courier New" w:hint="default"/>
      </w:rPr>
    </w:lvl>
    <w:lvl w:ilvl="8" w:tplc="12826718" w:tentative="1">
      <w:start w:val="1"/>
      <w:numFmt w:val="bullet"/>
      <w:lvlText w:val=""/>
      <w:lvlJc w:val="left"/>
      <w:pPr>
        <w:tabs>
          <w:tab w:val="num" w:pos="6480"/>
        </w:tabs>
        <w:ind w:left="6480" w:hanging="360"/>
      </w:pPr>
      <w:rPr>
        <w:rFonts w:ascii="Wingdings" w:hAnsi="Wingdings" w:hint="default"/>
      </w:rPr>
    </w:lvl>
  </w:abstractNum>
  <w:abstractNum w:abstractNumId="23">
    <w:nsid w:val="66825D82"/>
    <w:multiLevelType w:val="hybridMultilevel"/>
    <w:tmpl w:val="F8E89814"/>
    <w:lvl w:ilvl="0" w:tplc="5B728A6C">
      <w:start w:val="1"/>
      <w:numFmt w:val="bullet"/>
      <w:lvlText w:val="•"/>
      <w:lvlJc w:val="left"/>
      <w:pPr>
        <w:ind w:left="1004" w:hanging="360"/>
      </w:pPr>
      <w:rPr>
        <w:rFonts w:ascii="Times New Roman" w:hAnsi="Times New Roman" w:cs="Times New Roman" w:hint="default"/>
        <w:color w:val="E36C0A"/>
        <w:sz w:val="22"/>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4">
    <w:nsid w:val="6D8A2895"/>
    <w:multiLevelType w:val="hybridMultilevel"/>
    <w:tmpl w:val="6212C3F2"/>
    <w:lvl w:ilvl="0" w:tplc="CBB46C3E">
      <w:start w:val="1"/>
      <w:numFmt w:val="bullet"/>
      <w:lvlText w:val=""/>
      <w:lvlJc w:val="left"/>
      <w:pPr>
        <w:ind w:left="720" w:hanging="360"/>
      </w:pPr>
      <w:rPr>
        <w:rFonts w:ascii="Wingdings 3" w:hAnsi="Wingdings 3" w:hint="default"/>
        <w:color w:val="E36C0A"/>
        <w:sz w:val="24"/>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6F26A1A"/>
    <w:multiLevelType w:val="hybridMultilevel"/>
    <w:tmpl w:val="020A8B68"/>
    <w:lvl w:ilvl="0" w:tplc="CCB85570">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6">
    <w:nsid w:val="770550F4"/>
    <w:multiLevelType w:val="hybridMultilevel"/>
    <w:tmpl w:val="C0642E9E"/>
    <w:lvl w:ilvl="0" w:tplc="8272F286">
      <w:start w:val="1"/>
      <w:numFmt w:val="bullet"/>
      <w:lvlText w:val=""/>
      <w:lvlJc w:val="left"/>
      <w:pPr>
        <w:ind w:left="720" w:hanging="360"/>
      </w:pPr>
      <w:rPr>
        <w:rFonts w:ascii="Wingdings" w:hAnsi="Wingdings" w:hint="default"/>
        <w:b/>
        <w:i w:val="0"/>
        <w:color w:val="E36C0A"/>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D5E4B78"/>
    <w:multiLevelType w:val="hybridMultilevel"/>
    <w:tmpl w:val="0FA80142"/>
    <w:lvl w:ilvl="0" w:tplc="DE5638C0">
      <w:start w:val="1"/>
      <w:numFmt w:val="bullet"/>
      <w:lvlText w:val=""/>
      <w:lvlJc w:val="left"/>
      <w:pPr>
        <w:ind w:left="1495" w:hanging="360"/>
      </w:pPr>
      <w:rPr>
        <w:rFonts w:ascii="Wingdings 2" w:hAnsi="Wingdings 2" w:hint="default"/>
        <w:b/>
        <w:i w:val="0"/>
        <w:color w:val="E36C0A"/>
        <w:sz w:val="28"/>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3"/>
  </w:num>
  <w:num w:numId="5">
    <w:abstractNumId w:val="8"/>
  </w:num>
  <w:num w:numId="6">
    <w:abstractNumId w:val="4"/>
  </w:num>
  <w:num w:numId="7">
    <w:abstractNumId w:val="27"/>
  </w:num>
  <w:num w:numId="8">
    <w:abstractNumId w:val="20"/>
  </w:num>
  <w:num w:numId="9">
    <w:abstractNumId w:val="2"/>
  </w:num>
  <w:num w:numId="10">
    <w:abstractNumId w:val="1"/>
  </w:num>
  <w:num w:numId="11">
    <w:abstractNumId w:val="18"/>
  </w:num>
  <w:num w:numId="12">
    <w:abstractNumId w:val="3"/>
  </w:num>
  <w:num w:numId="13">
    <w:abstractNumId w:val="25"/>
  </w:num>
  <w:num w:numId="14">
    <w:abstractNumId w:val="21"/>
  </w:num>
  <w:num w:numId="15">
    <w:abstractNumId w:val="22"/>
  </w:num>
  <w:num w:numId="16">
    <w:abstractNumId w:val="0"/>
  </w:num>
  <w:num w:numId="17">
    <w:abstractNumId w:val="6"/>
  </w:num>
  <w:num w:numId="18">
    <w:abstractNumId w:val="17"/>
  </w:num>
  <w:num w:numId="19">
    <w:abstractNumId w:val="26"/>
  </w:num>
  <w:num w:numId="20">
    <w:abstractNumId w:val="24"/>
  </w:num>
  <w:num w:numId="21">
    <w:abstractNumId w:val="14"/>
  </w:num>
  <w:num w:numId="22">
    <w:abstractNumId w:val="16"/>
  </w:num>
  <w:num w:numId="23">
    <w:abstractNumId w:val="5"/>
  </w:num>
  <w:num w:numId="24">
    <w:abstractNumId w:val="11"/>
  </w:num>
  <w:num w:numId="25">
    <w:abstractNumId w:val="9"/>
  </w:num>
  <w:num w:numId="26">
    <w:abstractNumId w:val="7"/>
  </w:num>
  <w:num w:numId="27">
    <w:abstractNumId w:val="19"/>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20"/>
    <w:rsid w:val="00001333"/>
    <w:rsid w:val="000019E3"/>
    <w:rsid w:val="00001D4B"/>
    <w:rsid w:val="00001E76"/>
    <w:rsid w:val="000021FD"/>
    <w:rsid w:val="0000225B"/>
    <w:rsid w:val="00002532"/>
    <w:rsid w:val="000025DD"/>
    <w:rsid w:val="00002B8A"/>
    <w:rsid w:val="00002FAD"/>
    <w:rsid w:val="00003431"/>
    <w:rsid w:val="000038AA"/>
    <w:rsid w:val="00003953"/>
    <w:rsid w:val="00004429"/>
    <w:rsid w:val="0000458D"/>
    <w:rsid w:val="0000474B"/>
    <w:rsid w:val="00004A22"/>
    <w:rsid w:val="00004E7B"/>
    <w:rsid w:val="00004EDE"/>
    <w:rsid w:val="000055D4"/>
    <w:rsid w:val="00005723"/>
    <w:rsid w:val="000057C4"/>
    <w:rsid w:val="000060D2"/>
    <w:rsid w:val="00006BA7"/>
    <w:rsid w:val="000070E5"/>
    <w:rsid w:val="00007270"/>
    <w:rsid w:val="000073FF"/>
    <w:rsid w:val="0000768C"/>
    <w:rsid w:val="000105A4"/>
    <w:rsid w:val="00010D45"/>
    <w:rsid w:val="00010EF7"/>
    <w:rsid w:val="00011339"/>
    <w:rsid w:val="00011885"/>
    <w:rsid w:val="00011B2F"/>
    <w:rsid w:val="00012151"/>
    <w:rsid w:val="000122D3"/>
    <w:rsid w:val="000123BE"/>
    <w:rsid w:val="000132D4"/>
    <w:rsid w:val="0001368D"/>
    <w:rsid w:val="000136C3"/>
    <w:rsid w:val="00013B83"/>
    <w:rsid w:val="0001424C"/>
    <w:rsid w:val="0001484C"/>
    <w:rsid w:val="00014B51"/>
    <w:rsid w:val="00015CDA"/>
    <w:rsid w:val="00016A2F"/>
    <w:rsid w:val="000172DB"/>
    <w:rsid w:val="00017AED"/>
    <w:rsid w:val="00017CC5"/>
    <w:rsid w:val="00017F65"/>
    <w:rsid w:val="000206FC"/>
    <w:rsid w:val="00020CCA"/>
    <w:rsid w:val="00020EAA"/>
    <w:rsid w:val="00020FCA"/>
    <w:rsid w:val="000210C3"/>
    <w:rsid w:val="00021278"/>
    <w:rsid w:val="0002127E"/>
    <w:rsid w:val="00021733"/>
    <w:rsid w:val="000217E6"/>
    <w:rsid w:val="0002196A"/>
    <w:rsid w:val="00021EBC"/>
    <w:rsid w:val="00021F79"/>
    <w:rsid w:val="000220CE"/>
    <w:rsid w:val="00022A38"/>
    <w:rsid w:val="00022BC9"/>
    <w:rsid w:val="00022D08"/>
    <w:rsid w:val="00023109"/>
    <w:rsid w:val="0002325F"/>
    <w:rsid w:val="0002338B"/>
    <w:rsid w:val="000233A6"/>
    <w:rsid w:val="00023B01"/>
    <w:rsid w:val="0002404D"/>
    <w:rsid w:val="0002482A"/>
    <w:rsid w:val="000248AB"/>
    <w:rsid w:val="000249A9"/>
    <w:rsid w:val="00025155"/>
    <w:rsid w:val="000256D6"/>
    <w:rsid w:val="00025EDD"/>
    <w:rsid w:val="000269D2"/>
    <w:rsid w:val="00026C9D"/>
    <w:rsid w:val="00026CC9"/>
    <w:rsid w:val="00027AD9"/>
    <w:rsid w:val="00030B5C"/>
    <w:rsid w:val="00030E4B"/>
    <w:rsid w:val="000317E7"/>
    <w:rsid w:val="00031955"/>
    <w:rsid w:val="000323A5"/>
    <w:rsid w:val="000327E0"/>
    <w:rsid w:val="0003321F"/>
    <w:rsid w:val="000335D9"/>
    <w:rsid w:val="00033BBA"/>
    <w:rsid w:val="00033CEB"/>
    <w:rsid w:val="00033D38"/>
    <w:rsid w:val="000340F0"/>
    <w:rsid w:val="00034BF0"/>
    <w:rsid w:val="0003531D"/>
    <w:rsid w:val="00035937"/>
    <w:rsid w:val="00035F73"/>
    <w:rsid w:val="00037AB1"/>
    <w:rsid w:val="00040191"/>
    <w:rsid w:val="0004021A"/>
    <w:rsid w:val="000404E8"/>
    <w:rsid w:val="00040C7E"/>
    <w:rsid w:val="00041650"/>
    <w:rsid w:val="00041734"/>
    <w:rsid w:val="000418CF"/>
    <w:rsid w:val="00041F73"/>
    <w:rsid w:val="00042067"/>
    <w:rsid w:val="000420C7"/>
    <w:rsid w:val="000426A7"/>
    <w:rsid w:val="000428FC"/>
    <w:rsid w:val="00042B66"/>
    <w:rsid w:val="00042BEE"/>
    <w:rsid w:val="00044395"/>
    <w:rsid w:val="000447B5"/>
    <w:rsid w:val="00044851"/>
    <w:rsid w:val="00044996"/>
    <w:rsid w:val="00045117"/>
    <w:rsid w:val="000451E7"/>
    <w:rsid w:val="0004582C"/>
    <w:rsid w:val="00045833"/>
    <w:rsid w:val="000458B4"/>
    <w:rsid w:val="00045C60"/>
    <w:rsid w:val="00045E10"/>
    <w:rsid w:val="0004658F"/>
    <w:rsid w:val="00047168"/>
    <w:rsid w:val="000475C2"/>
    <w:rsid w:val="0004769F"/>
    <w:rsid w:val="00047D27"/>
    <w:rsid w:val="00047D4F"/>
    <w:rsid w:val="00047DF3"/>
    <w:rsid w:val="00050144"/>
    <w:rsid w:val="000505B3"/>
    <w:rsid w:val="000506F6"/>
    <w:rsid w:val="0005088A"/>
    <w:rsid w:val="000509BA"/>
    <w:rsid w:val="00050A9C"/>
    <w:rsid w:val="00050D91"/>
    <w:rsid w:val="00050F2F"/>
    <w:rsid w:val="000517E6"/>
    <w:rsid w:val="00051D52"/>
    <w:rsid w:val="00051F7C"/>
    <w:rsid w:val="00051FC4"/>
    <w:rsid w:val="00052170"/>
    <w:rsid w:val="0005285E"/>
    <w:rsid w:val="0005308E"/>
    <w:rsid w:val="00053295"/>
    <w:rsid w:val="00053642"/>
    <w:rsid w:val="0005462D"/>
    <w:rsid w:val="00055086"/>
    <w:rsid w:val="0005515A"/>
    <w:rsid w:val="00055434"/>
    <w:rsid w:val="000569A3"/>
    <w:rsid w:val="00056A2F"/>
    <w:rsid w:val="00056B0A"/>
    <w:rsid w:val="00056B92"/>
    <w:rsid w:val="00056E94"/>
    <w:rsid w:val="00057386"/>
    <w:rsid w:val="000578C2"/>
    <w:rsid w:val="00057978"/>
    <w:rsid w:val="000600C8"/>
    <w:rsid w:val="0006069F"/>
    <w:rsid w:val="00060BA0"/>
    <w:rsid w:val="000610DD"/>
    <w:rsid w:val="00061F8A"/>
    <w:rsid w:val="00061FA0"/>
    <w:rsid w:val="000620E5"/>
    <w:rsid w:val="000624BE"/>
    <w:rsid w:val="00062534"/>
    <w:rsid w:val="000625D1"/>
    <w:rsid w:val="00062986"/>
    <w:rsid w:val="00062C22"/>
    <w:rsid w:val="0006409B"/>
    <w:rsid w:val="00064A44"/>
    <w:rsid w:val="00064CE1"/>
    <w:rsid w:val="000650D6"/>
    <w:rsid w:val="000650FE"/>
    <w:rsid w:val="00065175"/>
    <w:rsid w:val="0006560C"/>
    <w:rsid w:val="00065638"/>
    <w:rsid w:val="00065C7C"/>
    <w:rsid w:val="000663DB"/>
    <w:rsid w:val="000663DE"/>
    <w:rsid w:val="000665FD"/>
    <w:rsid w:val="00066767"/>
    <w:rsid w:val="00066AC0"/>
    <w:rsid w:val="00066EFA"/>
    <w:rsid w:val="00067224"/>
    <w:rsid w:val="00070118"/>
    <w:rsid w:val="000704CB"/>
    <w:rsid w:val="000717D5"/>
    <w:rsid w:val="000717E4"/>
    <w:rsid w:val="00071DA1"/>
    <w:rsid w:val="00071FB3"/>
    <w:rsid w:val="00072919"/>
    <w:rsid w:val="00073EBA"/>
    <w:rsid w:val="000747B1"/>
    <w:rsid w:val="00074C2D"/>
    <w:rsid w:val="00075D1E"/>
    <w:rsid w:val="000770CE"/>
    <w:rsid w:val="00077150"/>
    <w:rsid w:val="000772A8"/>
    <w:rsid w:val="000778B8"/>
    <w:rsid w:val="000801A2"/>
    <w:rsid w:val="0008021C"/>
    <w:rsid w:val="00080412"/>
    <w:rsid w:val="0008078F"/>
    <w:rsid w:val="00080870"/>
    <w:rsid w:val="000814BA"/>
    <w:rsid w:val="00081596"/>
    <w:rsid w:val="00081BD9"/>
    <w:rsid w:val="00081EBD"/>
    <w:rsid w:val="00082777"/>
    <w:rsid w:val="000827F5"/>
    <w:rsid w:val="00082949"/>
    <w:rsid w:val="00082B64"/>
    <w:rsid w:val="00083783"/>
    <w:rsid w:val="00083F4E"/>
    <w:rsid w:val="00084BC8"/>
    <w:rsid w:val="00084D55"/>
    <w:rsid w:val="00085E21"/>
    <w:rsid w:val="000863FB"/>
    <w:rsid w:val="00086B9F"/>
    <w:rsid w:val="00086FDA"/>
    <w:rsid w:val="00087B3C"/>
    <w:rsid w:val="0009049A"/>
    <w:rsid w:val="0009054A"/>
    <w:rsid w:val="00090EBB"/>
    <w:rsid w:val="000911D5"/>
    <w:rsid w:val="00092473"/>
    <w:rsid w:val="0009262D"/>
    <w:rsid w:val="00092778"/>
    <w:rsid w:val="00092E89"/>
    <w:rsid w:val="00093389"/>
    <w:rsid w:val="00093BDA"/>
    <w:rsid w:val="00094602"/>
    <w:rsid w:val="00094BAD"/>
    <w:rsid w:val="000953C8"/>
    <w:rsid w:val="000957FB"/>
    <w:rsid w:val="00095DDF"/>
    <w:rsid w:val="00095E57"/>
    <w:rsid w:val="00096141"/>
    <w:rsid w:val="000961EC"/>
    <w:rsid w:val="00096811"/>
    <w:rsid w:val="000968BE"/>
    <w:rsid w:val="00096A7C"/>
    <w:rsid w:val="00096FF4"/>
    <w:rsid w:val="000A00E4"/>
    <w:rsid w:val="000A18DE"/>
    <w:rsid w:val="000A1CAB"/>
    <w:rsid w:val="000A2429"/>
    <w:rsid w:val="000A2755"/>
    <w:rsid w:val="000A2D9B"/>
    <w:rsid w:val="000A3C87"/>
    <w:rsid w:val="000A3D21"/>
    <w:rsid w:val="000A3FF0"/>
    <w:rsid w:val="000A40EC"/>
    <w:rsid w:val="000A4977"/>
    <w:rsid w:val="000A497E"/>
    <w:rsid w:val="000A532F"/>
    <w:rsid w:val="000A5C34"/>
    <w:rsid w:val="000A62CE"/>
    <w:rsid w:val="000A63A0"/>
    <w:rsid w:val="000A738A"/>
    <w:rsid w:val="000A7749"/>
    <w:rsid w:val="000A7773"/>
    <w:rsid w:val="000B09AC"/>
    <w:rsid w:val="000B0BA9"/>
    <w:rsid w:val="000B0C56"/>
    <w:rsid w:val="000B115E"/>
    <w:rsid w:val="000B18F0"/>
    <w:rsid w:val="000B1EC8"/>
    <w:rsid w:val="000B21B4"/>
    <w:rsid w:val="000B22B7"/>
    <w:rsid w:val="000B26A8"/>
    <w:rsid w:val="000B31C6"/>
    <w:rsid w:val="000B3AA7"/>
    <w:rsid w:val="000B3CF2"/>
    <w:rsid w:val="000B3D41"/>
    <w:rsid w:val="000B4089"/>
    <w:rsid w:val="000B4382"/>
    <w:rsid w:val="000B45AE"/>
    <w:rsid w:val="000B46AD"/>
    <w:rsid w:val="000B5411"/>
    <w:rsid w:val="000B5617"/>
    <w:rsid w:val="000B57A7"/>
    <w:rsid w:val="000B57F9"/>
    <w:rsid w:val="000B5FCB"/>
    <w:rsid w:val="000B662B"/>
    <w:rsid w:val="000B669A"/>
    <w:rsid w:val="000B6BAE"/>
    <w:rsid w:val="000B6C12"/>
    <w:rsid w:val="000B726F"/>
    <w:rsid w:val="000B775D"/>
    <w:rsid w:val="000C01DC"/>
    <w:rsid w:val="000C0297"/>
    <w:rsid w:val="000C0337"/>
    <w:rsid w:val="000C0830"/>
    <w:rsid w:val="000C10E5"/>
    <w:rsid w:val="000C1590"/>
    <w:rsid w:val="000C165E"/>
    <w:rsid w:val="000C1817"/>
    <w:rsid w:val="000C1CF0"/>
    <w:rsid w:val="000C2315"/>
    <w:rsid w:val="000C2415"/>
    <w:rsid w:val="000C2419"/>
    <w:rsid w:val="000C29C0"/>
    <w:rsid w:val="000C3025"/>
    <w:rsid w:val="000C39E1"/>
    <w:rsid w:val="000C3AB1"/>
    <w:rsid w:val="000C3FC2"/>
    <w:rsid w:val="000C3FF1"/>
    <w:rsid w:val="000C4C02"/>
    <w:rsid w:val="000C4EA0"/>
    <w:rsid w:val="000C581E"/>
    <w:rsid w:val="000C5B08"/>
    <w:rsid w:val="000C6535"/>
    <w:rsid w:val="000C6918"/>
    <w:rsid w:val="000C6AF9"/>
    <w:rsid w:val="000C6C41"/>
    <w:rsid w:val="000C6FE9"/>
    <w:rsid w:val="000C7103"/>
    <w:rsid w:val="000C726F"/>
    <w:rsid w:val="000C76A9"/>
    <w:rsid w:val="000C78A4"/>
    <w:rsid w:val="000C78FD"/>
    <w:rsid w:val="000C7934"/>
    <w:rsid w:val="000C7B63"/>
    <w:rsid w:val="000D001B"/>
    <w:rsid w:val="000D0D99"/>
    <w:rsid w:val="000D18CB"/>
    <w:rsid w:val="000D1DFF"/>
    <w:rsid w:val="000D1F1B"/>
    <w:rsid w:val="000D207D"/>
    <w:rsid w:val="000D22A9"/>
    <w:rsid w:val="000D2B09"/>
    <w:rsid w:val="000D2BDA"/>
    <w:rsid w:val="000D2CD2"/>
    <w:rsid w:val="000D2EAB"/>
    <w:rsid w:val="000D3008"/>
    <w:rsid w:val="000D31C9"/>
    <w:rsid w:val="000D3533"/>
    <w:rsid w:val="000D37A1"/>
    <w:rsid w:val="000D3ECF"/>
    <w:rsid w:val="000D4887"/>
    <w:rsid w:val="000D4F11"/>
    <w:rsid w:val="000D50FB"/>
    <w:rsid w:val="000D5370"/>
    <w:rsid w:val="000D56F1"/>
    <w:rsid w:val="000D59C7"/>
    <w:rsid w:val="000D64A8"/>
    <w:rsid w:val="000D652A"/>
    <w:rsid w:val="000D71FC"/>
    <w:rsid w:val="000D7685"/>
    <w:rsid w:val="000D7A56"/>
    <w:rsid w:val="000D7C05"/>
    <w:rsid w:val="000E0313"/>
    <w:rsid w:val="000E170A"/>
    <w:rsid w:val="000E185F"/>
    <w:rsid w:val="000E2332"/>
    <w:rsid w:val="000E2ACF"/>
    <w:rsid w:val="000E2C6D"/>
    <w:rsid w:val="000E35F3"/>
    <w:rsid w:val="000E3649"/>
    <w:rsid w:val="000E3692"/>
    <w:rsid w:val="000E3A8C"/>
    <w:rsid w:val="000E3C63"/>
    <w:rsid w:val="000E3FB9"/>
    <w:rsid w:val="000E437D"/>
    <w:rsid w:val="000E4500"/>
    <w:rsid w:val="000E467C"/>
    <w:rsid w:val="000E4C13"/>
    <w:rsid w:val="000E50C8"/>
    <w:rsid w:val="000E53BB"/>
    <w:rsid w:val="000E547B"/>
    <w:rsid w:val="000E55EB"/>
    <w:rsid w:val="000E57A5"/>
    <w:rsid w:val="000E58F0"/>
    <w:rsid w:val="000E5BE1"/>
    <w:rsid w:val="000E61EF"/>
    <w:rsid w:val="000E6D3D"/>
    <w:rsid w:val="000E731A"/>
    <w:rsid w:val="000E75D7"/>
    <w:rsid w:val="000E7BC3"/>
    <w:rsid w:val="000F0320"/>
    <w:rsid w:val="000F148A"/>
    <w:rsid w:val="000F16DD"/>
    <w:rsid w:val="000F17D4"/>
    <w:rsid w:val="000F21F8"/>
    <w:rsid w:val="000F251D"/>
    <w:rsid w:val="000F291A"/>
    <w:rsid w:val="000F2E37"/>
    <w:rsid w:val="000F2EC0"/>
    <w:rsid w:val="000F322D"/>
    <w:rsid w:val="000F3568"/>
    <w:rsid w:val="000F36D8"/>
    <w:rsid w:val="000F3B75"/>
    <w:rsid w:val="000F3DBD"/>
    <w:rsid w:val="000F454F"/>
    <w:rsid w:val="000F480E"/>
    <w:rsid w:val="000F4938"/>
    <w:rsid w:val="000F4B9D"/>
    <w:rsid w:val="000F52D2"/>
    <w:rsid w:val="000F55C7"/>
    <w:rsid w:val="000F5FEA"/>
    <w:rsid w:val="000F6A31"/>
    <w:rsid w:val="000F708F"/>
    <w:rsid w:val="000F7180"/>
    <w:rsid w:val="000F7509"/>
    <w:rsid w:val="000F7533"/>
    <w:rsid w:val="000F7811"/>
    <w:rsid w:val="000F79E8"/>
    <w:rsid w:val="001009DB"/>
    <w:rsid w:val="00100CEE"/>
    <w:rsid w:val="0010118B"/>
    <w:rsid w:val="00101840"/>
    <w:rsid w:val="00101BF0"/>
    <w:rsid w:val="0010204F"/>
    <w:rsid w:val="0010224C"/>
    <w:rsid w:val="00102761"/>
    <w:rsid w:val="00102813"/>
    <w:rsid w:val="00102A8F"/>
    <w:rsid w:val="00102B7B"/>
    <w:rsid w:val="00102BA9"/>
    <w:rsid w:val="00103447"/>
    <w:rsid w:val="0010393F"/>
    <w:rsid w:val="0010464A"/>
    <w:rsid w:val="00104C31"/>
    <w:rsid w:val="0010564E"/>
    <w:rsid w:val="00105A01"/>
    <w:rsid w:val="00105B51"/>
    <w:rsid w:val="00105D2B"/>
    <w:rsid w:val="00106208"/>
    <w:rsid w:val="00106D4C"/>
    <w:rsid w:val="00106F82"/>
    <w:rsid w:val="001072E9"/>
    <w:rsid w:val="001100AF"/>
    <w:rsid w:val="00110129"/>
    <w:rsid w:val="001101C2"/>
    <w:rsid w:val="001103C1"/>
    <w:rsid w:val="00110519"/>
    <w:rsid w:val="001105AE"/>
    <w:rsid w:val="00110683"/>
    <w:rsid w:val="0011093D"/>
    <w:rsid w:val="001109B8"/>
    <w:rsid w:val="00110FAE"/>
    <w:rsid w:val="00111208"/>
    <w:rsid w:val="00111A67"/>
    <w:rsid w:val="00111DCD"/>
    <w:rsid w:val="001121B5"/>
    <w:rsid w:val="00112371"/>
    <w:rsid w:val="00112A7E"/>
    <w:rsid w:val="001136C7"/>
    <w:rsid w:val="00113E3B"/>
    <w:rsid w:val="0011421D"/>
    <w:rsid w:val="00114311"/>
    <w:rsid w:val="0011445F"/>
    <w:rsid w:val="001148DB"/>
    <w:rsid w:val="001152E7"/>
    <w:rsid w:val="00116114"/>
    <w:rsid w:val="001162E1"/>
    <w:rsid w:val="0011630E"/>
    <w:rsid w:val="00116686"/>
    <w:rsid w:val="00116A65"/>
    <w:rsid w:val="001178A2"/>
    <w:rsid w:val="00117C67"/>
    <w:rsid w:val="00120059"/>
    <w:rsid w:val="001200DB"/>
    <w:rsid w:val="00120412"/>
    <w:rsid w:val="00121226"/>
    <w:rsid w:val="0012129B"/>
    <w:rsid w:val="00121483"/>
    <w:rsid w:val="0012148F"/>
    <w:rsid w:val="00122192"/>
    <w:rsid w:val="00122532"/>
    <w:rsid w:val="00122656"/>
    <w:rsid w:val="00122B6E"/>
    <w:rsid w:val="00122FC4"/>
    <w:rsid w:val="00123496"/>
    <w:rsid w:val="00123645"/>
    <w:rsid w:val="00123ACC"/>
    <w:rsid w:val="00123B87"/>
    <w:rsid w:val="00123D3F"/>
    <w:rsid w:val="00124C7A"/>
    <w:rsid w:val="00125448"/>
    <w:rsid w:val="00125864"/>
    <w:rsid w:val="00125CFA"/>
    <w:rsid w:val="0012643A"/>
    <w:rsid w:val="00127A22"/>
    <w:rsid w:val="00127BE3"/>
    <w:rsid w:val="00127CEC"/>
    <w:rsid w:val="00130342"/>
    <w:rsid w:val="00130B37"/>
    <w:rsid w:val="00131889"/>
    <w:rsid w:val="00131A9F"/>
    <w:rsid w:val="001326DE"/>
    <w:rsid w:val="00132EFA"/>
    <w:rsid w:val="00133342"/>
    <w:rsid w:val="001333BF"/>
    <w:rsid w:val="00133541"/>
    <w:rsid w:val="00134AE9"/>
    <w:rsid w:val="00134CFE"/>
    <w:rsid w:val="00135B6B"/>
    <w:rsid w:val="00136945"/>
    <w:rsid w:val="0013747D"/>
    <w:rsid w:val="00137CE1"/>
    <w:rsid w:val="00140483"/>
    <w:rsid w:val="001407E1"/>
    <w:rsid w:val="00140E4B"/>
    <w:rsid w:val="00141881"/>
    <w:rsid w:val="00141BFA"/>
    <w:rsid w:val="00142A26"/>
    <w:rsid w:val="00142A31"/>
    <w:rsid w:val="00142CA2"/>
    <w:rsid w:val="001431E0"/>
    <w:rsid w:val="00143641"/>
    <w:rsid w:val="0014427D"/>
    <w:rsid w:val="0014524E"/>
    <w:rsid w:val="001452AD"/>
    <w:rsid w:val="0014577D"/>
    <w:rsid w:val="001462B5"/>
    <w:rsid w:val="0014656A"/>
    <w:rsid w:val="0014674F"/>
    <w:rsid w:val="00147182"/>
    <w:rsid w:val="001475C8"/>
    <w:rsid w:val="001478B3"/>
    <w:rsid w:val="001478ED"/>
    <w:rsid w:val="00147CC2"/>
    <w:rsid w:val="001501A2"/>
    <w:rsid w:val="001507D6"/>
    <w:rsid w:val="001507DC"/>
    <w:rsid w:val="00151691"/>
    <w:rsid w:val="00151918"/>
    <w:rsid w:val="00151F87"/>
    <w:rsid w:val="001525B3"/>
    <w:rsid w:val="001526E4"/>
    <w:rsid w:val="00152816"/>
    <w:rsid w:val="00152E67"/>
    <w:rsid w:val="00153959"/>
    <w:rsid w:val="00153C88"/>
    <w:rsid w:val="00154469"/>
    <w:rsid w:val="0015476E"/>
    <w:rsid w:val="001548C1"/>
    <w:rsid w:val="00155ADD"/>
    <w:rsid w:val="0015648F"/>
    <w:rsid w:val="00156552"/>
    <w:rsid w:val="001570D8"/>
    <w:rsid w:val="001574E4"/>
    <w:rsid w:val="001577DE"/>
    <w:rsid w:val="00157E5A"/>
    <w:rsid w:val="00157FB0"/>
    <w:rsid w:val="00160264"/>
    <w:rsid w:val="00160A49"/>
    <w:rsid w:val="00160C5A"/>
    <w:rsid w:val="001611A0"/>
    <w:rsid w:val="0016138D"/>
    <w:rsid w:val="001614F5"/>
    <w:rsid w:val="00161C2D"/>
    <w:rsid w:val="00162813"/>
    <w:rsid w:val="001629B2"/>
    <w:rsid w:val="00162BE3"/>
    <w:rsid w:val="00162D97"/>
    <w:rsid w:val="00162F85"/>
    <w:rsid w:val="00163101"/>
    <w:rsid w:val="00163778"/>
    <w:rsid w:val="00163EC2"/>
    <w:rsid w:val="00164295"/>
    <w:rsid w:val="0016497A"/>
    <w:rsid w:val="001649CE"/>
    <w:rsid w:val="00164C29"/>
    <w:rsid w:val="00164C6F"/>
    <w:rsid w:val="00164E09"/>
    <w:rsid w:val="001650C2"/>
    <w:rsid w:val="00165C4E"/>
    <w:rsid w:val="00165D86"/>
    <w:rsid w:val="001665BD"/>
    <w:rsid w:val="001666D5"/>
    <w:rsid w:val="001666EE"/>
    <w:rsid w:val="00166CBE"/>
    <w:rsid w:val="00166D37"/>
    <w:rsid w:val="00166E92"/>
    <w:rsid w:val="00167003"/>
    <w:rsid w:val="00167303"/>
    <w:rsid w:val="0016741E"/>
    <w:rsid w:val="001674DF"/>
    <w:rsid w:val="00167A6E"/>
    <w:rsid w:val="00167B68"/>
    <w:rsid w:val="00167C9D"/>
    <w:rsid w:val="00167D53"/>
    <w:rsid w:val="00167DE9"/>
    <w:rsid w:val="00170474"/>
    <w:rsid w:val="0017062A"/>
    <w:rsid w:val="0017095E"/>
    <w:rsid w:val="00170A82"/>
    <w:rsid w:val="00171677"/>
    <w:rsid w:val="00171FD3"/>
    <w:rsid w:val="0017273C"/>
    <w:rsid w:val="00172D40"/>
    <w:rsid w:val="00172DF6"/>
    <w:rsid w:val="00173BA8"/>
    <w:rsid w:val="00173C8E"/>
    <w:rsid w:val="00174134"/>
    <w:rsid w:val="001742CE"/>
    <w:rsid w:val="00174F99"/>
    <w:rsid w:val="00175C6D"/>
    <w:rsid w:val="0017614A"/>
    <w:rsid w:val="00176AE6"/>
    <w:rsid w:val="00176AF2"/>
    <w:rsid w:val="00176C24"/>
    <w:rsid w:val="00176E54"/>
    <w:rsid w:val="00177156"/>
    <w:rsid w:val="00177813"/>
    <w:rsid w:val="00177CA5"/>
    <w:rsid w:val="00177CCE"/>
    <w:rsid w:val="00177F2E"/>
    <w:rsid w:val="0018079A"/>
    <w:rsid w:val="00180868"/>
    <w:rsid w:val="00180879"/>
    <w:rsid w:val="00180D3B"/>
    <w:rsid w:val="001812E6"/>
    <w:rsid w:val="0018218B"/>
    <w:rsid w:val="00182463"/>
    <w:rsid w:val="00182B06"/>
    <w:rsid w:val="00182BA9"/>
    <w:rsid w:val="00183295"/>
    <w:rsid w:val="00183438"/>
    <w:rsid w:val="001836DE"/>
    <w:rsid w:val="00183A0C"/>
    <w:rsid w:val="00183AC9"/>
    <w:rsid w:val="00183FF5"/>
    <w:rsid w:val="00184448"/>
    <w:rsid w:val="00184467"/>
    <w:rsid w:val="00184CB4"/>
    <w:rsid w:val="00184FAB"/>
    <w:rsid w:val="00185102"/>
    <w:rsid w:val="001851A8"/>
    <w:rsid w:val="001858C2"/>
    <w:rsid w:val="00186092"/>
    <w:rsid w:val="00186564"/>
    <w:rsid w:val="00186692"/>
    <w:rsid w:val="00186850"/>
    <w:rsid w:val="00186D2A"/>
    <w:rsid w:val="001906CE"/>
    <w:rsid w:val="00190CC6"/>
    <w:rsid w:val="00190D71"/>
    <w:rsid w:val="00190F4F"/>
    <w:rsid w:val="00191434"/>
    <w:rsid w:val="00192002"/>
    <w:rsid w:val="00192CDF"/>
    <w:rsid w:val="00192FE0"/>
    <w:rsid w:val="00193001"/>
    <w:rsid w:val="00193536"/>
    <w:rsid w:val="00193F0F"/>
    <w:rsid w:val="001954B4"/>
    <w:rsid w:val="00195BD2"/>
    <w:rsid w:val="00195D5D"/>
    <w:rsid w:val="0019696E"/>
    <w:rsid w:val="00196B34"/>
    <w:rsid w:val="001973F2"/>
    <w:rsid w:val="0019762D"/>
    <w:rsid w:val="001979AB"/>
    <w:rsid w:val="001A02D4"/>
    <w:rsid w:val="001A02F2"/>
    <w:rsid w:val="001A03E6"/>
    <w:rsid w:val="001A048B"/>
    <w:rsid w:val="001A04E3"/>
    <w:rsid w:val="001A08FC"/>
    <w:rsid w:val="001A0FB1"/>
    <w:rsid w:val="001A10AE"/>
    <w:rsid w:val="001A12F6"/>
    <w:rsid w:val="001A1444"/>
    <w:rsid w:val="001A20A0"/>
    <w:rsid w:val="001A2213"/>
    <w:rsid w:val="001A24EB"/>
    <w:rsid w:val="001A2872"/>
    <w:rsid w:val="001A39A8"/>
    <w:rsid w:val="001A42A6"/>
    <w:rsid w:val="001A4A3B"/>
    <w:rsid w:val="001A4BBB"/>
    <w:rsid w:val="001A4C1B"/>
    <w:rsid w:val="001A4F89"/>
    <w:rsid w:val="001A5412"/>
    <w:rsid w:val="001A7AE0"/>
    <w:rsid w:val="001A7CB1"/>
    <w:rsid w:val="001B0D36"/>
    <w:rsid w:val="001B0DB3"/>
    <w:rsid w:val="001B0DDE"/>
    <w:rsid w:val="001B1350"/>
    <w:rsid w:val="001B170E"/>
    <w:rsid w:val="001B1A5C"/>
    <w:rsid w:val="001B1C0E"/>
    <w:rsid w:val="001B1D55"/>
    <w:rsid w:val="001B1F25"/>
    <w:rsid w:val="001B2BD6"/>
    <w:rsid w:val="001B2CB6"/>
    <w:rsid w:val="001B2D6C"/>
    <w:rsid w:val="001B377E"/>
    <w:rsid w:val="001B39F3"/>
    <w:rsid w:val="001B3D7C"/>
    <w:rsid w:val="001B3E41"/>
    <w:rsid w:val="001B3F24"/>
    <w:rsid w:val="001B4FC0"/>
    <w:rsid w:val="001B5B3E"/>
    <w:rsid w:val="001B6087"/>
    <w:rsid w:val="001B63E0"/>
    <w:rsid w:val="001B65A1"/>
    <w:rsid w:val="001B6678"/>
    <w:rsid w:val="001B6789"/>
    <w:rsid w:val="001B6A07"/>
    <w:rsid w:val="001B7457"/>
    <w:rsid w:val="001B7657"/>
    <w:rsid w:val="001B782E"/>
    <w:rsid w:val="001B78A7"/>
    <w:rsid w:val="001C074C"/>
    <w:rsid w:val="001C0902"/>
    <w:rsid w:val="001C115A"/>
    <w:rsid w:val="001C1587"/>
    <w:rsid w:val="001C1EF4"/>
    <w:rsid w:val="001C24A2"/>
    <w:rsid w:val="001C268D"/>
    <w:rsid w:val="001C26FD"/>
    <w:rsid w:val="001C31F2"/>
    <w:rsid w:val="001C34EC"/>
    <w:rsid w:val="001C38EA"/>
    <w:rsid w:val="001C3BDE"/>
    <w:rsid w:val="001C456B"/>
    <w:rsid w:val="001C4686"/>
    <w:rsid w:val="001C4AE9"/>
    <w:rsid w:val="001C4E9E"/>
    <w:rsid w:val="001C5015"/>
    <w:rsid w:val="001C50E0"/>
    <w:rsid w:val="001C5470"/>
    <w:rsid w:val="001C6257"/>
    <w:rsid w:val="001C669E"/>
    <w:rsid w:val="001C719A"/>
    <w:rsid w:val="001C7FD3"/>
    <w:rsid w:val="001C7FF5"/>
    <w:rsid w:val="001D004C"/>
    <w:rsid w:val="001D0511"/>
    <w:rsid w:val="001D05F6"/>
    <w:rsid w:val="001D0955"/>
    <w:rsid w:val="001D1160"/>
    <w:rsid w:val="001D12D9"/>
    <w:rsid w:val="001D1A28"/>
    <w:rsid w:val="001D22D0"/>
    <w:rsid w:val="001D2A4B"/>
    <w:rsid w:val="001D3462"/>
    <w:rsid w:val="001D387C"/>
    <w:rsid w:val="001D4447"/>
    <w:rsid w:val="001D4D61"/>
    <w:rsid w:val="001D5088"/>
    <w:rsid w:val="001D5566"/>
    <w:rsid w:val="001D5C3E"/>
    <w:rsid w:val="001D6346"/>
    <w:rsid w:val="001D683C"/>
    <w:rsid w:val="001D6E99"/>
    <w:rsid w:val="001D6FAD"/>
    <w:rsid w:val="001D7084"/>
    <w:rsid w:val="001D74A5"/>
    <w:rsid w:val="001D7511"/>
    <w:rsid w:val="001E12BE"/>
    <w:rsid w:val="001E13DE"/>
    <w:rsid w:val="001E14E4"/>
    <w:rsid w:val="001E17B6"/>
    <w:rsid w:val="001E1A45"/>
    <w:rsid w:val="001E1DD9"/>
    <w:rsid w:val="001E2252"/>
    <w:rsid w:val="001E2D71"/>
    <w:rsid w:val="001E3384"/>
    <w:rsid w:val="001E3607"/>
    <w:rsid w:val="001E38B9"/>
    <w:rsid w:val="001E3C57"/>
    <w:rsid w:val="001E403F"/>
    <w:rsid w:val="001E4915"/>
    <w:rsid w:val="001E4ADE"/>
    <w:rsid w:val="001E4D3F"/>
    <w:rsid w:val="001E55F8"/>
    <w:rsid w:val="001E5A21"/>
    <w:rsid w:val="001E638A"/>
    <w:rsid w:val="001E66EC"/>
    <w:rsid w:val="001E7265"/>
    <w:rsid w:val="001E7CED"/>
    <w:rsid w:val="001F066B"/>
    <w:rsid w:val="001F066F"/>
    <w:rsid w:val="001F07F7"/>
    <w:rsid w:val="001F09EF"/>
    <w:rsid w:val="001F107B"/>
    <w:rsid w:val="001F11D2"/>
    <w:rsid w:val="001F11E7"/>
    <w:rsid w:val="001F14F1"/>
    <w:rsid w:val="001F18B8"/>
    <w:rsid w:val="001F1D37"/>
    <w:rsid w:val="001F1DC3"/>
    <w:rsid w:val="001F205D"/>
    <w:rsid w:val="001F2529"/>
    <w:rsid w:val="001F28D4"/>
    <w:rsid w:val="001F293C"/>
    <w:rsid w:val="001F29A9"/>
    <w:rsid w:val="001F29AB"/>
    <w:rsid w:val="001F2A46"/>
    <w:rsid w:val="001F2CC5"/>
    <w:rsid w:val="001F2D99"/>
    <w:rsid w:val="001F30B7"/>
    <w:rsid w:val="001F3585"/>
    <w:rsid w:val="001F3674"/>
    <w:rsid w:val="001F3868"/>
    <w:rsid w:val="001F38DC"/>
    <w:rsid w:val="001F3E17"/>
    <w:rsid w:val="001F4777"/>
    <w:rsid w:val="001F4BFB"/>
    <w:rsid w:val="001F4EA5"/>
    <w:rsid w:val="001F535C"/>
    <w:rsid w:val="001F5375"/>
    <w:rsid w:val="001F5786"/>
    <w:rsid w:val="001F5DB7"/>
    <w:rsid w:val="001F65B4"/>
    <w:rsid w:val="001F67CD"/>
    <w:rsid w:val="001F691F"/>
    <w:rsid w:val="001F6EA1"/>
    <w:rsid w:val="001F6F22"/>
    <w:rsid w:val="001F6F94"/>
    <w:rsid w:val="001F735F"/>
    <w:rsid w:val="001F781E"/>
    <w:rsid w:val="00200609"/>
    <w:rsid w:val="00201442"/>
    <w:rsid w:val="002017D5"/>
    <w:rsid w:val="002018E9"/>
    <w:rsid w:val="00201C0C"/>
    <w:rsid w:val="0020284E"/>
    <w:rsid w:val="0020356D"/>
    <w:rsid w:val="00203A57"/>
    <w:rsid w:val="00204D70"/>
    <w:rsid w:val="00204D73"/>
    <w:rsid w:val="00204FF3"/>
    <w:rsid w:val="002050BA"/>
    <w:rsid w:val="00205115"/>
    <w:rsid w:val="00205B87"/>
    <w:rsid w:val="00205C3A"/>
    <w:rsid w:val="00206699"/>
    <w:rsid w:val="0020683D"/>
    <w:rsid w:val="00206FF1"/>
    <w:rsid w:val="0020714D"/>
    <w:rsid w:val="00207165"/>
    <w:rsid w:val="0020781E"/>
    <w:rsid w:val="00207F84"/>
    <w:rsid w:val="00210AEB"/>
    <w:rsid w:val="00211235"/>
    <w:rsid w:val="00211A81"/>
    <w:rsid w:val="00211BB9"/>
    <w:rsid w:val="00212A5F"/>
    <w:rsid w:val="00212F6D"/>
    <w:rsid w:val="002134E0"/>
    <w:rsid w:val="0021389F"/>
    <w:rsid w:val="00213ABA"/>
    <w:rsid w:val="00213EEC"/>
    <w:rsid w:val="00214100"/>
    <w:rsid w:val="0021433A"/>
    <w:rsid w:val="002147DF"/>
    <w:rsid w:val="002149DB"/>
    <w:rsid w:val="0021600D"/>
    <w:rsid w:val="00216074"/>
    <w:rsid w:val="002161B4"/>
    <w:rsid w:val="00216246"/>
    <w:rsid w:val="0021625F"/>
    <w:rsid w:val="002165FB"/>
    <w:rsid w:val="00216C89"/>
    <w:rsid w:val="00217265"/>
    <w:rsid w:val="00217CB8"/>
    <w:rsid w:val="00217E65"/>
    <w:rsid w:val="00220053"/>
    <w:rsid w:val="002208E4"/>
    <w:rsid w:val="00220F3B"/>
    <w:rsid w:val="00220FB1"/>
    <w:rsid w:val="00221599"/>
    <w:rsid w:val="00221868"/>
    <w:rsid w:val="00221A7F"/>
    <w:rsid w:val="00222675"/>
    <w:rsid w:val="002228B1"/>
    <w:rsid w:val="00222D9A"/>
    <w:rsid w:val="00223490"/>
    <w:rsid w:val="00223B4B"/>
    <w:rsid w:val="00223FC8"/>
    <w:rsid w:val="002243EA"/>
    <w:rsid w:val="00224BFB"/>
    <w:rsid w:val="00225568"/>
    <w:rsid w:val="00225917"/>
    <w:rsid w:val="00225977"/>
    <w:rsid w:val="002265A6"/>
    <w:rsid w:val="00226A99"/>
    <w:rsid w:val="00226F7C"/>
    <w:rsid w:val="00227072"/>
    <w:rsid w:val="002271B4"/>
    <w:rsid w:val="00227238"/>
    <w:rsid w:val="0023031C"/>
    <w:rsid w:val="00230B74"/>
    <w:rsid w:val="00230E4D"/>
    <w:rsid w:val="00231047"/>
    <w:rsid w:val="00231867"/>
    <w:rsid w:val="00231CB1"/>
    <w:rsid w:val="00231D7B"/>
    <w:rsid w:val="00232508"/>
    <w:rsid w:val="00232826"/>
    <w:rsid w:val="002328A4"/>
    <w:rsid w:val="00232C05"/>
    <w:rsid w:val="00232FAF"/>
    <w:rsid w:val="0023320D"/>
    <w:rsid w:val="002332B7"/>
    <w:rsid w:val="00233B5C"/>
    <w:rsid w:val="002340D5"/>
    <w:rsid w:val="0023511F"/>
    <w:rsid w:val="00235938"/>
    <w:rsid w:val="00235C21"/>
    <w:rsid w:val="00236700"/>
    <w:rsid w:val="002370EF"/>
    <w:rsid w:val="00240608"/>
    <w:rsid w:val="002411DC"/>
    <w:rsid w:val="00241D65"/>
    <w:rsid w:val="002424BD"/>
    <w:rsid w:val="00242D76"/>
    <w:rsid w:val="0024320D"/>
    <w:rsid w:val="00243FA8"/>
    <w:rsid w:val="0024406B"/>
    <w:rsid w:val="00244390"/>
    <w:rsid w:val="00244580"/>
    <w:rsid w:val="002451A3"/>
    <w:rsid w:val="0024526D"/>
    <w:rsid w:val="0024564E"/>
    <w:rsid w:val="00246296"/>
    <w:rsid w:val="002464B6"/>
    <w:rsid w:val="002466D6"/>
    <w:rsid w:val="002467B9"/>
    <w:rsid w:val="00246AED"/>
    <w:rsid w:val="00247861"/>
    <w:rsid w:val="00247C25"/>
    <w:rsid w:val="00247FCE"/>
    <w:rsid w:val="0025023D"/>
    <w:rsid w:val="00250458"/>
    <w:rsid w:val="00250628"/>
    <w:rsid w:val="00250735"/>
    <w:rsid w:val="0025073D"/>
    <w:rsid w:val="002509F1"/>
    <w:rsid w:val="0025132B"/>
    <w:rsid w:val="002516ED"/>
    <w:rsid w:val="002525CF"/>
    <w:rsid w:val="00252D99"/>
    <w:rsid w:val="00252DE5"/>
    <w:rsid w:val="00252EF8"/>
    <w:rsid w:val="0025384A"/>
    <w:rsid w:val="00253C60"/>
    <w:rsid w:val="00254CD9"/>
    <w:rsid w:val="002553F6"/>
    <w:rsid w:val="002554B5"/>
    <w:rsid w:val="002557DA"/>
    <w:rsid w:val="00255950"/>
    <w:rsid w:val="00255BC3"/>
    <w:rsid w:val="00256789"/>
    <w:rsid w:val="002569D9"/>
    <w:rsid w:val="00256E50"/>
    <w:rsid w:val="00256E77"/>
    <w:rsid w:val="00256E82"/>
    <w:rsid w:val="0025796E"/>
    <w:rsid w:val="00257FD3"/>
    <w:rsid w:val="00260176"/>
    <w:rsid w:val="002608F4"/>
    <w:rsid w:val="00260A99"/>
    <w:rsid w:val="00261897"/>
    <w:rsid w:val="00261C47"/>
    <w:rsid w:val="0026205A"/>
    <w:rsid w:val="002629D8"/>
    <w:rsid w:val="00262C54"/>
    <w:rsid w:val="00262F90"/>
    <w:rsid w:val="00262FF8"/>
    <w:rsid w:val="002634EA"/>
    <w:rsid w:val="00263EA1"/>
    <w:rsid w:val="00263F25"/>
    <w:rsid w:val="0026403F"/>
    <w:rsid w:val="00264677"/>
    <w:rsid w:val="002649F0"/>
    <w:rsid w:val="00264A9A"/>
    <w:rsid w:val="0026516B"/>
    <w:rsid w:val="00265326"/>
    <w:rsid w:val="00265520"/>
    <w:rsid w:val="002656FC"/>
    <w:rsid w:val="0026580A"/>
    <w:rsid w:val="00265A24"/>
    <w:rsid w:val="00266B15"/>
    <w:rsid w:val="00270170"/>
    <w:rsid w:val="002705BA"/>
    <w:rsid w:val="00270BCB"/>
    <w:rsid w:val="00270F6A"/>
    <w:rsid w:val="00270FDE"/>
    <w:rsid w:val="0027193D"/>
    <w:rsid w:val="00271BCA"/>
    <w:rsid w:val="002723FE"/>
    <w:rsid w:val="0027254D"/>
    <w:rsid w:val="0027359C"/>
    <w:rsid w:val="0027394C"/>
    <w:rsid w:val="00273E61"/>
    <w:rsid w:val="00274876"/>
    <w:rsid w:val="002748F3"/>
    <w:rsid w:val="00274DDC"/>
    <w:rsid w:val="00275D12"/>
    <w:rsid w:val="00275EDF"/>
    <w:rsid w:val="00276418"/>
    <w:rsid w:val="002777A8"/>
    <w:rsid w:val="00277D09"/>
    <w:rsid w:val="00277D91"/>
    <w:rsid w:val="00277F2A"/>
    <w:rsid w:val="002804B4"/>
    <w:rsid w:val="0028057E"/>
    <w:rsid w:val="00280860"/>
    <w:rsid w:val="002809E5"/>
    <w:rsid w:val="00281174"/>
    <w:rsid w:val="0028183E"/>
    <w:rsid w:val="00281B06"/>
    <w:rsid w:val="00281CB5"/>
    <w:rsid w:val="00281F5D"/>
    <w:rsid w:val="00282375"/>
    <w:rsid w:val="002825B6"/>
    <w:rsid w:val="00282644"/>
    <w:rsid w:val="002829D8"/>
    <w:rsid w:val="0028342E"/>
    <w:rsid w:val="00283D77"/>
    <w:rsid w:val="00284384"/>
    <w:rsid w:val="002846B0"/>
    <w:rsid w:val="00284927"/>
    <w:rsid w:val="00286606"/>
    <w:rsid w:val="0028666E"/>
    <w:rsid w:val="0028666F"/>
    <w:rsid w:val="002866FB"/>
    <w:rsid w:val="00286C41"/>
    <w:rsid w:val="0028739D"/>
    <w:rsid w:val="0029054A"/>
    <w:rsid w:val="002907AF"/>
    <w:rsid w:val="00290B19"/>
    <w:rsid w:val="00290B59"/>
    <w:rsid w:val="002914EC"/>
    <w:rsid w:val="00291655"/>
    <w:rsid w:val="00291674"/>
    <w:rsid w:val="00291DA8"/>
    <w:rsid w:val="002924C1"/>
    <w:rsid w:val="0029257A"/>
    <w:rsid w:val="00293398"/>
    <w:rsid w:val="002935C4"/>
    <w:rsid w:val="00293B7A"/>
    <w:rsid w:val="00293D6A"/>
    <w:rsid w:val="002941AC"/>
    <w:rsid w:val="002942AA"/>
    <w:rsid w:val="00294DFB"/>
    <w:rsid w:val="00294ECF"/>
    <w:rsid w:val="002954CA"/>
    <w:rsid w:val="00295CBF"/>
    <w:rsid w:val="002960D0"/>
    <w:rsid w:val="00296564"/>
    <w:rsid w:val="002965D6"/>
    <w:rsid w:val="00296D87"/>
    <w:rsid w:val="00297DE7"/>
    <w:rsid w:val="00297F7E"/>
    <w:rsid w:val="002A0469"/>
    <w:rsid w:val="002A083C"/>
    <w:rsid w:val="002A094E"/>
    <w:rsid w:val="002A0B49"/>
    <w:rsid w:val="002A0CB4"/>
    <w:rsid w:val="002A1079"/>
    <w:rsid w:val="002A120D"/>
    <w:rsid w:val="002A193B"/>
    <w:rsid w:val="002A1E76"/>
    <w:rsid w:val="002A1F82"/>
    <w:rsid w:val="002A23AF"/>
    <w:rsid w:val="002A2486"/>
    <w:rsid w:val="002A2FDB"/>
    <w:rsid w:val="002A31F6"/>
    <w:rsid w:val="002A3750"/>
    <w:rsid w:val="002A3944"/>
    <w:rsid w:val="002A3AE2"/>
    <w:rsid w:val="002A3DBE"/>
    <w:rsid w:val="002A3E34"/>
    <w:rsid w:val="002A4350"/>
    <w:rsid w:val="002A456E"/>
    <w:rsid w:val="002A49B9"/>
    <w:rsid w:val="002A49ED"/>
    <w:rsid w:val="002A4CCE"/>
    <w:rsid w:val="002A50C2"/>
    <w:rsid w:val="002A51E8"/>
    <w:rsid w:val="002A548E"/>
    <w:rsid w:val="002A569A"/>
    <w:rsid w:val="002A588D"/>
    <w:rsid w:val="002A5976"/>
    <w:rsid w:val="002A59A6"/>
    <w:rsid w:val="002A5F42"/>
    <w:rsid w:val="002A6674"/>
    <w:rsid w:val="002A6EE0"/>
    <w:rsid w:val="002A7366"/>
    <w:rsid w:val="002A74E7"/>
    <w:rsid w:val="002A7BB9"/>
    <w:rsid w:val="002B0005"/>
    <w:rsid w:val="002B0C9D"/>
    <w:rsid w:val="002B1019"/>
    <w:rsid w:val="002B10F4"/>
    <w:rsid w:val="002B15EA"/>
    <w:rsid w:val="002B1719"/>
    <w:rsid w:val="002B1F10"/>
    <w:rsid w:val="002B27F1"/>
    <w:rsid w:val="002B2A3B"/>
    <w:rsid w:val="002B2B72"/>
    <w:rsid w:val="002B2B94"/>
    <w:rsid w:val="002B2FBD"/>
    <w:rsid w:val="002B3C43"/>
    <w:rsid w:val="002B404D"/>
    <w:rsid w:val="002B435F"/>
    <w:rsid w:val="002B48A9"/>
    <w:rsid w:val="002B48D4"/>
    <w:rsid w:val="002B4E00"/>
    <w:rsid w:val="002B4F61"/>
    <w:rsid w:val="002B55D1"/>
    <w:rsid w:val="002B56AD"/>
    <w:rsid w:val="002B5934"/>
    <w:rsid w:val="002B67B1"/>
    <w:rsid w:val="002B6AAE"/>
    <w:rsid w:val="002B6EBE"/>
    <w:rsid w:val="002B7721"/>
    <w:rsid w:val="002B7C94"/>
    <w:rsid w:val="002B7E60"/>
    <w:rsid w:val="002C057A"/>
    <w:rsid w:val="002C06E5"/>
    <w:rsid w:val="002C0829"/>
    <w:rsid w:val="002C0C46"/>
    <w:rsid w:val="002C0F17"/>
    <w:rsid w:val="002C101C"/>
    <w:rsid w:val="002C1B6D"/>
    <w:rsid w:val="002C1F41"/>
    <w:rsid w:val="002C20C1"/>
    <w:rsid w:val="002C2819"/>
    <w:rsid w:val="002C298A"/>
    <w:rsid w:val="002C29FE"/>
    <w:rsid w:val="002C30AE"/>
    <w:rsid w:val="002C3580"/>
    <w:rsid w:val="002C3E6A"/>
    <w:rsid w:val="002C3ED4"/>
    <w:rsid w:val="002C420D"/>
    <w:rsid w:val="002C4246"/>
    <w:rsid w:val="002C478D"/>
    <w:rsid w:val="002C48EC"/>
    <w:rsid w:val="002C4A1A"/>
    <w:rsid w:val="002C4D0F"/>
    <w:rsid w:val="002C5512"/>
    <w:rsid w:val="002C5CF2"/>
    <w:rsid w:val="002C5FE3"/>
    <w:rsid w:val="002C64EF"/>
    <w:rsid w:val="002C6890"/>
    <w:rsid w:val="002C6E75"/>
    <w:rsid w:val="002C774D"/>
    <w:rsid w:val="002C779E"/>
    <w:rsid w:val="002C7CBF"/>
    <w:rsid w:val="002D02EB"/>
    <w:rsid w:val="002D03D5"/>
    <w:rsid w:val="002D0876"/>
    <w:rsid w:val="002D11F5"/>
    <w:rsid w:val="002D1866"/>
    <w:rsid w:val="002D19F2"/>
    <w:rsid w:val="002D2083"/>
    <w:rsid w:val="002D27FF"/>
    <w:rsid w:val="002D2AC6"/>
    <w:rsid w:val="002D30BE"/>
    <w:rsid w:val="002D3A24"/>
    <w:rsid w:val="002D4272"/>
    <w:rsid w:val="002D4443"/>
    <w:rsid w:val="002D471D"/>
    <w:rsid w:val="002D4AB1"/>
    <w:rsid w:val="002D519D"/>
    <w:rsid w:val="002D54D9"/>
    <w:rsid w:val="002D669D"/>
    <w:rsid w:val="002D66FE"/>
    <w:rsid w:val="002D7609"/>
    <w:rsid w:val="002D76DB"/>
    <w:rsid w:val="002D7915"/>
    <w:rsid w:val="002D7A06"/>
    <w:rsid w:val="002D7EF8"/>
    <w:rsid w:val="002E01B7"/>
    <w:rsid w:val="002E0463"/>
    <w:rsid w:val="002E0E57"/>
    <w:rsid w:val="002E20E3"/>
    <w:rsid w:val="002E22D4"/>
    <w:rsid w:val="002E25D9"/>
    <w:rsid w:val="002E3139"/>
    <w:rsid w:val="002E34B3"/>
    <w:rsid w:val="002E395C"/>
    <w:rsid w:val="002E3F4F"/>
    <w:rsid w:val="002E4002"/>
    <w:rsid w:val="002E4939"/>
    <w:rsid w:val="002E4AAD"/>
    <w:rsid w:val="002E5074"/>
    <w:rsid w:val="002E5261"/>
    <w:rsid w:val="002E5700"/>
    <w:rsid w:val="002E65B8"/>
    <w:rsid w:val="002E69B5"/>
    <w:rsid w:val="002E69E4"/>
    <w:rsid w:val="002E6AB9"/>
    <w:rsid w:val="002E7789"/>
    <w:rsid w:val="002E790A"/>
    <w:rsid w:val="002E7A3E"/>
    <w:rsid w:val="002E7B9A"/>
    <w:rsid w:val="002F0159"/>
    <w:rsid w:val="002F08DA"/>
    <w:rsid w:val="002F14C2"/>
    <w:rsid w:val="002F15A5"/>
    <w:rsid w:val="002F1974"/>
    <w:rsid w:val="002F1A6E"/>
    <w:rsid w:val="002F1AA0"/>
    <w:rsid w:val="002F1D61"/>
    <w:rsid w:val="002F23AF"/>
    <w:rsid w:val="002F276E"/>
    <w:rsid w:val="002F29FE"/>
    <w:rsid w:val="002F311C"/>
    <w:rsid w:val="002F31DC"/>
    <w:rsid w:val="002F3BE9"/>
    <w:rsid w:val="002F4FE8"/>
    <w:rsid w:val="002F5232"/>
    <w:rsid w:val="002F525C"/>
    <w:rsid w:val="002F539B"/>
    <w:rsid w:val="002F5468"/>
    <w:rsid w:val="002F60C9"/>
    <w:rsid w:val="002F62D8"/>
    <w:rsid w:val="002F6461"/>
    <w:rsid w:val="002F6806"/>
    <w:rsid w:val="002F6FCF"/>
    <w:rsid w:val="002F7307"/>
    <w:rsid w:val="002F79ED"/>
    <w:rsid w:val="002F7A35"/>
    <w:rsid w:val="0030021D"/>
    <w:rsid w:val="003006B8"/>
    <w:rsid w:val="00300822"/>
    <w:rsid w:val="00300BD2"/>
    <w:rsid w:val="00301191"/>
    <w:rsid w:val="00301378"/>
    <w:rsid w:val="00301464"/>
    <w:rsid w:val="00301CAB"/>
    <w:rsid w:val="00301D3B"/>
    <w:rsid w:val="00301DE1"/>
    <w:rsid w:val="0030213D"/>
    <w:rsid w:val="003027DA"/>
    <w:rsid w:val="003028CC"/>
    <w:rsid w:val="00302EBF"/>
    <w:rsid w:val="00303062"/>
    <w:rsid w:val="0030319B"/>
    <w:rsid w:val="003031DD"/>
    <w:rsid w:val="00303222"/>
    <w:rsid w:val="00303261"/>
    <w:rsid w:val="00303B1A"/>
    <w:rsid w:val="00303DDC"/>
    <w:rsid w:val="00305065"/>
    <w:rsid w:val="0030510A"/>
    <w:rsid w:val="003055A0"/>
    <w:rsid w:val="00305A6E"/>
    <w:rsid w:val="00306B27"/>
    <w:rsid w:val="003073C5"/>
    <w:rsid w:val="00307411"/>
    <w:rsid w:val="003074C5"/>
    <w:rsid w:val="00307CFF"/>
    <w:rsid w:val="003103E2"/>
    <w:rsid w:val="00310A5C"/>
    <w:rsid w:val="00310C3B"/>
    <w:rsid w:val="0031198B"/>
    <w:rsid w:val="003119B6"/>
    <w:rsid w:val="00311ED8"/>
    <w:rsid w:val="003136F3"/>
    <w:rsid w:val="00313EFD"/>
    <w:rsid w:val="00314234"/>
    <w:rsid w:val="00314917"/>
    <w:rsid w:val="00314A19"/>
    <w:rsid w:val="00315A0A"/>
    <w:rsid w:val="00315FBA"/>
    <w:rsid w:val="00315FDA"/>
    <w:rsid w:val="00316A03"/>
    <w:rsid w:val="00316B6B"/>
    <w:rsid w:val="00316BC0"/>
    <w:rsid w:val="00316C9D"/>
    <w:rsid w:val="00316E8F"/>
    <w:rsid w:val="00317E42"/>
    <w:rsid w:val="0032003C"/>
    <w:rsid w:val="0032030C"/>
    <w:rsid w:val="003203AA"/>
    <w:rsid w:val="003203F9"/>
    <w:rsid w:val="003204AD"/>
    <w:rsid w:val="00321258"/>
    <w:rsid w:val="00321294"/>
    <w:rsid w:val="00321343"/>
    <w:rsid w:val="0032164E"/>
    <w:rsid w:val="00322160"/>
    <w:rsid w:val="00322B21"/>
    <w:rsid w:val="00322CB5"/>
    <w:rsid w:val="00323322"/>
    <w:rsid w:val="0032357E"/>
    <w:rsid w:val="0032385B"/>
    <w:rsid w:val="00324084"/>
    <w:rsid w:val="003252C7"/>
    <w:rsid w:val="0032555F"/>
    <w:rsid w:val="003257BF"/>
    <w:rsid w:val="00325C0D"/>
    <w:rsid w:val="00326D08"/>
    <w:rsid w:val="00326D73"/>
    <w:rsid w:val="00326F66"/>
    <w:rsid w:val="003273E2"/>
    <w:rsid w:val="003277E5"/>
    <w:rsid w:val="00327808"/>
    <w:rsid w:val="00327AAC"/>
    <w:rsid w:val="00327FCF"/>
    <w:rsid w:val="00330D22"/>
    <w:rsid w:val="003312FA"/>
    <w:rsid w:val="00331ABA"/>
    <w:rsid w:val="00332121"/>
    <w:rsid w:val="0033257C"/>
    <w:rsid w:val="003325DB"/>
    <w:rsid w:val="003327B5"/>
    <w:rsid w:val="00332D33"/>
    <w:rsid w:val="003330B3"/>
    <w:rsid w:val="003336C9"/>
    <w:rsid w:val="00333A9C"/>
    <w:rsid w:val="00333C10"/>
    <w:rsid w:val="0033508D"/>
    <w:rsid w:val="00335288"/>
    <w:rsid w:val="0033558C"/>
    <w:rsid w:val="00335F8D"/>
    <w:rsid w:val="00336117"/>
    <w:rsid w:val="0033784C"/>
    <w:rsid w:val="00337A81"/>
    <w:rsid w:val="003401E0"/>
    <w:rsid w:val="00340226"/>
    <w:rsid w:val="0034030C"/>
    <w:rsid w:val="0034059E"/>
    <w:rsid w:val="003408E6"/>
    <w:rsid w:val="003408F4"/>
    <w:rsid w:val="0034166F"/>
    <w:rsid w:val="0034184F"/>
    <w:rsid w:val="00341CD5"/>
    <w:rsid w:val="00341DC1"/>
    <w:rsid w:val="00342A8D"/>
    <w:rsid w:val="00342DFB"/>
    <w:rsid w:val="00343014"/>
    <w:rsid w:val="003430B1"/>
    <w:rsid w:val="0034312C"/>
    <w:rsid w:val="00343533"/>
    <w:rsid w:val="0034357E"/>
    <w:rsid w:val="00343642"/>
    <w:rsid w:val="00343852"/>
    <w:rsid w:val="003439BB"/>
    <w:rsid w:val="003440E1"/>
    <w:rsid w:val="00344442"/>
    <w:rsid w:val="00344903"/>
    <w:rsid w:val="0034606D"/>
    <w:rsid w:val="00346361"/>
    <w:rsid w:val="00346523"/>
    <w:rsid w:val="0034712B"/>
    <w:rsid w:val="003473AB"/>
    <w:rsid w:val="00347558"/>
    <w:rsid w:val="00347AE9"/>
    <w:rsid w:val="00350125"/>
    <w:rsid w:val="00350143"/>
    <w:rsid w:val="003501E8"/>
    <w:rsid w:val="0035091D"/>
    <w:rsid w:val="0035264A"/>
    <w:rsid w:val="00352709"/>
    <w:rsid w:val="003534DA"/>
    <w:rsid w:val="00355041"/>
    <w:rsid w:val="00355110"/>
    <w:rsid w:val="00355866"/>
    <w:rsid w:val="00356189"/>
    <w:rsid w:val="0035638C"/>
    <w:rsid w:val="00356495"/>
    <w:rsid w:val="00356E3F"/>
    <w:rsid w:val="003570E9"/>
    <w:rsid w:val="0035715C"/>
    <w:rsid w:val="00357762"/>
    <w:rsid w:val="00360366"/>
    <w:rsid w:val="00360705"/>
    <w:rsid w:val="003612CE"/>
    <w:rsid w:val="00361A06"/>
    <w:rsid w:val="00362F26"/>
    <w:rsid w:val="003631B0"/>
    <w:rsid w:val="003631E0"/>
    <w:rsid w:val="003633CB"/>
    <w:rsid w:val="00363DBF"/>
    <w:rsid w:val="0036499E"/>
    <w:rsid w:val="003649CC"/>
    <w:rsid w:val="00364A97"/>
    <w:rsid w:val="003654BC"/>
    <w:rsid w:val="003658F2"/>
    <w:rsid w:val="00365CA9"/>
    <w:rsid w:val="00365EB2"/>
    <w:rsid w:val="003661BA"/>
    <w:rsid w:val="003663E9"/>
    <w:rsid w:val="00366474"/>
    <w:rsid w:val="003667CE"/>
    <w:rsid w:val="003667F4"/>
    <w:rsid w:val="00367526"/>
    <w:rsid w:val="00367684"/>
    <w:rsid w:val="003678A3"/>
    <w:rsid w:val="00367A5E"/>
    <w:rsid w:val="003705B7"/>
    <w:rsid w:val="00370690"/>
    <w:rsid w:val="00370DAF"/>
    <w:rsid w:val="00370E54"/>
    <w:rsid w:val="00370F56"/>
    <w:rsid w:val="00370FCB"/>
    <w:rsid w:val="0037205A"/>
    <w:rsid w:val="0037217B"/>
    <w:rsid w:val="0037234F"/>
    <w:rsid w:val="0037263C"/>
    <w:rsid w:val="003729D4"/>
    <w:rsid w:val="00373BC9"/>
    <w:rsid w:val="003741F7"/>
    <w:rsid w:val="003745A7"/>
    <w:rsid w:val="0037469B"/>
    <w:rsid w:val="003746D0"/>
    <w:rsid w:val="00374904"/>
    <w:rsid w:val="003749CA"/>
    <w:rsid w:val="00374E8E"/>
    <w:rsid w:val="003755F7"/>
    <w:rsid w:val="00375787"/>
    <w:rsid w:val="003759D5"/>
    <w:rsid w:val="00375E78"/>
    <w:rsid w:val="003761CF"/>
    <w:rsid w:val="00376261"/>
    <w:rsid w:val="003765C7"/>
    <w:rsid w:val="00376954"/>
    <w:rsid w:val="00376A02"/>
    <w:rsid w:val="00376E83"/>
    <w:rsid w:val="00377751"/>
    <w:rsid w:val="00377A05"/>
    <w:rsid w:val="00377B83"/>
    <w:rsid w:val="003801BC"/>
    <w:rsid w:val="00380CEB"/>
    <w:rsid w:val="0038157D"/>
    <w:rsid w:val="003816DD"/>
    <w:rsid w:val="0038170D"/>
    <w:rsid w:val="00381B75"/>
    <w:rsid w:val="0038209B"/>
    <w:rsid w:val="003820DC"/>
    <w:rsid w:val="003827D8"/>
    <w:rsid w:val="00382855"/>
    <w:rsid w:val="003829B6"/>
    <w:rsid w:val="00382A5B"/>
    <w:rsid w:val="00382B2C"/>
    <w:rsid w:val="00383051"/>
    <w:rsid w:val="00383E95"/>
    <w:rsid w:val="00384A4D"/>
    <w:rsid w:val="003856DB"/>
    <w:rsid w:val="00385A16"/>
    <w:rsid w:val="00385B97"/>
    <w:rsid w:val="00385CFC"/>
    <w:rsid w:val="00385FCA"/>
    <w:rsid w:val="00386062"/>
    <w:rsid w:val="0038636B"/>
    <w:rsid w:val="003865A8"/>
    <w:rsid w:val="0038690F"/>
    <w:rsid w:val="00386A42"/>
    <w:rsid w:val="00387471"/>
    <w:rsid w:val="00387558"/>
    <w:rsid w:val="0038768F"/>
    <w:rsid w:val="003876C4"/>
    <w:rsid w:val="0039024C"/>
    <w:rsid w:val="00390544"/>
    <w:rsid w:val="00390999"/>
    <w:rsid w:val="00390B5B"/>
    <w:rsid w:val="0039136E"/>
    <w:rsid w:val="0039143F"/>
    <w:rsid w:val="0039171A"/>
    <w:rsid w:val="00392227"/>
    <w:rsid w:val="003926A8"/>
    <w:rsid w:val="00392A9D"/>
    <w:rsid w:val="00392E14"/>
    <w:rsid w:val="0039313F"/>
    <w:rsid w:val="00393FF9"/>
    <w:rsid w:val="00394016"/>
    <w:rsid w:val="003941A0"/>
    <w:rsid w:val="00394202"/>
    <w:rsid w:val="00394EE1"/>
    <w:rsid w:val="00396198"/>
    <w:rsid w:val="003966D7"/>
    <w:rsid w:val="003967F1"/>
    <w:rsid w:val="00397535"/>
    <w:rsid w:val="0039766E"/>
    <w:rsid w:val="003977BD"/>
    <w:rsid w:val="00397A66"/>
    <w:rsid w:val="003A00B9"/>
    <w:rsid w:val="003A065C"/>
    <w:rsid w:val="003A06E5"/>
    <w:rsid w:val="003A0F28"/>
    <w:rsid w:val="003A1403"/>
    <w:rsid w:val="003A18C3"/>
    <w:rsid w:val="003A1B2E"/>
    <w:rsid w:val="003A216D"/>
    <w:rsid w:val="003A2471"/>
    <w:rsid w:val="003A30D4"/>
    <w:rsid w:val="003A3411"/>
    <w:rsid w:val="003A344C"/>
    <w:rsid w:val="003A3781"/>
    <w:rsid w:val="003A3AB4"/>
    <w:rsid w:val="003A3B70"/>
    <w:rsid w:val="003A3BBE"/>
    <w:rsid w:val="003A3F03"/>
    <w:rsid w:val="003A409A"/>
    <w:rsid w:val="003A53FA"/>
    <w:rsid w:val="003A5464"/>
    <w:rsid w:val="003A553E"/>
    <w:rsid w:val="003A5748"/>
    <w:rsid w:val="003A5BB0"/>
    <w:rsid w:val="003A66D1"/>
    <w:rsid w:val="003A68A2"/>
    <w:rsid w:val="003A7641"/>
    <w:rsid w:val="003A7D06"/>
    <w:rsid w:val="003B051A"/>
    <w:rsid w:val="003B113B"/>
    <w:rsid w:val="003B1587"/>
    <w:rsid w:val="003B1A4A"/>
    <w:rsid w:val="003B2331"/>
    <w:rsid w:val="003B2365"/>
    <w:rsid w:val="003B240D"/>
    <w:rsid w:val="003B3066"/>
    <w:rsid w:val="003B30F3"/>
    <w:rsid w:val="003B3181"/>
    <w:rsid w:val="003B32A5"/>
    <w:rsid w:val="003B39A3"/>
    <w:rsid w:val="003B3E08"/>
    <w:rsid w:val="003B4970"/>
    <w:rsid w:val="003B53A0"/>
    <w:rsid w:val="003B541A"/>
    <w:rsid w:val="003B5816"/>
    <w:rsid w:val="003B587A"/>
    <w:rsid w:val="003B5953"/>
    <w:rsid w:val="003B5AE7"/>
    <w:rsid w:val="003B6947"/>
    <w:rsid w:val="003B696F"/>
    <w:rsid w:val="003B69C1"/>
    <w:rsid w:val="003B6EB1"/>
    <w:rsid w:val="003B709D"/>
    <w:rsid w:val="003B7715"/>
    <w:rsid w:val="003B7A05"/>
    <w:rsid w:val="003C0148"/>
    <w:rsid w:val="003C0211"/>
    <w:rsid w:val="003C0A9F"/>
    <w:rsid w:val="003C0D12"/>
    <w:rsid w:val="003C0E08"/>
    <w:rsid w:val="003C0FD0"/>
    <w:rsid w:val="003C10EC"/>
    <w:rsid w:val="003C1B6D"/>
    <w:rsid w:val="003C237C"/>
    <w:rsid w:val="003C25F4"/>
    <w:rsid w:val="003C2618"/>
    <w:rsid w:val="003C26D0"/>
    <w:rsid w:val="003C36CC"/>
    <w:rsid w:val="003C4018"/>
    <w:rsid w:val="003C42DD"/>
    <w:rsid w:val="003C4E41"/>
    <w:rsid w:val="003C5846"/>
    <w:rsid w:val="003C58A2"/>
    <w:rsid w:val="003C6351"/>
    <w:rsid w:val="003C63B7"/>
    <w:rsid w:val="003C68F0"/>
    <w:rsid w:val="003C6A35"/>
    <w:rsid w:val="003C6D44"/>
    <w:rsid w:val="003C71A1"/>
    <w:rsid w:val="003C7BE8"/>
    <w:rsid w:val="003C7F36"/>
    <w:rsid w:val="003D01AA"/>
    <w:rsid w:val="003D0343"/>
    <w:rsid w:val="003D050D"/>
    <w:rsid w:val="003D0961"/>
    <w:rsid w:val="003D0C7A"/>
    <w:rsid w:val="003D1ABA"/>
    <w:rsid w:val="003D2651"/>
    <w:rsid w:val="003D2B40"/>
    <w:rsid w:val="003D30BF"/>
    <w:rsid w:val="003D3A6D"/>
    <w:rsid w:val="003D3A9C"/>
    <w:rsid w:val="003D426E"/>
    <w:rsid w:val="003D4AAC"/>
    <w:rsid w:val="003D4B94"/>
    <w:rsid w:val="003D505D"/>
    <w:rsid w:val="003D518E"/>
    <w:rsid w:val="003D52FE"/>
    <w:rsid w:val="003D5B07"/>
    <w:rsid w:val="003D6B33"/>
    <w:rsid w:val="003D6BAB"/>
    <w:rsid w:val="003D6BC7"/>
    <w:rsid w:val="003D6D4A"/>
    <w:rsid w:val="003D74AA"/>
    <w:rsid w:val="003D76BF"/>
    <w:rsid w:val="003D7960"/>
    <w:rsid w:val="003D79C1"/>
    <w:rsid w:val="003D7A50"/>
    <w:rsid w:val="003D7C08"/>
    <w:rsid w:val="003D7D4A"/>
    <w:rsid w:val="003D7D85"/>
    <w:rsid w:val="003D7DCB"/>
    <w:rsid w:val="003E0226"/>
    <w:rsid w:val="003E0271"/>
    <w:rsid w:val="003E058C"/>
    <w:rsid w:val="003E0765"/>
    <w:rsid w:val="003E0840"/>
    <w:rsid w:val="003E0AC2"/>
    <w:rsid w:val="003E0BC4"/>
    <w:rsid w:val="003E0D5F"/>
    <w:rsid w:val="003E1530"/>
    <w:rsid w:val="003E185C"/>
    <w:rsid w:val="003E1B7C"/>
    <w:rsid w:val="003E33CA"/>
    <w:rsid w:val="003E3EAE"/>
    <w:rsid w:val="003E41D4"/>
    <w:rsid w:val="003E54C4"/>
    <w:rsid w:val="003E559D"/>
    <w:rsid w:val="003E56C3"/>
    <w:rsid w:val="003E5CE6"/>
    <w:rsid w:val="003E5D42"/>
    <w:rsid w:val="003E64B9"/>
    <w:rsid w:val="003E6580"/>
    <w:rsid w:val="003E6CB2"/>
    <w:rsid w:val="003E728D"/>
    <w:rsid w:val="003E7295"/>
    <w:rsid w:val="003E7A65"/>
    <w:rsid w:val="003F0768"/>
    <w:rsid w:val="003F0B53"/>
    <w:rsid w:val="003F1466"/>
    <w:rsid w:val="003F173D"/>
    <w:rsid w:val="003F1783"/>
    <w:rsid w:val="003F1873"/>
    <w:rsid w:val="003F194F"/>
    <w:rsid w:val="003F1D67"/>
    <w:rsid w:val="003F202E"/>
    <w:rsid w:val="003F2159"/>
    <w:rsid w:val="003F2256"/>
    <w:rsid w:val="003F244A"/>
    <w:rsid w:val="003F25F2"/>
    <w:rsid w:val="003F26FE"/>
    <w:rsid w:val="003F2A4B"/>
    <w:rsid w:val="003F2B73"/>
    <w:rsid w:val="003F2C56"/>
    <w:rsid w:val="003F3560"/>
    <w:rsid w:val="003F3E29"/>
    <w:rsid w:val="003F4084"/>
    <w:rsid w:val="003F4BF2"/>
    <w:rsid w:val="003F5475"/>
    <w:rsid w:val="003F5F4D"/>
    <w:rsid w:val="003F622B"/>
    <w:rsid w:val="003F631B"/>
    <w:rsid w:val="003F68FD"/>
    <w:rsid w:val="003F6C13"/>
    <w:rsid w:val="003F7032"/>
    <w:rsid w:val="003F70FD"/>
    <w:rsid w:val="003F7331"/>
    <w:rsid w:val="003F73A7"/>
    <w:rsid w:val="003F7598"/>
    <w:rsid w:val="003F7D89"/>
    <w:rsid w:val="00400AB3"/>
    <w:rsid w:val="00400DA6"/>
    <w:rsid w:val="00401D0E"/>
    <w:rsid w:val="00401F72"/>
    <w:rsid w:val="0040240C"/>
    <w:rsid w:val="004025ED"/>
    <w:rsid w:val="00402618"/>
    <w:rsid w:val="004027D5"/>
    <w:rsid w:val="00402959"/>
    <w:rsid w:val="00402F58"/>
    <w:rsid w:val="0040314A"/>
    <w:rsid w:val="0040316A"/>
    <w:rsid w:val="00403269"/>
    <w:rsid w:val="004033C6"/>
    <w:rsid w:val="00403D02"/>
    <w:rsid w:val="00404075"/>
    <w:rsid w:val="004045E6"/>
    <w:rsid w:val="00404D05"/>
    <w:rsid w:val="0040519D"/>
    <w:rsid w:val="004054D0"/>
    <w:rsid w:val="00406919"/>
    <w:rsid w:val="00406A0E"/>
    <w:rsid w:val="00406D4A"/>
    <w:rsid w:val="00406E31"/>
    <w:rsid w:val="0040705F"/>
    <w:rsid w:val="004076B9"/>
    <w:rsid w:val="00407D7C"/>
    <w:rsid w:val="00410301"/>
    <w:rsid w:val="004109DF"/>
    <w:rsid w:val="00410B02"/>
    <w:rsid w:val="0041100E"/>
    <w:rsid w:val="004113A8"/>
    <w:rsid w:val="004116BC"/>
    <w:rsid w:val="004119CB"/>
    <w:rsid w:val="00411FBD"/>
    <w:rsid w:val="00412133"/>
    <w:rsid w:val="00412580"/>
    <w:rsid w:val="00412893"/>
    <w:rsid w:val="00412DB3"/>
    <w:rsid w:val="00413566"/>
    <w:rsid w:val="004136D8"/>
    <w:rsid w:val="004139E1"/>
    <w:rsid w:val="004141F1"/>
    <w:rsid w:val="004149A4"/>
    <w:rsid w:val="004154EA"/>
    <w:rsid w:val="00415EEF"/>
    <w:rsid w:val="00415FFB"/>
    <w:rsid w:val="00416402"/>
    <w:rsid w:val="0041664C"/>
    <w:rsid w:val="0041673C"/>
    <w:rsid w:val="00416BB3"/>
    <w:rsid w:val="00416D7C"/>
    <w:rsid w:val="00417BBA"/>
    <w:rsid w:val="00417D67"/>
    <w:rsid w:val="00417F2E"/>
    <w:rsid w:val="00420234"/>
    <w:rsid w:val="00420543"/>
    <w:rsid w:val="00420B0E"/>
    <w:rsid w:val="00420EE7"/>
    <w:rsid w:val="0042185C"/>
    <w:rsid w:val="004224E6"/>
    <w:rsid w:val="00422551"/>
    <w:rsid w:val="0042351E"/>
    <w:rsid w:val="004235C0"/>
    <w:rsid w:val="0042393A"/>
    <w:rsid w:val="00423A07"/>
    <w:rsid w:val="004241C7"/>
    <w:rsid w:val="00424AB2"/>
    <w:rsid w:val="00424BAD"/>
    <w:rsid w:val="00424BF6"/>
    <w:rsid w:val="00424CA7"/>
    <w:rsid w:val="00424FC4"/>
    <w:rsid w:val="0042524C"/>
    <w:rsid w:val="00425579"/>
    <w:rsid w:val="00425701"/>
    <w:rsid w:val="0042621A"/>
    <w:rsid w:val="004266A0"/>
    <w:rsid w:val="0042681A"/>
    <w:rsid w:val="00427065"/>
    <w:rsid w:val="004275AC"/>
    <w:rsid w:val="004277E2"/>
    <w:rsid w:val="00431518"/>
    <w:rsid w:val="00431C7F"/>
    <w:rsid w:val="00431D10"/>
    <w:rsid w:val="0043283D"/>
    <w:rsid w:val="004329B6"/>
    <w:rsid w:val="00432A42"/>
    <w:rsid w:val="0043381E"/>
    <w:rsid w:val="0043384A"/>
    <w:rsid w:val="00433A48"/>
    <w:rsid w:val="00433AE1"/>
    <w:rsid w:val="0043434A"/>
    <w:rsid w:val="004348B5"/>
    <w:rsid w:val="00435086"/>
    <w:rsid w:val="00435125"/>
    <w:rsid w:val="00435344"/>
    <w:rsid w:val="0043595C"/>
    <w:rsid w:val="004359DB"/>
    <w:rsid w:val="00435B0C"/>
    <w:rsid w:val="00435B2D"/>
    <w:rsid w:val="0043642B"/>
    <w:rsid w:val="00436C68"/>
    <w:rsid w:val="00436CF8"/>
    <w:rsid w:val="004370C0"/>
    <w:rsid w:val="004371FC"/>
    <w:rsid w:val="00437263"/>
    <w:rsid w:val="0043762D"/>
    <w:rsid w:val="004376C2"/>
    <w:rsid w:val="00440B51"/>
    <w:rsid w:val="00440EEF"/>
    <w:rsid w:val="004411D5"/>
    <w:rsid w:val="004412FA"/>
    <w:rsid w:val="00441EBC"/>
    <w:rsid w:val="004422C5"/>
    <w:rsid w:val="004423DE"/>
    <w:rsid w:val="00443348"/>
    <w:rsid w:val="00443C60"/>
    <w:rsid w:val="00443FD6"/>
    <w:rsid w:val="004449EE"/>
    <w:rsid w:val="00445447"/>
    <w:rsid w:val="004456A1"/>
    <w:rsid w:val="0044610C"/>
    <w:rsid w:val="00446203"/>
    <w:rsid w:val="004467CF"/>
    <w:rsid w:val="00447631"/>
    <w:rsid w:val="00447842"/>
    <w:rsid w:val="00447CFC"/>
    <w:rsid w:val="00447E2B"/>
    <w:rsid w:val="00450336"/>
    <w:rsid w:val="004509ED"/>
    <w:rsid w:val="00450D14"/>
    <w:rsid w:val="00450F4E"/>
    <w:rsid w:val="00451D95"/>
    <w:rsid w:val="00451F51"/>
    <w:rsid w:val="0045254A"/>
    <w:rsid w:val="00452B8B"/>
    <w:rsid w:val="00453835"/>
    <w:rsid w:val="00453D0B"/>
    <w:rsid w:val="00453DD6"/>
    <w:rsid w:val="00454001"/>
    <w:rsid w:val="004543C4"/>
    <w:rsid w:val="00454434"/>
    <w:rsid w:val="00454871"/>
    <w:rsid w:val="00454CEB"/>
    <w:rsid w:val="00454EF0"/>
    <w:rsid w:val="0045523C"/>
    <w:rsid w:val="004556FD"/>
    <w:rsid w:val="0045580D"/>
    <w:rsid w:val="00455A41"/>
    <w:rsid w:val="00455E44"/>
    <w:rsid w:val="00456672"/>
    <w:rsid w:val="0045695A"/>
    <w:rsid w:val="00456A2D"/>
    <w:rsid w:val="00456A47"/>
    <w:rsid w:val="00456B25"/>
    <w:rsid w:val="0045729A"/>
    <w:rsid w:val="0045766F"/>
    <w:rsid w:val="004577CB"/>
    <w:rsid w:val="00457B43"/>
    <w:rsid w:val="00457B8A"/>
    <w:rsid w:val="00460647"/>
    <w:rsid w:val="004609D1"/>
    <w:rsid w:val="00460B3F"/>
    <w:rsid w:val="0046118C"/>
    <w:rsid w:val="00461C2C"/>
    <w:rsid w:val="00461FF3"/>
    <w:rsid w:val="004632B2"/>
    <w:rsid w:val="004637E7"/>
    <w:rsid w:val="00465CAC"/>
    <w:rsid w:val="004667D4"/>
    <w:rsid w:val="00466E86"/>
    <w:rsid w:val="004676DF"/>
    <w:rsid w:val="00467CBC"/>
    <w:rsid w:val="00467F93"/>
    <w:rsid w:val="004701F9"/>
    <w:rsid w:val="00470689"/>
    <w:rsid w:val="004709D9"/>
    <w:rsid w:val="00471C05"/>
    <w:rsid w:val="004723E3"/>
    <w:rsid w:val="004725A0"/>
    <w:rsid w:val="00472B46"/>
    <w:rsid w:val="00472B4C"/>
    <w:rsid w:val="00472C60"/>
    <w:rsid w:val="004730D8"/>
    <w:rsid w:val="004732E7"/>
    <w:rsid w:val="00473583"/>
    <w:rsid w:val="0047363D"/>
    <w:rsid w:val="004739EB"/>
    <w:rsid w:val="00473AB2"/>
    <w:rsid w:val="00473D95"/>
    <w:rsid w:val="00473E83"/>
    <w:rsid w:val="0047424E"/>
    <w:rsid w:val="00474A73"/>
    <w:rsid w:val="0047514D"/>
    <w:rsid w:val="004755C2"/>
    <w:rsid w:val="00475F60"/>
    <w:rsid w:val="00475F8C"/>
    <w:rsid w:val="00475F93"/>
    <w:rsid w:val="00475FA3"/>
    <w:rsid w:val="00476056"/>
    <w:rsid w:val="0047609A"/>
    <w:rsid w:val="00476127"/>
    <w:rsid w:val="00476487"/>
    <w:rsid w:val="00476E77"/>
    <w:rsid w:val="00477062"/>
    <w:rsid w:val="0047797C"/>
    <w:rsid w:val="00477AFC"/>
    <w:rsid w:val="00480E8B"/>
    <w:rsid w:val="0048107B"/>
    <w:rsid w:val="00481299"/>
    <w:rsid w:val="00481765"/>
    <w:rsid w:val="00481827"/>
    <w:rsid w:val="00481E47"/>
    <w:rsid w:val="0048202E"/>
    <w:rsid w:val="0048247D"/>
    <w:rsid w:val="004825CD"/>
    <w:rsid w:val="00482BFC"/>
    <w:rsid w:val="00482C5D"/>
    <w:rsid w:val="00484C1F"/>
    <w:rsid w:val="00484FD9"/>
    <w:rsid w:val="00486632"/>
    <w:rsid w:val="0048692B"/>
    <w:rsid w:val="00487233"/>
    <w:rsid w:val="004878DA"/>
    <w:rsid w:val="00487C04"/>
    <w:rsid w:val="0049023A"/>
    <w:rsid w:val="0049041F"/>
    <w:rsid w:val="00490449"/>
    <w:rsid w:val="00490B3A"/>
    <w:rsid w:val="00490FD5"/>
    <w:rsid w:val="00491185"/>
    <w:rsid w:val="00491DDD"/>
    <w:rsid w:val="00492542"/>
    <w:rsid w:val="00492864"/>
    <w:rsid w:val="00492B1F"/>
    <w:rsid w:val="0049319E"/>
    <w:rsid w:val="004931BB"/>
    <w:rsid w:val="00493618"/>
    <w:rsid w:val="00493649"/>
    <w:rsid w:val="004939AC"/>
    <w:rsid w:val="00493C63"/>
    <w:rsid w:val="00493F7D"/>
    <w:rsid w:val="00493FE4"/>
    <w:rsid w:val="004942DF"/>
    <w:rsid w:val="004943AC"/>
    <w:rsid w:val="00494633"/>
    <w:rsid w:val="00494635"/>
    <w:rsid w:val="00497614"/>
    <w:rsid w:val="00497679"/>
    <w:rsid w:val="004977EF"/>
    <w:rsid w:val="004979FE"/>
    <w:rsid w:val="00497CE3"/>
    <w:rsid w:val="00497F14"/>
    <w:rsid w:val="004A0309"/>
    <w:rsid w:val="004A030E"/>
    <w:rsid w:val="004A0362"/>
    <w:rsid w:val="004A04A0"/>
    <w:rsid w:val="004A0522"/>
    <w:rsid w:val="004A06BE"/>
    <w:rsid w:val="004A0751"/>
    <w:rsid w:val="004A091F"/>
    <w:rsid w:val="004A0A9C"/>
    <w:rsid w:val="004A0CAD"/>
    <w:rsid w:val="004A11C4"/>
    <w:rsid w:val="004A1D05"/>
    <w:rsid w:val="004A1D8C"/>
    <w:rsid w:val="004A1DA8"/>
    <w:rsid w:val="004A207C"/>
    <w:rsid w:val="004A2D4D"/>
    <w:rsid w:val="004A32B0"/>
    <w:rsid w:val="004A3ACA"/>
    <w:rsid w:val="004A3D36"/>
    <w:rsid w:val="004A49CA"/>
    <w:rsid w:val="004A49E3"/>
    <w:rsid w:val="004A4BDA"/>
    <w:rsid w:val="004A4C2B"/>
    <w:rsid w:val="004A55E4"/>
    <w:rsid w:val="004A595F"/>
    <w:rsid w:val="004A5A49"/>
    <w:rsid w:val="004A5A8C"/>
    <w:rsid w:val="004A5B01"/>
    <w:rsid w:val="004A5FC2"/>
    <w:rsid w:val="004A659B"/>
    <w:rsid w:val="004A7554"/>
    <w:rsid w:val="004A7B0D"/>
    <w:rsid w:val="004B00E7"/>
    <w:rsid w:val="004B0F40"/>
    <w:rsid w:val="004B10CA"/>
    <w:rsid w:val="004B1113"/>
    <w:rsid w:val="004B15F8"/>
    <w:rsid w:val="004B1C89"/>
    <w:rsid w:val="004B1FF0"/>
    <w:rsid w:val="004B2156"/>
    <w:rsid w:val="004B2230"/>
    <w:rsid w:val="004B229B"/>
    <w:rsid w:val="004B22DD"/>
    <w:rsid w:val="004B236E"/>
    <w:rsid w:val="004B2408"/>
    <w:rsid w:val="004B29BE"/>
    <w:rsid w:val="004B368E"/>
    <w:rsid w:val="004B3721"/>
    <w:rsid w:val="004B3806"/>
    <w:rsid w:val="004B382F"/>
    <w:rsid w:val="004B3D56"/>
    <w:rsid w:val="004B3DDF"/>
    <w:rsid w:val="004B3EBC"/>
    <w:rsid w:val="004B4010"/>
    <w:rsid w:val="004B44CC"/>
    <w:rsid w:val="004B482E"/>
    <w:rsid w:val="004B5337"/>
    <w:rsid w:val="004B600D"/>
    <w:rsid w:val="004B6754"/>
    <w:rsid w:val="004B703B"/>
    <w:rsid w:val="004B70E4"/>
    <w:rsid w:val="004B70FD"/>
    <w:rsid w:val="004B744D"/>
    <w:rsid w:val="004B74EB"/>
    <w:rsid w:val="004B770F"/>
    <w:rsid w:val="004C064C"/>
    <w:rsid w:val="004C09D1"/>
    <w:rsid w:val="004C0DE9"/>
    <w:rsid w:val="004C1489"/>
    <w:rsid w:val="004C1777"/>
    <w:rsid w:val="004C1C47"/>
    <w:rsid w:val="004C24C3"/>
    <w:rsid w:val="004C2554"/>
    <w:rsid w:val="004C2A47"/>
    <w:rsid w:val="004C2C48"/>
    <w:rsid w:val="004C2C4C"/>
    <w:rsid w:val="004C35CE"/>
    <w:rsid w:val="004C3748"/>
    <w:rsid w:val="004C3AC9"/>
    <w:rsid w:val="004C3C7C"/>
    <w:rsid w:val="004C4334"/>
    <w:rsid w:val="004C4488"/>
    <w:rsid w:val="004C479D"/>
    <w:rsid w:val="004C48AC"/>
    <w:rsid w:val="004C50DE"/>
    <w:rsid w:val="004C561E"/>
    <w:rsid w:val="004C590A"/>
    <w:rsid w:val="004C5E14"/>
    <w:rsid w:val="004C689B"/>
    <w:rsid w:val="004C7297"/>
    <w:rsid w:val="004C78EC"/>
    <w:rsid w:val="004C7A93"/>
    <w:rsid w:val="004C7FCD"/>
    <w:rsid w:val="004D004F"/>
    <w:rsid w:val="004D012D"/>
    <w:rsid w:val="004D0180"/>
    <w:rsid w:val="004D0F59"/>
    <w:rsid w:val="004D1486"/>
    <w:rsid w:val="004D14D9"/>
    <w:rsid w:val="004D1933"/>
    <w:rsid w:val="004D23EF"/>
    <w:rsid w:val="004D2789"/>
    <w:rsid w:val="004D2837"/>
    <w:rsid w:val="004D288F"/>
    <w:rsid w:val="004D2942"/>
    <w:rsid w:val="004D29AD"/>
    <w:rsid w:val="004D2BEA"/>
    <w:rsid w:val="004D2D6A"/>
    <w:rsid w:val="004D33FD"/>
    <w:rsid w:val="004D3A6E"/>
    <w:rsid w:val="004D3A8B"/>
    <w:rsid w:val="004D3B68"/>
    <w:rsid w:val="004D3FB9"/>
    <w:rsid w:val="004D41CB"/>
    <w:rsid w:val="004D474C"/>
    <w:rsid w:val="004D4C54"/>
    <w:rsid w:val="004D506E"/>
    <w:rsid w:val="004D5222"/>
    <w:rsid w:val="004D5251"/>
    <w:rsid w:val="004D55A3"/>
    <w:rsid w:val="004D5758"/>
    <w:rsid w:val="004D5B7D"/>
    <w:rsid w:val="004D5C53"/>
    <w:rsid w:val="004D6C21"/>
    <w:rsid w:val="004D6EA7"/>
    <w:rsid w:val="004D7422"/>
    <w:rsid w:val="004D756B"/>
    <w:rsid w:val="004D75E0"/>
    <w:rsid w:val="004D76B8"/>
    <w:rsid w:val="004D7C5B"/>
    <w:rsid w:val="004D7CB6"/>
    <w:rsid w:val="004E11ED"/>
    <w:rsid w:val="004E1218"/>
    <w:rsid w:val="004E1370"/>
    <w:rsid w:val="004E1A0A"/>
    <w:rsid w:val="004E2317"/>
    <w:rsid w:val="004E27B6"/>
    <w:rsid w:val="004E2A79"/>
    <w:rsid w:val="004E4287"/>
    <w:rsid w:val="004E4670"/>
    <w:rsid w:val="004E48C3"/>
    <w:rsid w:val="004E4B1F"/>
    <w:rsid w:val="004E4F7A"/>
    <w:rsid w:val="004E515E"/>
    <w:rsid w:val="004E536E"/>
    <w:rsid w:val="004E596B"/>
    <w:rsid w:val="004E5E3A"/>
    <w:rsid w:val="004E63B6"/>
    <w:rsid w:val="004E64FA"/>
    <w:rsid w:val="004E66B5"/>
    <w:rsid w:val="004E66FB"/>
    <w:rsid w:val="004E68EA"/>
    <w:rsid w:val="004E6B20"/>
    <w:rsid w:val="004E6BE1"/>
    <w:rsid w:val="004E7C40"/>
    <w:rsid w:val="004F0399"/>
    <w:rsid w:val="004F03EB"/>
    <w:rsid w:val="004F0469"/>
    <w:rsid w:val="004F2004"/>
    <w:rsid w:val="004F213A"/>
    <w:rsid w:val="004F22A0"/>
    <w:rsid w:val="004F2628"/>
    <w:rsid w:val="004F2B63"/>
    <w:rsid w:val="004F3174"/>
    <w:rsid w:val="004F35F6"/>
    <w:rsid w:val="004F3A94"/>
    <w:rsid w:val="004F3ADC"/>
    <w:rsid w:val="004F3F41"/>
    <w:rsid w:val="004F463F"/>
    <w:rsid w:val="004F4667"/>
    <w:rsid w:val="004F4764"/>
    <w:rsid w:val="004F4949"/>
    <w:rsid w:val="004F4AEB"/>
    <w:rsid w:val="004F4BBA"/>
    <w:rsid w:val="004F4BE4"/>
    <w:rsid w:val="004F4D1E"/>
    <w:rsid w:val="004F51F6"/>
    <w:rsid w:val="004F5439"/>
    <w:rsid w:val="004F5FF6"/>
    <w:rsid w:val="004F64F8"/>
    <w:rsid w:val="004F6972"/>
    <w:rsid w:val="004F6E00"/>
    <w:rsid w:val="004F6E7D"/>
    <w:rsid w:val="004F6F61"/>
    <w:rsid w:val="004F738B"/>
    <w:rsid w:val="004F7682"/>
    <w:rsid w:val="004F7927"/>
    <w:rsid w:val="004F7936"/>
    <w:rsid w:val="004F7A8D"/>
    <w:rsid w:val="00500C39"/>
    <w:rsid w:val="00500CF9"/>
    <w:rsid w:val="00500D30"/>
    <w:rsid w:val="0050141D"/>
    <w:rsid w:val="005014F7"/>
    <w:rsid w:val="00501646"/>
    <w:rsid w:val="0050336A"/>
    <w:rsid w:val="005035F3"/>
    <w:rsid w:val="00503968"/>
    <w:rsid w:val="0050427A"/>
    <w:rsid w:val="005042A6"/>
    <w:rsid w:val="0050477C"/>
    <w:rsid w:val="00504F83"/>
    <w:rsid w:val="00505387"/>
    <w:rsid w:val="005056EC"/>
    <w:rsid w:val="00505DA7"/>
    <w:rsid w:val="00506620"/>
    <w:rsid w:val="005066BF"/>
    <w:rsid w:val="0050695F"/>
    <w:rsid w:val="00506C81"/>
    <w:rsid w:val="00506E5F"/>
    <w:rsid w:val="00507059"/>
    <w:rsid w:val="0050707A"/>
    <w:rsid w:val="005073FC"/>
    <w:rsid w:val="0050767C"/>
    <w:rsid w:val="0050771A"/>
    <w:rsid w:val="00507A8D"/>
    <w:rsid w:val="00507E4D"/>
    <w:rsid w:val="00507EA6"/>
    <w:rsid w:val="00510978"/>
    <w:rsid w:val="00510A93"/>
    <w:rsid w:val="0051123F"/>
    <w:rsid w:val="00511457"/>
    <w:rsid w:val="00511E9B"/>
    <w:rsid w:val="005123C6"/>
    <w:rsid w:val="00512812"/>
    <w:rsid w:val="00512B5B"/>
    <w:rsid w:val="005136F2"/>
    <w:rsid w:val="00513843"/>
    <w:rsid w:val="00513BFC"/>
    <w:rsid w:val="00514053"/>
    <w:rsid w:val="0051478E"/>
    <w:rsid w:val="005147C1"/>
    <w:rsid w:val="00514899"/>
    <w:rsid w:val="00514BDA"/>
    <w:rsid w:val="00514D0B"/>
    <w:rsid w:val="00514E23"/>
    <w:rsid w:val="00514EC8"/>
    <w:rsid w:val="005154CE"/>
    <w:rsid w:val="0051576A"/>
    <w:rsid w:val="005158C3"/>
    <w:rsid w:val="00516868"/>
    <w:rsid w:val="005169B1"/>
    <w:rsid w:val="00517416"/>
    <w:rsid w:val="00517588"/>
    <w:rsid w:val="00517DFB"/>
    <w:rsid w:val="00520E43"/>
    <w:rsid w:val="00521315"/>
    <w:rsid w:val="005218FD"/>
    <w:rsid w:val="005225B4"/>
    <w:rsid w:val="005227C1"/>
    <w:rsid w:val="0052304C"/>
    <w:rsid w:val="0052317D"/>
    <w:rsid w:val="00523726"/>
    <w:rsid w:val="005237BF"/>
    <w:rsid w:val="00523B84"/>
    <w:rsid w:val="00523BFD"/>
    <w:rsid w:val="00523C01"/>
    <w:rsid w:val="0052456F"/>
    <w:rsid w:val="005248CB"/>
    <w:rsid w:val="00524910"/>
    <w:rsid w:val="005249B5"/>
    <w:rsid w:val="00524B2F"/>
    <w:rsid w:val="005255BE"/>
    <w:rsid w:val="005256E6"/>
    <w:rsid w:val="00525D98"/>
    <w:rsid w:val="005267EC"/>
    <w:rsid w:val="00526954"/>
    <w:rsid w:val="00526F41"/>
    <w:rsid w:val="005274FE"/>
    <w:rsid w:val="0052764C"/>
    <w:rsid w:val="00527991"/>
    <w:rsid w:val="00527E9C"/>
    <w:rsid w:val="00530037"/>
    <w:rsid w:val="00530670"/>
    <w:rsid w:val="00531035"/>
    <w:rsid w:val="005310E3"/>
    <w:rsid w:val="00531147"/>
    <w:rsid w:val="005317F7"/>
    <w:rsid w:val="00531CCC"/>
    <w:rsid w:val="00531CD5"/>
    <w:rsid w:val="00531F2A"/>
    <w:rsid w:val="00531FCE"/>
    <w:rsid w:val="00532031"/>
    <w:rsid w:val="005321C2"/>
    <w:rsid w:val="005323F3"/>
    <w:rsid w:val="005327BA"/>
    <w:rsid w:val="005329C8"/>
    <w:rsid w:val="00532EFD"/>
    <w:rsid w:val="0053367C"/>
    <w:rsid w:val="005340AF"/>
    <w:rsid w:val="00534134"/>
    <w:rsid w:val="0053417E"/>
    <w:rsid w:val="00534216"/>
    <w:rsid w:val="005344F3"/>
    <w:rsid w:val="005345DD"/>
    <w:rsid w:val="00534C71"/>
    <w:rsid w:val="00535F32"/>
    <w:rsid w:val="00535FFF"/>
    <w:rsid w:val="00536332"/>
    <w:rsid w:val="0053635B"/>
    <w:rsid w:val="0053652D"/>
    <w:rsid w:val="005368D9"/>
    <w:rsid w:val="00536AE7"/>
    <w:rsid w:val="00536B02"/>
    <w:rsid w:val="00536E8C"/>
    <w:rsid w:val="00537938"/>
    <w:rsid w:val="00537B77"/>
    <w:rsid w:val="00537FAF"/>
    <w:rsid w:val="005400BB"/>
    <w:rsid w:val="00540179"/>
    <w:rsid w:val="005401A9"/>
    <w:rsid w:val="0054025D"/>
    <w:rsid w:val="00540410"/>
    <w:rsid w:val="00540B29"/>
    <w:rsid w:val="00541391"/>
    <w:rsid w:val="0054186E"/>
    <w:rsid w:val="005419D6"/>
    <w:rsid w:val="00541A0D"/>
    <w:rsid w:val="00542639"/>
    <w:rsid w:val="005427BE"/>
    <w:rsid w:val="00542972"/>
    <w:rsid w:val="00542B23"/>
    <w:rsid w:val="00543065"/>
    <w:rsid w:val="00543096"/>
    <w:rsid w:val="00543352"/>
    <w:rsid w:val="00543521"/>
    <w:rsid w:val="005436E3"/>
    <w:rsid w:val="00543EB3"/>
    <w:rsid w:val="00544528"/>
    <w:rsid w:val="005446D7"/>
    <w:rsid w:val="00544F89"/>
    <w:rsid w:val="00544FDA"/>
    <w:rsid w:val="005455DA"/>
    <w:rsid w:val="00545B14"/>
    <w:rsid w:val="00545D2A"/>
    <w:rsid w:val="0054624B"/>
    <w:rsid w:val="005464E6"/>
    <w:rsid w:val="005468CC"/>
    <w:rsid w:val="00546BBB"/>
    <w:rsid w:val="00547159"/>
    <w:rsid w:val="0054751F"/>
    <w:rsid w:val="00547661"/>
    <w:rsid w:val="00550E81"/>
    <w:rsid w:val="00551241"/>
    <w:rsid w:val="00551C52"/>
    <w:rsid w:val="00551E0A"/>
    <w:rsid w:val="00552989"/>
    <w:rsid w:val="00552E55"/>
    <w:rsid w:val="0055359E"/>
    <w:rsid w:val="00553D00"/>
    <w:rsid w:val="005544AA"/>
    <w:rsid w:val="005548BC"/>
    <w:rsid w:val="0055492C"/>
    <w:rsid w:val="00554945"/>
    <w:rsid w:val="00554DB3"/>
    <w:rsid w:val="00555785"/>
    <w:rsid w:val="005562DD"/>
    <w:rsid w:val="00556F71"/>
    <w:rsid w:val="0055797E"/>
    <w:rsid w:val="005602BB"/>
    <w:rsid w:val="00560554"/>
    <w:rsid w:val="0056091D"/>
    <w:rsid w:val="00560CE2"/>
    <w:rsid w:val="00560E9B"/>
    <w:rsid w:val="00560EA9"/>
    <w:rsid w:val="00561E51"/>
    <w:rsid w:val="0056212E"/>
    <w:rsid w:val="005629DD"/>
    <w:rsid w:val="00563168"/>
    <w:rsid w:val="0056360D"/>
    <w:rsid w:val="00563F35"/>
    <w:rsid w:val="005641C9"/>
    <w:rsid w:val="00564213"/>
    <w:rsid w:val="005642CA"/>
    <w:rsid w:val="00564CD6"/>
    <w:rsid w:val="00564DC9"/>
    <w:rsid w:val="00565683"/>
    <w:rsid w:val="0056580C"/>
    <w:rsid w:val="00565D06"/>
    <w:rsid w:val="00566308"/>
    <w:rsid w:val="0056635D"/>
    <w:rsid w:val="005664C0"/>
    <w:rsid w:val="005665F7"/>
    <w:rsid w:val="00566BB3"/>
    <w:rsid w:val="00566C38"/>
    <w:rsid w:val="00567643"/>
    <w:rsid w:val="00567803"/>
    <w:rsid w:val="00567A5B"/>
    <w:rsid w:val="00567BD4"/>
    <w:rsid w:val="00567CD8"/>
    <w:rsid w:val="00567DCB"/>
    <w:rsid w:val="00570120"/>
    <w:rsid w:val="00570793"/>
    <w:rsid w:val="00570821"/>
    <w:rsid w:val="005709A2"/>
    <w:rsid w:val="00570BA6"/>
    <w:rsid w:val="00570ED2"/>
    <w:rsid w:val="0057179F"/>
    <w:rsid w:val="00571D21"/>
    <w:rsid w:val="00571DF9"/>
    <w:rsid w:val="00572060"/>
    <w:rsid w:val="005729CB"/>
    <w:rsid w:val="00573293"/>
    <w:rsid w:val="0057445C"/>
    <w:rsid w:val="005747AD"/>
    <w:rsid w:val="00575D41"/>
    <w:rsid w:val="00576146"/>
    <w:rsid w:val="00576798"/>
    <w:rsid w:val="0057689D"/>
    <w:rsid w:val="00576C39"/>
    <w:rsid w:val="00576F72"/>
    <w:rsid w:val="0057735E"/>
    <w:rsid w:val="0057739C"/>
    <w:rsid w:val="005773AB"/>
    <w:rsid w:val="005774D3"/>
    <w:rsid w:val="0057789E"/>
    <w:rsid w:val="005805E6"/>
    <w:rsid w:val="00580674"/>
    <w:rsid w:val="005811A5"/>
    <w:rsid w:val="005819D1"/>
    <w:rsid w:val="00582777"/>
    <w:rsid w:val="00583912"/>
    <w:rsid w:val="00583C79"/>
    <w:rsid w:val="00583D76"/>
    <w:rsid w:val="00584954"/>
    <w:rsid w:val="0058513D"/>
    <w:rsid w:val="0058538B"/>
    <w:rsid w:val="005858AC"/>
    <w:rsid w:val="00585E7A"/>
    <w:rsid w:val="00585F7E"/>
    <w:rsid w:val="00586226"/>
    <w:rsid w:val="0058643A"/>
    <w:rsid w:val="00586C17"/>
    <w:rsid w:val="00586D87"/>
    <w:rsid w:val="00587212"/>
    <w:rsid w:val="00587421"/>
    <w:rsid w:val="0058784E"/>
    <w:rsid w:val="00587A06"/>
    <w:rsid w:val="00587A90"/>
    <w:rsid w:val="00587E78"/>
    <w:rsid w:val="0059003F"/>
    <w:rsid w:val="00590B45"/>
    <w:rsid w:val="00590E4C"/>
    <w:rsid w:val="005912A0"/>
    <w:rsid w:val="00591704"/>
    <w:rsid w:val="0059183C"/>
    <w:rsid w:val="005918D1"/>
    <w:rsid w:val="0059194B"/>
    <w:rsid w:val="00591E63"/>
    <w:rsid w:val="00592761"/>
    <w:rsid w:val="00592882"/>
    <w:rsid w:val="00592950"/>
    <w:rsid w:val="00592FAD"/>
    <w:rsid w:val="00593710"/>
    <w:rsid w:val="00593844"/>
    <w:rsid w:val="0059394E"/>
    <w:rsid w:val="00593950"/>
    <w:rsid w:val="00593F7E"/>
    <w:rsid w:val="00594230"/>
    <w:rsid w:val="00594463"/>
    <w:rsid w:val="00594561"/>
    <w:rsid w:val="0059471D"/>
    <w:rsid w:val="00594CD1"/>
    <w:rsid w:val="00595045"/>
    <w:rsid w:val="005955E0"/>
    <w:rsid w:val="00595818"/>
    <w:rsid w:val="00596BEA"/>
    <w:rsid w:val="00596CD2"/>
    <w:rsid w:val="00596E31"/>
    <w:rsid w:val="00596FE8"/>
    <w:rsid w:val="00597460"/>
    <w:rsid w:val="00597507"/>
    <w:rsid w:val="005977DA"/>
    <w:rsid w:val="005978A9"/>
    <w:rsid w:val="00597A67"/>
    <w:rsid w:val="00597EF3"/>
    <w:rsid w:val="005A0246"/>
    <w:rsid w:val="005A051E"/>
    <w:rsid w:val="005A0B14"/>
    <w:rsid w:val="005A0FFD"/>
    <w:rsid w:val="005A11BE"/>
    <w:rsid w:val="005A12CD"/>
    <w:rsid w:val="005A19D4"/>
    <w:rsid w:val="005A1CBC"/>
    <w:rsid w:val="005A1EF7"/>
    <w:rsid w:val="005A1F95"/>
    <w:rsid w:val="005A21A0"/>
    <w:rsid w:val="005A23DC"/>
    <w:rsid w:val="005A24FC"/>
    <w:rsid w:val="005A2AFC"/>
    <w:rsid w:val="005A305B"/>
    <w:rsid w:val="005A399D"/>
    <w:rsid w:val="005A3ADA"/>
    <w:rsid w:val="005A3DED"/>
    <w:rsid w:val="005A3E45"/>
    <w:rsid w:val="005A3EAF"/>
    <w:rsid w:val="005A4461"/>
    <w:rsid w:val="005A4C9B"/>
    <w:rsid w:val="005A50E1"/>
    <w:rsid w:val="005A5348"/>
    <w:rsid w:val="005A551D"/>
    <w:rsid w:val="005A5535"/>
    <w:rsid w:val="005A5670"/>
    <w:rsid w:val="005A64FB"/>
    <w:rsid w:val="005A6EDF"/>
    <w:rsid w:val="005A7356"/>
    <w:rsid w:val="005A7919"/>
    <w:rsid w:val="005A7D8A"/>
    <w:rsid w:val="005B008C"/>
    <w:rsid w:val="005B00B8"/>
    <w:rsid w:val="005B05A9"/>
    <w:rsid w:val="005B05DA"/>
    <w:rsid w:val="005B08C6"/>
    <w:rsid w:val="005B0945"/>
    <w:rsid w:val="005B097D"/>
    <w:rsid w:val="005B12A5"/>
    <w:rsid w:val="005B1E90"/>
    <w:rsid w:val="005B1EE0"/>
    <w:rsid w:val="005B2263"/>
    <w:rsid w:val="005B259A"/>
    <w:rsid w:val="005B26B7"/>
    <w:rsid w:val="005B3058"/>
    <w:rsid w:val="005B3488"/>
    <w:rsid w:val="005B35B3"/>
    <w:rsid w:val="005B373B"/>
    <w:rsid w:val="005B39EE"/>
    <w:rsid w:val="005B41B1"/>
    <w:rsid w:val="005B428D"/>
    <w:rsid w:val="005B4822"/>
    <w:rsid w:val="005B5583"/>
    <w:rsid w:val="005B5C8B"/>
    <w:rsid w:val="005B5DAB"/>
    <w:rsid w:val="005B6328"/>
    <w:rsid w:val="005B6706"/>
    <w:rsid w:val="005B6A54"/>
    <w:rsid w:val="005B75F5"/>
    <w:rsid w:val="005B78CD"/>
    <w:rsid w:val="005C01BB"/>
    <w:rsid w:val="005C0CB0"/>
    <w:rsid w:val="005C115A"/>
    <w:rsid w:val="005C1502"/>
    <w:rsid w:val="005C17BB"/>
    <w:rsid w:val="005C1810"/>
    <w:rsid w:val="005C1D34"/>
    <w:rsid w:val="005C28F3"/>
    <w:rsid w:val="005C2D21"/>
    <w:rsid w:val="005C2FB1"/>
    <w:rsid w:val="005C348E"/>
    <w:rsid w:val="005C37D7"/>
    <w:rsid w:val="005C4562"/>
    <w:rsid w:val="005C49DF"/>
    <w:rsid w:val="005C5582"/>
    <w:rsid w:val="005C5BE8"/>
    <w:rsid w:val="005C61C7"/>
    <w:rsid w:val="005C62A3"/>
    <w:rsid w:val="005C6981"/>
    <w:rsid w:val="005C6D8E"/>
    <w:rsid w:val="005C73FF"/>
    <w:rsid w:val="005C7644"/>
    <w:rsid w:val="005C7B31"/>
    <w:rsid w:val="005D00F2"/>
    <w:rsid w:val="005D015A"/>
    <w:rsid w:val="005D0B47"/>
    <w:rsid w:val="005D0B7D"/>
    <w:rsid w:val="005D0E92"/>
    <w:rsid w:val="005D0E9B"/>
    <w:rsid w:val="005D1733"/>
    <w:rsid w:val="005D1DDD"/>
    <w:rsid w:val="005D2067"/>
    <w:rsid w:val="005D232C"/>
    <w:rsid w:val="005D27D6"/>
    <w:rsid w:val="005D2C95"/>
    <w:rsid w:val="005D2ED2"/>
    <w:rsid w:val="005D3272"/>
    <w:rsid w:val="005D32E7"/>
    <w:rsid w:val="005D3BDC"/>
    <w:rsid w:val="005D402C"/>
    <w:rsid w:val="005D43AD"/>
    <w:rsid w:val="005D48E7"/>
    <w:rsid w:val="005D5044"/>
    <w:rsid w:val="005D5E82"/>
    <w:rsid w:val="005D61F3"/>
    <w:rsid w:val="005D69D3"/>
    <w:rsid w:val="005D7114"/>
    <w:rsid w:val="005D7C10"/>
    <w:rsid w:val="005E01F2"/>
    <w:rsid w:val="005E038F"/>
    <w:rsid w:val="005E051A"/>
    <w:rsid w:val="005E08EB"/>
    <w:rsid w:val="005E1420"/>
    <w:rsid w:val="005E18CF"/>
    <w:rsid w:val="005E1BFD"/>
    <w:rsid w:val="005E20C5"/>
    <w:rsid w:val="005E25A1"/>
    <w:rsid w:val="005E3615"/>
    <w:rsid w:val="005E4060"/>
    <w:rsid w:val="005E4B4C"/>
    <w:rsid w:val="005E5DA7"/>
    <w:rsid w:val="005E5F87"/>
    <w:rsid w:val="005E66B4"/>
    <w:rsid w:val="005E6AF6"/>
    <w:rsid w:val="005E6D33"/>
    <w:rsid w:val="005F0753"/>
    <w:rsid w:val="005F0C2F"/>
    <w:rsid w:val="005F1018"/>
    <w:rsid w:val="005F1695"/>
    <w:rsid w:val="005F1D9C"/>
    <w:rsid w:val="005F21D2"/>
    <w:rsid w:val="005F2D6F"/>
    <w:rsid w:val="005F358C"/>
    <w:rsid w:val="005F3AFC"/>
    <w:rsid w:val="005F3BBD"/>
    <w:rsid w:val="005F3D11"/>
    <w:rsid w:val="005F40A6"/>
    <w:rsid w:val="005F42DF"/>
    <w:rsid w:val="005F4491"/>
    <w:rsid w:val="005F4D51"/>
    <w:rsid w:val="005F51F3"/>
    <w:rsid w:val="005F5382"/>
    <w:rsid w:val="005F5EC9"/>
    <w:rsid w:val="005F6713"/>
    <w:rsid w:val="005F7018"/>
    <w:rsid w:val="005F7139"/>
    <w:rsid w:val="005F7FDE"/>
    <w:rsid w:val="006002C5"/>
    <w:rsid w:val="00600425"/>
    <w:rsid w:val="006006A4"/>
    <w:rsid w:val="00600F82"/>
    <w:rsid w:val="00600FBC"/>
    <w:rsid w:val="006016B9"/>
    <w:rsid w:val="00601917"/>
    <w:rsid w:val="00601B21"/>
    <w:rsid w:val="00601F63"/>
    <w:rsid w:val="00602F23"/>
    <w:rsid w:val="0060387C"/>
    <w:rsid w:val="00604056"/>
    <w:rsid w:val="00604AD1"/>
    <w:rsid w:val="00604C87"/>
    <w:rsid w:val="0060542B"/>
    <w:rsid w:val="00605A3C"/>
    <w:rsid w:val="006063D9"/>
    <w:rsid w:val="00606A34"/>
    <w:rsid w:val="00606FF3"/>
    <w:rsid w:val="00607065"/>
    <w:rsid w:val="0060737C"/>
    <w:rsid w:val="00607752"/>
    <w:rsid w:val="00607786"/>
    <w:rsid w:val="0061017C"/>
    <w:rsid w:val="0061043F"/>
    <w:rsid w:val="006107BA"/>
    <w:rsid w:val="006112C5"/>
    <w:rsid w:val="00611548"/>
    <w:rsid w:val="00611FC8"/>
    <w:rsid w:val="00612CFE"/>
    <w:rsid w:val="00612F39"/>
    <w:rsid w:val="00612FB8"/>
    <w:rsid w:val="00613743"/>
    <w:rsid w:val="00613AEB"/>
    <w:rsid w:val="00614067"/>
    <w:rsid w:val="006143AA"/>
    <w:rsid w:val="00614DD1"/>
    <w:rsid w:val="00614E67"/>
    <w:rsid w:val="00614EC4"/>
    <w:rsid w:val="00615557"/>
    <w:rsid w:val="00615915"/>
    <w:rsid w:val="00615D79"/>
    <w:rsid w:val="00616BF1"/>
    <w:rsid w:val="00616D73"/>
    <w:rsid w:val="00617993"/>
    <w:rsid w:val="006179A8"/>
    <w:rsid w:val="00617C98"/>
    <w:rsid w:val="00620E36"/>
    <w:rsid w:val="00621AC3"/>
    <w:rsid w:val="00621ACB"/>
    <w:rsid w:val="00621E84"/>
    <w:rsid w:val="0062276A"/>
    <w:rsid w:val="006229BD"/>
    <w:rsid w:val="00622B92"/>
    <w:rsid w:val="00622CA2"/>
    <w:rsid w:val="00623792"/>
    <w:rsid w:val="00623BF0"/>
    <w:rsid w:val="00623C0C"/>
    <w:rsid w:val="00623E05"/>
    <w:rsid w:val="00624027"/>
    <w:rsid w:val="00624511"/>
    <w:rsid w:val="00624B01"/>
    <w:rsid w:val="00624EBA"/>
    <w:rsid w:val="00625143"/>
    <w:rsid w:val="006252AA"/>
    <w:rsid w:val="006257B9"/>
    <w:rsid w:val="00625FA4"/>
    <w:rsid w:val="00626254"/>
    <w:rsid w:val="0062635D"/>
    <w:rsid w:val="006267A4"/>
    <w:rsid w:val="006267E6"/>
    <w:rsid w:val="006267F3"/>
    <w:rsid w:val="0062793F"/>
    <w:rsid w:val="00627B2D"/>
    <w:rsid w:val="00630005"/>
    <w:rsid w:val="00630BC8"/>
    <w:rsid w:val="00630DE7"/>
    <w:rsid w:val="00631016"/>
    <w:rsid w:val="006315E8"/>
    <w:rsid w:val="0063177F"/>
    <w:rsid w:val="006317B4"/>
    <w:rsid w:val="00631816"/>
    <w:rsid w:val="00632191"/>
    <w:rsid w:val="00632637"/>
    <w:rsid w:val="00632E76"/>
    <w:rsid w:val="0063355C"/>
    <w:rsid w:val="00633F55"/>
    <w:rsid w:val="00634231"/>
    <w:rsid w:val="00634294"/>
    <w:rsid w:val="00634784"/>
    <w:rsid w:val="00634786"/>
    <w:rsid w:val="006348EF"/>
    <w:rsid w:val="006350FE"/>
    <w:rsid w:val="006356C2"/>
    <w:rsid w:val="006357B8"/>
    <w:rsid w:val="00635E40"/>
    <w:rsid w:val="006369DD"/>
    <w:rsid w:val="00636A24"/>
    <w:rsid w:val="00636EEB"/>
    <w:rsid w:val="00640FF5"/>
    <w:rsid w:val="00641984"/>
    <w:rsid w:val="00642691"/>
    <w:rsid w:val="00642A15"/>
    <w:rsid w:val="00643045"/>
    <w:rsid w:val="00643697"/>
    <w:rsid w:val="006438A5"/>
    <w:rsid w:val="00643BD0"/>
    <w:rsid w:val="006440FE"/>
    <w:rsid w:val="006442DF"/>
    <w:rsid w:val="00644A0F"/>
    <w:rsid w:val="00645865"/>
    <w:rsid w:val="00645A32"/>
    <w:rsid w:val="00645CE5"/>
    <w:rsid w:val="00645D3C"/>
    <w:rsid w:val="00645DA5"/>
    <w:rsid w:val="006461B5"/>
    <w:rsid w:val="00646AA2"/>
    <w:rsid w:val="006470E0"/>
    <w:rsid w:val="00647413"/>
    <w:rsid w:val="006509E9"/>
    <w:rsid w:val="00650A5A"/>
    <w:rsid w:val="00651147"/>
    <w:rsid w:val="00651365"/>
    <w:rsid w:val="006514E3"/>
    <w:rsid w:val="006515D8"/>
    <w:rsid w:val="0065167B"/>
    <w:rsid w:val="00651699"/>
    <w:rsid w:val="0065299E"/>
    <w:rsid w:val="00653188"/>
    <w:rsid w:val="00653478"/>
    <w:rsid w:val="00653EDC"/>
    <w:rsid w:val="00654351"/>
    <w:rsid w:val="00654783"/>
    <w:rsid w:val="00654923"/>
    <w:rsid w:val="00654B7B"/>
    <w:rsid w:val="00654DFF"/>
    <w:rsid w:val="00654E4D"/>
    <w:rsid w:val="00654EBA"/>
    <w:rsid w:val="006550BF"/>
    <w:rsid w:val="00655FE1"/>
    <w:rsid w:val="0065661D"/>
    <w:rsid w:val="0065689F"/>
    <w:rsid w:val="006605DC"/>
    <w:rsid w:val="0066070E"/>
    <w:rsid w:val="00660E53"/>
    <w:rsid w:val="00660F71"/>
    <w:rsid w:val="006613AC"/>
    <w:rsid w:val="00661452"/>
    <w:rsid w:val="00661610"/>
    <w:rsid w:val="00661B3F"/>
    <w:rsid w:val="00661E69"/>
    <w:rsid w:val="00662124"/>
    <w:rsid w:val="00662366"/>
    <w:rsid w:val="0066265F"/>
    <w:rsid w:val="00662A3D"/>
    <w:rsid w:val="00662FBB"/>
    <w:rsid w:val="00663046"/>
    <w:rsid w:val="006646EB"/>
    <w:rsid w:val="0066493A"/>
    <w:rsid w:val="00664C1E"/>
    <w:rsid w:val="0066553D"/>
    <w:rsid w:val="00665DE8"/>
    <w:rsid w:val="00666D84"/>
    <w:rsid w:val="00666DE7"/>
    <w:rsid w:val="00666EE5"/>
    <w:rsid w:val="006674E3"/>
    <w:rsid w:val="00667A94"/>
    <w:rsid w:val="00667BDF"/>
    <w:rsid w:val="006704B6"/>
    <w:rsid w:val="00670B19"/>
    <w:rsid w:val="00670B28"/>
    <w:rsid w:val="00670C8D"/>
    <w:rsid w:val="0067115C"/>
    <w:rsid w:val="00671A32"/>
    <w:rsid w:val="006727DE"/>
    <w:rsid w:val="006735F8"/>
    <w:rsid w:val="00673F7A"/>
    <w:rsid w:val="00674AB9"/>
    <w:rsid w:val="006750F0"/>
    <w:rsid w:val="006751CB"/>
    <w:rsid w:val="006757CC"/>
    <w:rsid w:val="00675D3F"/>
    <w:rsid w:val="00676616"/>
    <w:rsid w:val="006766DD"/>
    <w:rsid w:val="006767E0"/>
    <w:rsid w:val="00676802"/>
    <w:rsid w:val="00676D6D"/>
    <w:rsid w:val="00676EAF"/>
    <w:rsid w:val="00676FF6"/>
    <w:rsid w:val="0067780A"/>
    <w:rsid w:val="00677D5D"/>
    <w:rsid w:val="0068007E"/>
    <w:rsid w:val="006810C7"/>
    <w:rsid w:val="00683166"/>
    <w:rsid w:val="00683D25"/>
    <w:rsid w:val="00683EA4"/>
    <w:rsid w:val="00684095"/>
    <w:rsid w:val="0068422C"/>
    <w:rsid w:val="0068428F"/>
    <w:rsid w:val="006842EE"/>
    <w:rsid w:val="00685207"/>
    <w:rsid w:val="006858B6"/>
    <w:rsid w:val="00685987"/>
    <w:rsid w:val="00685DB6"/>
    <w:rsid w:val="00685FDB"/>
    <w:rsid w:val="00686230"/>
    <w:rsid w:val="00686487"/>
    <w:rsid w:val="00686ED6"/>
    <w:rsid w:val="00686F73"/>
    <w:rsid w:val="00687228"/>
    <w:rsid w:val="0068746B"/>
    <w:rsid w:val="00687750"/>
    <w:rsid w:val="00687E34"/>
    <w:rsid w:val="00687EF3"/>
    <w:rsid w:val="00687F21"/>
    <w:rsid w:val="00690187"/>
    <w:rsid w:val="006907C1"/>
    <w:rsid w:val="006912EC"/>
    <w:rsid w:val="0069143D"/>
    <w:rsid w:val="0069163F"/>
    <w:rsid w:val="006918BC"/>
    <w:rsid w:val="006918F7"/>
    <w:rsid w:val="00691AC4"/>
    <w:rsid w:val="00691C09"/>
    <w:rsid w:val="00691D28"/>
    <w:rsid w:val="006926AD"/>
    <w:rsid w:val="0069275D"/>
    <w:rsid w:val="006927BD"/>
    <w:rsid w:val="00692B33"/>
    <w:rsid w:val="00692D4E"/>
    <w:rsid w:val="0069320B"/>
    <w:rsid w:val="0069361A"/>
    <w:rsid w:val="00694345"/>
    <w:rsid w:val="006943A6"/>
    <w:rsid w:val="0069479D"/>
    <w:rsid w:val="0069480F"/>
    <w:rsid w:val="006949E4"/>
    <w:rsid w:val="00694C15"/>
    <w:rsid w:val="00694C18"/>
    <w:rsid w:val="00695D43"/>
    <w:rsid w:val="006966A6"/>
    <w:rsid w:val="006969F7"/>
    <w:rsid w:val="0069742E"/>
    <w:rsid w:val="0069755E"/>
    <w:rsid w:val="0069757F"/>
    <w:rsid w:val="00697635"/>
    <w:rsid w:val="00697A0B"/>
    <w:rsid w:val="00697CA8"/>
    <w:rsid w:val="006A02B1"/>
    <w:rsid w:val="006A0BF8"/>
    <w:rsid w:val="006A0DB8"/>
    <w:rsid w:val="006A0F69"/>
    <w:rsid w:val="006A14B6"/>
    <w:rsid w:val="006A18BC"/>
    <w:rsid w:val="006A1989"/>
    <w:rsid w:val="006A19C6"/>
    <w:rsid w:val="006A1CE2"/>
    <w:rsid w:val="006A26A1"/>
    <w:rsid w:val="006A320D"/>
    <w:rsid w:val="006A379B"/>
    <w:rsid w:val="006A3994"/>
    <w:rsid w:val="006A3DF0"/>
    <w:rsid w:val="006A4166"/>
    <w:rsid w:val="006A4232"/>
    <w:rsid w:val="006A4632"/>
    <w:rsid w:val="006A57FB"/>
    <w:rsid w:val="006A5B5D"/>
    <w:rsid w:val="006A5BEE"/>
    <w:rsid w:val="006A60D1"/>
    <w:rsid w:val="006A61AD"/>
    <w:rsid w:val="006A644E"/>
    <w:rsid w:val="006A6910"/>
    <w:rsid w:val="006A7214"/>
    <w:rsid w:val="006A7915"/>
    <w:rsid w:val="006B0479"/>
    <w:rsid w:val="006B0BE6"/>
    <w:rsid w:val="006B0E17"/>
    <w:rsid w:val="006B1814"/>
    <w:rsid w:val="006B19E7"/>
    <w:rsid w:val="006B1A06"/>
    <w:rsid w:val="006B1A2B"/>
    <w:rsid w:val="006B1D94"/>
    <w:rsid w:val="006B2369"/>
    <w:rsid w:val="006B23AE"/>
    <w:rsid w:val="006B2C3D"/>
    <w:rsid w:val="006B2DC0"/>
    <w:rsid w:val="006B320B"/>
    <w:rsid w:val="006B32DF"/>
    <w:rsid w:val="006B3797"/>
    <w:rsid w:val="006B3B08"/>
    <w:rsid w:val="006B40C4"/>
    <w:rsid w:val="006B43DA"/>
    <w:rsid w:val="006B4AF7"/>
    <w:rsid w:val="006B5AC6"/>
    <w:rsid w:val="006B6CB4"/>
    <w:rsid w:val="006B6EE7"/>
    <w:rsid w:val="006B736C"/>
    <w:rsid w:val="006B7927"/>
    <w:rsid w:val="006B7FA1"/>
    <w:rsid w:val="006C08AA"/>
    <w:rsid w:val="006C13D3"/>
    <w:rsid w:val="006C1512"/>
    <w:rsid w:val="006C1614"/>
    <w:rsid w:val="006C19EE"/>
    <w:rsid w:val="006C29AC"/>
    <w:rsid w:val="006C2F7F"/>
    <w:rsid w:val="006C3016"/>
    <w:rsid w:val="006C32D9"/>
    <w:rsid w:val="006C4293"/>
    <w:rsid w:val="006C4550"/>
    <w:rsid w:val="006C47A0"/>
    <w:rsid w:val="006C4CD9"/>
    <w:rsid w:val="006C4ED2"/>
    <w:rsid w:val="006C5066"/>
    <w:rsid w:val="006C5233"/>
    <w:rsid w:val="006C5E4D"/>
    <w:rsid w:val="006C64E0"/>
    <w:rsid w:val="006C65F8"/>
    <w:rsid w:val="006C6748"/>
    <w:rsid w:val="006C68E4"/>
    <w:rsid w:val="006C6CA8"/>
    <w:rsid w:val="006C7015"/>
    <w:rsid w:val="006C734B"/>
    <w:rsid w:val="006C73F6"/>
    <w:rsid w:val="006C7BFC"/>
    <w:rsid w:val="006D1139"/>
    <w:rsid w:val="006D1E28"/>
    <w:rsid w:val="006D1F9E"/>
    <w:rsid w:val="006D2307"/>
    <w:rsid w:val="006D2A4F"/>
    <w:rsid w:val="006D2BAE"/>
    <w:rsid w:val="006D2C6B"/>
    <w:rsid w:val="006D2DDF"/>
    <w:rsid w:val="006D304C"/>
    <w:rsid w:val="006D37B7"/>
    <w:rsid w:val="006D3B8E"/>
    <w:rsid w:val="006D3ECF"/>
    <w:rsid w:val="006D42D5"/>
    <w:rsid w:val="006D481F"/>
    <w:rsid w:val="006D4A64"/>
    <w:rsid w:val="006D4F1D"/>
    <w:rsid w:val="006D5233"/>
    <w:rsid w:val="006D5791"/>
    <w:rsid w:val="006D593B"/>
    <w:rsid w:val="006D5B6E"/>
    <w:rsid w:val="006D5C14"/>
    <w:rsid w:val="006D5F73"/>
    <w:rsid w:val="006D61CB"/>
    <w:rsid w:val="006D6515"/>
    <w:rsid w:val="006D7958"/>
    <w:rsid w:val="006D79D7"/>
    <w:rsid w:val="006D7CC4"/>
    <w:rsid w:val="006D7E9F"/>
    <w:rsid w:val="006E0AB5"/>
    <w:rsid w:val="006E0BA9"/>
    <w:rsid w:val="006E165C"/>
    <w:rsid w:val="006E19EC"/>
    <w:rsid w:val="006E1C54"/>
    <w:rsid w:val="006E1C66"/>
    <w:rsid w:val="006E1F38"/>
    <w:rsid w:val="006E22FD"/>
    <w:rsid w:val="006E280F"/>
    <w:rsid w:val="006E2901"/>
    <w:rsid w:val="006E2F8E"/>
    <w:rsid w:val="006E320B"/>
    <w:rsid w:val="006E34D5"/>
    <w:rsid w:val="006E47E9"/>
    <w:rsid w:val="006E48BF"/>
    <w:rsid w:val="006E4DFB"/>
    <w:rsid w:val="006E5B16"/>
    <w:rsid w:val="006E6BB4"/>
    <w:rsid w:val="006E6FED"/>
    <w:rsid w:val="006E7955"/>
    <w:rsid w:val="006E7970"/>
    <w:rsid w:val="006E7C29"/>
    <w:rsid w:val="006F062D"/>
    <w:rsid w:val="006F10CE"/>
    <w:rsid w:val="006F130F"/>
    <w:rsid w:val="006F1D63"/>
    <w:rsid w:val="006F1DCD"/>
    <w:rsid w:val="006F1FA6"/>
    <w:rsid w:val="006F2842"/>
    <w:rsid w:val="006F2F9A"/>
    <w:rsid w:val="006F345C"/>
    <w:rsid w:val="006F42CE"/>
    <w:rsid w:val="006F4643"/>
    <w:rsid w:val="006F46C8"/>
    <w:rsid w:val="006F4F66"/>
    <w:rsid w:val="006F5835"/>
    <w:rsid w:val="006F584D"/>
    <w:rsid w:val="006F5FD4"/>
    <w:rsid w:val="006F6A73"/>
    <w:rsid w:val="006F6C66"/>
    <w:rsid w:val="006F6D49"/>
    <w:rsid w:val="006F7062"/>
    <w:rsid w:val="006F74FD"/>
    <w:rsid w:val="006F7CC9"/>
    <w:rsid w:val="00700830"/>
    <w:rsid w:val="007015AD"/>
    <w:rsid w:val="0070286A"/>
    <w:rsid w:val="00702A25"/>
    <w:rsid w:val="00702DE9"/>
    <w:rsid w:val="00702F0D"/>
    <w:rsid w:val="007033AA"/>
    <w:rsid w:val="007036C3"/>
    <w:rsid w:val="00703927"/>
    <w:rsid w:val="00703A64"/>
    <w:rsid w:val="00703E2A"/>
    <w:rsid w:val="00703EFC"/>
    <w:rsid w:val="00704691"/>
    <w:rsid w:val="007047D6"/>
    <w:rsid w:val="00704C64"/>
    <w:rsid w:val="00704D51"/>
    <w:rsid w:val="0070505E"/>
    <w:rsid w:val="00705897"/>
    <w:rsid w:val="00706388"/>
    <w:rsid w:val="00706831"/>
    <w:rsid w:val="00707A27"/>
    <w:rsid w:val="007101C5"/>
    <w:rsid w:val="00710921"/>
    <w:rsid w:val="00711110"/>
    <w:rsid w:val="0071232C"/>
    <w:rsid w:val="00712B56"/>
    <w:rsid w:val="00712CFA"/>
    <w:rsid w:val="00712E90"/>
    <w:rsid w:val="0071380F"/>
    <w:rsid w:val="00713C96"/>
    <w:rsid w:val="00713EC6"/>
    <w:rsid w:val="00714694"/>
    <w:rsid w:val="00714997"/>
    <w:rsid w:val="00714A5E"/>
    <w:rsid w:val="00714C63"/>
    <w:rsid w:val="00714D3A"/>
    <w:rsid w:val="00714FA7"/>
    <w:rsid w:val="00715409"/>
    <w:rsid w:val="00715562"/>
    <w:rsid w:val="00715A90"/>
    <w:rsid w:val="00715AB3"/>
    <w:rsid w:val="007161A0"/>
    <w:rsid w:val="00716480"/>
    <w:rsid w:val="00717169"/>
    <w:rsid w:val="007177BB"/>
    <w:rsid w:val="00717BB6"/>
    <w:rsid w:val="0072026B"/>
    <w:rsid w:val="007203CC"/>
    <w:rsid w:val="00720545"/>
    <w:rsid w:val="00720740"/>
    <w:rsid w:val="00720B58"/>
    <w:rsid w:val="00720D63"/>
    <w:rsid w:val="00720FDF"/>
    <w:rsid w:val="00721114"/>
    <w:rsid w:val="0072171D"/>
    <w:rsid w:val="00721CB6"/>
    <w:rsid w:val="00721E30"/>
    <w:rsid w:val="0072293B"/>
    <w:rsid w:val="00722BC7"/>
    <w:rsid w:val="00722D2D"/>
    <w:rsid w:val="00723763"/>
    <w:rsid w:val="00723E38"/>
    <w:rsid w:val="00724562"/>
    <w:rsid w:val="00724729"/>
    <w:rsid w:val="00724CA4"/>
    <w:rsid w:val="00724D9A"/>
    <w:rsid w:val="00725496"/>
    <w:rsid w:val="007256A6"/>
    <w:rsid w:val="00725FFB"/>
    <w:rsid w:val="00726131"/>
    <w:rsid w:val="00726151"/>
    <w:rsid w:val="00726503"/>
    <w:rsid w:val="007266D2"/>
    <w:rsid w:val="00726C30"/>
    <w:rsid w:val="00726F2E"/>
    <w:rsid w:val="00727917"/>
    <w:rsid w:val="00727C35"/>
    <w:rsid w:val="00730081"/>
    <w:rsid w:val="00730141"/>
    <w:rsid w:val="00730A97"/>
    <w:rsid w:val="00730F5A"/>
    <w:rsid w:val="0073110E"/>
    <w:rsid w:val="007312BB"/>
    <w:rsid w:val="007313B8"/>
    <w:rsid w:val="007314E1"/>
    <w:rsid w:val="0073214F"/>
    <w:rsid w:val="0073336B"/>
    <w:rsid w:val="00733453"/>
    <w:rsid w:val="00733EE9"/>
    <w:rsid w:val="00734292"/>
    <w:rsid w:val="00734708"/>
    <w:rsid w:val="0073480E"/>
    <w:rsid w:val="007349DA"/>
    <w:rsid w:val="00734C3D"/>
    <w:rsid w:val="007350D7"/>
    <w:rsid w:val="00735589"/>
    <w:rsid w:val="00735A7E"/>
    <w:rsid w:val="00735FEC"/>
    <w:rsid w:val="00736229"/>
    <w:rsid w:val="00736B1C"/>
    <w:rsid w:val="00736B26"/>
    <w:rsid w:val="0073792F"/>
    <w:rsid w:val="00737A7A"/>
    <w:rsid w:val="00740143"/>
    <w:rsid w:val="00740AA0"/>
    <w:rsid w:val="007413A0"/>
    <w:rsid w:val="00741750"/>
    <w:rsid w:val="00741804"/>
    <w:rsid w:val="007427EF"/>
    <w:rsid w:val="00742A94"/>
    <w:rsid w:val="007433DD"/>
    <w:rsid w:val="007434B0"/>
    <w:rsid w:val="007435D3"/>
    <w:rsid w:val="00743A4A"/>
    <w:rsid w:val="00743CAB"/>
    <w:rsid w:val="00743FF4"/>
    <w:rsid w:val="00744212"/>
    <w:rsid w:val="007447AF"/>
    <w:rsid w:val="007448A1"/>
    <w:rsid w:val="00745803"/>
    <w:rsid w:val="00745E61"/>
    <w:rsid w:val="00745FBE"/>
    <w:rsid w:val="0074615C"/>
    <w:rsid w:val="007465F8"/>
    <w:rsid w:val="00746660"/>
    <w:rsid w:val="00746B51"/>
    <w:rsid w:val="0074773A"/>
    <w:rsid w:val="00747B30"/>
    <w:rsid w:val="007509DD"/>
    <w:rsid w:val="00750A4F"/>
    <w:rsid w:val="00751101"/>
    <w:rsid w:val="00751708"/>
    <w:rsid w:val="007518DF"/>
    <w:rsid w:val="00751D22"/>
    <w:rsid w:val="00752A22"/>
    <w:rsid w:val="00752D65"/>
    <w:rsid w:val="00752FCD"/>
    <w:rsid w:val="00753330"/>
    <w:rsid w:val="007537E5"/>
    <w:rsid w:val="00753AD2"/>
    <w:rsid w:val="00753E5B"/>
    <w:rsid w:val="007542E8"/>
    <w:rsid w:val="00754301"/>
    <w:rsid w:val="007544B6"/>
    <w:rsid w:val="007545E4"/>
    <w:rsid w:val="00754D0C"/>
    <w:rsid w:val="00754D1E"/>
    <w:rsid w:val="00755675"/>
    <w:rsid w:val="007557BD"/>
    <w:rsid w:val="00755832"/>
    <w:rsid w:val="00755AED"/>
    <w:rsid w:val="00756155"/>
    <w:rsid w:val="007562DE"/>
    <w:rsid w:val="00756D2F"/>
    <w:rsid w:val="00757298"/>
    <w:rsid w:val="00757417"/>
    <w:rsid w:val="007579EF"/>
    <w:rsid w:val="00757BC5"/>
    <w:rsid w:val="00757E05"/>
    <w:rsid w:val="007606F2"/>
    <w:rsid w:val="00760EB9"/>
    <w:rsid w:val="00761369"/>
    <w:rsid w:val="007615FC"/>
    <w:rsid w:val="00761B58"/>
    <w:rsid w:val="00761DEF"/>
    <w:rsid w:val="00762496"/>
    <w:rsid w:val="00762674"/>
    <w:rsid w:val="00762DBB"/>
    <w:rsid w:val="00763777"/>
    <w:rsid w:val="0076394A"/>
    <w:rsid w:val="00763BBD"/>
    <w:rsid w:val="00763CB1"/>
    <w:rsid w:val="00763D80"/>
    <w:rsid w:val="007644CC"/>
    <w:rsid w:val="00765191"/>
    <w:rsid w:val="00765376"/>
    <w:rsid w:val="00765699"/>
    <w:rsid w:val="007658A6"/>
    <w:rsid w:val="00765961"/>
    <w:rsid w:val="00765CEC"/>
    <w:rsid w:val="00765F87"/>
    <w:rsid w:val="007660E2"/>
    <w:rsid w:val="00766499"/>
    <w:rsid w:val="007703A6"/>
    <w:rsid w:val="00770408"/>
    <w:rsid w:val="007704C1"/>
    <w:rsid w:val="00770540"/>
    <w:rsid w:val="00770AD9"/>
    <w:rsid w:val="00770FB7"/>
    <w:rsid w:val="00771496"/>
    <w:rsid w:val="00771610"/>
    <w:rsid w:val="00771D93"/>
    <w:rsid w:val="00771EDC"/>
    <w:rsid w:val="007722E9"/>
    <w:rsid w:val="0077230A"/>
    <w:rsid w:val="0077232B"/>
    <w:rsid w:val="00772A74"/>
    <w:rsid w:val="00772B03"/>
    <w:rsid w:val="0077394D"/>
    <w:rsid w:val="00773A71"/>
    <w:rsid w:val="00773AA2"/>
    <w:rsid w:val="00773B66"/>
    <w:rsid w:val="00773B76"/>
    <w:rsid w:val="007744D5"/>
    <w:rsid w:val="00774867"/>
    <w:rsid w:val="00775326"/>
    <w:rsid w:val="007758EF"/>
    <w:rsid w:val="0077660D"/>
    <w:rsid w:val="00776667"/>
    <w:rsid w:val="00776722"/>
    <w:rsid w:val="00776A3C"/>
    <w:rsid w:val="00776CB9"/>
    <w:rsid w:val="0077706B"/>
    <w:rsid w:val="007770B0"/>
    <w:rsid w:val="007773D2"/>
    <w:rsid w:val="00777691"/>
    <w:rsid w:val="007805FC"/>
    <w:rsid w:val="00780D26"/>
    <w:rsid w:val="00780D5E"/>
    <w:rsid w:val="0078189E"/>
    <w:rsid w:val="0078215D"/>
    <w:rsid w:val="0078259C"/>
    <w:rsid w:val="00783684"/>
    <w:rsid w:val="0078369F"/>
    <w:rsid w:val="007839AF"/>
    <w:rsid w:val="00784107"/>
    <w:rsid w:val="00784693"/>
    <w:rsid w:val="007850D3"/>
    <w:rsid w:val="00785466"/>
    <w:rsid w:val="00785F9A"/>
    <w:rsid w:val="00786047"/>
    <w:rsid w:val="0078636F"/>
    <w:rsid w:val="00786770"/>
    <w:rsid w:val="00786A08"/>
    <w:rsid w:val="00786E18"/>
    <w:rsid w:val="00787100"/>
    <w:rsid w:val="007871B3"/>
    <w:rsid w:val="00787961"/>
    <w:rsid w:val="00787A5E"/>
    <w:rsid w:val="00790022"/>
    <w:rsid w:val="0079048C"/>
    <w:rsid w:val="007906EA"/>
    <w:rsid w:val="00790AB1"/>
    <w:rsid w:val="00790FAB"/>
    <w:rsid w:val="00791202"/>
    <w:rsid w:val="007912FC"/>
    <w:rsid w:val="00791515"/>
    <w:rsid w:val="007916AE"/>
    <w:rsid w:val="0079171A"/>
    <w:rsid w:val="00792139"/>
    <w:rsid w:val="007921A5"/>
    <w:rsid w:val="00792262"/>
    <w:rsid w:val="00792270"/>
    <w:rsid w:val="00792684"/>
    <w:rsid w:val="00792999"/>
    <w:rsid w:val="00792BA5"/>
    <w:rsid w:val="00792D22"/>
    <w:rsid w:val="00792F26"/>
    <w:rsid w:val="0079355B"/>
    <w:rsid w:val="00793E51"/>
    <w:rsid w:val="00793F51"/>
    <w:rsid w:val="007942FD"/>
    <w:rsid w:val="007949D9"/>
    <w:rsid w:val="00794B01"/>
    <w:rsid w:val="007959C6"/>
    <w:rsid w:val="00795B67"/>
    <w:rsid w:val="00795E48"/>
    <w:rsid w:val="007961A3"/>
    <w:rsid w:val="00796808"/>
    <w:rsid w:val="007969FC"/>
    <w:rsid w:val="00796B8E"/>
    <w:rsid w:val="00796D7B"/>
    <w:rsid w:val="00796FE9"/>
    <w:rsid w:val="00797771"/>
    <w:rsid w:val="007A030A"/>
    <w:rsid w:val="007A039E"/>
    <w:rsid w:val="007A0680"/>
    <w:rsid w:val="007A0ACD"/>
    <w:rsid w:val="007A0D74"/>
    <w:rsid w:val="007A14F6"/>
    <w:rsid w:val="007A17E6"/>
    <w:rsid w:val="007A232D"/>
    <w:rsid w:val="007A2830"/>
    <w:rsid w:val="007A2A96"/>
    <w:rsid w:val="007A2B40"/>
    <w:rsid w:val="007A2CF3"/>
    <w:rsid w:val="007A2E9B"/>
    <w:rsid w:val="007A345D"/>
    <w:rsid w:val="007A3DA8"/>
    <w:rsid w:val="007A3F2B"/>
    <w:rsid w:val="007A439F"/>
    <w:rsid w:val="007A455B"/>
    <w:rsid w:val="007A47F5"/>
    <w:rsid w:val="007A490C"/>
    <w:rsid w:val="007A4A02"/>
    <w:rsid w:val="007A4D19"/>
    <w:rsid w:val="007A4E1E"/>
    <w:rsid w:val="007A515B"/>
    <w:rsid w:val="007A53B0"/>
    <w:rsid w:val="007A591D"/>
    <w:rsid w:val="007A62A3"/>
    <w:rsid w:val="007A6307"/>
    <w:rsid w:val="007A672F"/>
    <w:rsid w:val="007A6816"/>
    <w:rsid w:val="007A7089"/>
    <w:rsid w:val="007A712B"/>
    <w:rsid w:val="007A7406"/>
    <w:rsid w:val="007A7882"/>
    <w:rsid w:val="007A7E40"/>
    <w:rsid w:val="007A7EF8"/>
    <w:rsid w:val="007B007F"/>
    <w:rsid w:val="007B0126"/>
    <w:rsid w:val="007B0659"/>
    <w:rsid w:val="007B073E"/>
    <w:rsid w:val="007B09DE"/>
    <w:rsid w:val="007B0A99"/>
    <w:rsid w:val="007B0CDF"/>
    <w:rsid w:val="007B0D59"/>
    <w:rsid w:val="007B0F41"/>
    <w:rsid w:val="007B1000"/>
    <w:rsid w:val="007B1035"/>
    <w:rsid w:val="007B15B7"/>
    <w:rsid w:val="007B164C"/>
    <w:rsid w:val="007B2311"/>
    <w:rsid w:val="007B33C7"/>
    <w:rsid w:val="007B37E7"/>
    <w:rsid w:val="007B466A"/>
    <w:rsid w:val="007B470C"/>
    <w:rsid w:val="007B478D"/>
    <w:rsid w:val="007B4BFB"/>
    <w:rsid w:val="007B4DC8"/>
    <w:rsid w:val="007B501C"/>
    <w:rsid w:val="007B5A25"/>
    <w:rsid w:val="007B5F70"/>
    <w:rsid w:val="007B64B0"/>
    <w:rsid w:val="007B70AF"/>
    <w:rsid w:val="007B73B2"/>
    <w:rsid w:val="007B7612"/>
    <w:rsid w:val="007B787B"/>
    <w:rsid w:val="007B7D77"/>
    <w:rsid w:val="007B7DB1"/>
    <w:rsid w:val="007C0279"/>
    <w:rsid w:val="007C09C1"/>
    <w:rsid w:val="007C13AC"/>
    <w:rsid w:val="007C13D4"/>
    <w:rsid w:val="007C1610"/>
    <w:rsid w:val="007C1890"/>
    <w:rsid w:val="007C1A4F"/>
    <w:rsid w:val="007C2074"/>
    <w:rsid w:val="007C20FB"/>
    <w:rsid w:val="007C2555"/>
    <w:rsid w:val="007C26AF"/>
    <w:rsid w:val="007C2C05"/>
    <w:rsid w:val="007C2FBF"/>
    <w:rsid w:val="007C384C"/>
    <w:rsid w:val="007C3C16"/>
    <w:rsid w:val="007C49F1"/>
    <w:rsid w:val="007C4A06"/>
    <w:rsid w:val="007C5420"/>
    <w:rsid w:val="007C5D45"/>
    <w:rsid w:val="007C5E94"/>
    <w:rsid w:val="007C5F6A"/>
    <w:rsid w:val="007C6395"/>
    <w:rsid w:val="007C7AFF"/>
    <w:rsid w:val="007C7FB5"/>
    <w:rsid w:val="007D062C"/>
    <w:rsid w:val="007D06C0"/>
    <w:rsid w:val="007D081B"/>
    <w:rsid w:val="007D0F48"/>
    <w:rsid w:val="007D16BF"/>
    <w:rsid w:val="007D24F6"/>
    <w:rsid w:val="007D2840"/>
    <w:rsid w:val="007D2C52"/>
    <w:rsid w:val="007D2C8F"/>
    <w:rsid w:val="007D2DD7"/>
    <w:rsid w:val="007D2F90"/>
    <w:rsid w:val="007D2FFF"/>
    <w:rsid w:val="007D3375"/>
    <w:rsid w:val="007D37F3"/>
    <w:rsid w:val="007D3A80"/>
    <w:rsid w:val="007D488A"/>
    <w:rsid w:val="007D4E35"/>
    <w:rsid w:val="007D5747"/>
    <w:rsid w:val="007D576D"/>
    <w:rsid w:val="007D5853"/>
    <w:rsid w:val="007D58C6"/>
    <w:rsid w:val="007D5A85"/>
    <w:rsid w:val="007D5B58"/>
    <w:rsid w:val="007D5BBE"/>
    <w:rsid w:val="007D6350"/>
    <w:rsid w:val="007D6433"/>
    <w:rsid w:val="007D773B"/>
    <w:rsid w:val="007D7C8B"/>
    <w:rsid w:val="007E0470"/>
    <w:rsid w:val="007E05FA"/>
    <w:rsid w:val="007E0EB6"/>
    <w:rsid w:val="007E0F84"/>
    <w:rsid w:val="007E15FA"/>
    <w:rsid w:val="007E1874"/>
    <w:rsid w:val="007E2570"/>
    <w:rsid w:val="007E2761"/>
    <w:rsid w:val="007E2B1B"/>
    <w:rsid w:val="007E2B82"/>
    <w:rsid w:val="007E2D1A"/>
    <w:rsid w:val="007E2E77"/>
    <w:rsid w:val="007E30F6"/>
    <w:rsid w:val="007E33DD"/>
    <w:rsid w:val="007E4777"/>
    <w:rsid w:val="007E4935"/>
    <w:rsid w:val="007E4E07"/>
    <w:rsid w:val="007E4F40"/>
    <w:rsid w:val="007E5095"/>
    <w:rsid w:val="007E55B3"/>
    <w:rsid w:val="007E56BE"/>
    <w:rsid w:val="007E5D98"/>
    <w:rsid w:val="007E6345"/>
    <w:rsid w:val="007E66E0"/>
    <w:rsid w:val="007E6A57"/>
    <w:rsid w:val="007E6F31"/>
    <w:rsid w:val="007E6F9D"/>
    <w:rsid w:val="007E75B0"/>
    <w:rsid w:val="007E77C5"/>
    <w:rsid w:val="007E7A4A"/>
    <w:rsid w:val="007E7E08"/>
    <w:rsid w:val="007F098D"/>
    <w:rsid w:val="007F17F4"/>
    <w:rsid w:val="007F1EC6"/>
    <w:rsid w:val="007F2468"/>
    <w:rsid w:val="007F24CB"/>
    <w:rsid w:val="007F3B76"/>
    <w:rsid w:val="007F3EF9"/>
    <w:rsid w:val="007F4277"/>
    <w:rsid w:val="007F5D67"/>
    <w:rsid w:val="007F5E4E"/>
    <w:rsid w:val="007F5EEC"/>
    <w:rsid w:val="007F60C0"/>
    <w:rsid w:val="007F6105"/>
    <w:rsid w:val="007F63C7"/>
    <w:rsid w:val="007F673F"/>
    <w:rsid w:val="007F69BD"/>
    <w:rsid w:val="007F6AE8"/>
    <w:rsid w:val="007F6CAD"/>
    <w:rsid w:val="007F6E09"/>
    <w:rsid w:val="007F6E5A"/>
    <w:rsid w:val="007F7DC7"/>
    <w:rsid w:val="007F7F3C"/>
    <w:rsid w:val="00800423"/>
    <w:rsid w:val="0080087A"/>
    <w:rsid w:val="00800A20"/>
    <w:rsid w:val="00800C87"/>
    <w:rsid w:val="00800DE0"/>
    <w:rsid w:val="00801A00"/>
    <w:rsid w:val="00801BBB"/>
    <w:rsid w:val="00801EF5"/>
    <w:rsid w:val="00801F3D"/>
    <w:rsid w:val="00802656"/>
    <w:rsid w:val="00802AB0"/>
    <w:rsid w:val="00802C36"/>
    <w:rsid w:val="00802C64"/>
    <w:rsid w:val="00802D5D"/>
    <w:rsid w:val="00802E20"/>
    <w:rsid w:val="00802F38"/>
    <w:rsid w:val="0080384B"/>
    <w:rsid w:val="008039DD"/>
    <w:rsid w:val="00803EB9"/>
    <w:rsid w:val="00804614"/>
    <w:rsid w:val="00804F47"/>
    <w:rsid w:val="00805667"/>
    <w:rsid w:val="008057FA"/>
    <w:rsid w:val="00805C58"/>
    <w:rsid w:val="00806103"/>
    <w:rsid w:val="008065B8"/>
    <w:rsid w:val="00806AC8"/>
    <w:rsid w:val="0080764F"/>
    <w:rsid w:val="00807DD6"/>
    <w:rsid w:val="00810EA4"/>
    <w:rsid w:val="00811147"/>
    <w:rsid w:val="0081145A"/>
    <w:rsid w:val="00811D0B"/>
    <w:rsid w:val="00812128"/>
    <w:rsid w:val="00812DE1"/>
    <w:rsid w:val="00812E11"/>
    <w:rsid w:val="0081302E"/>
    <w:rsid w:val="008130F2"/>
    <w:rsid w:val="00813F09"/>
    <w:rsid w:val="00814301"/>
    <w:rsid w:val="008145E4"/>
    <w:rsid w:val="0081494E"/>
    <w:rsid w:val="00814A01"/>
    <w:rsid w:val="00814F0B"/>
    <w:rsid w:val="00814F42"/>
    <w:rsid w:val="008155F0"/>
    <w:rsid w:val="00815BF6"/>
    <w:rsid w:val="00815D66"/>
    <w:rsid w:val="00815E9D"/>
    <w:rsid w:val="008161CF"/>
    <w:rsid w:val="00816301"/>
    <w:rsid w:val="00816885"/>
    <w:rsid w:val="00817037"/>
    <w:rsid w:val="00817370"/>
    <w:rsid w:val="00817566"/>
    <w:rsid w:val="00817936"/>
    <w:rsid w:val="00820721"/>
    <w:rsid w:val="00820A9E"/>
    <w:rsid w:val="00820DA2"/>
    <w:rsid w:val="0082130A"/>
    <w:rsid w:val="00821752"/>
    <w:rsid w:val="00821E3C"/>
    <w:rsid w:val="00822013"/>
    <w:rsid w:val="00822440"/>
    <w:rsid w:val="00822E47"/>
    <w:rsid w:val="00822E8B"/>
    <w:rsid w:val="00822ED4"/>
    <w:rsid w:val="0082355C"/>
    <w:rsid w:val="0082386C"/>
    <w:rsid w:val="00823C63"/>
    <w:rsid w:val="008242BD"/>
    <w:rsid w:val="00824B8B"/>
    <w:rsid w:val="00824C9E"/>
    <w:rsid w:val="00824D13"/>
    <w:rsid w:val="00825274"/>
    <w:rsid w:val="0082599B"/>
    <w:rsid w:val="00825A46"/>
    <w:rsid w:val="0082676A"/>
    <w:rsid w:val="00826EDA"/>
    <w:rsid w:val="00827077"/>
    <w:rsid w:val="00827172"/>
    <w:rsid w:val="00827607"/>
    <w:rsid w:val="00827919"/>
    <w:rsid w:val="0082798F"/>
    <w:rsid w:val="00827A17"/>
    <w:rsid w:val="00827C38"/>
    <w:rsid w:val="008302E1"/>
    <w:rsid w:val="00830548"/>
    <w:rsid w:val="008308BE"/>
    <w:rsid w:val="00830C44"/>
    <w:rsid w:val="008312A5"/>
    <w:rsid w:val="008312E0"/>
    <w:rsid w:val="0083168E"/>
    <w:rsid w:val="008317CF"/>
    <w:rsid w:val="008320C4"/>
    <w:rsid w:val="00832651"/>
    <w:rsid w:val="00832769"/>
    <w:rsid w:val="00832774"/>
    <w:rsid w:val="008327E0"/>
    <w:rsid w:val="00832BBD"/>
    <w:rsid w:val="00832E0A"/>
    <w:rsid w:val="00832E20"/>
    <w:rsid w:val="00833130"/>
    <w:rsid w:val="00833543"/>
    <w:rsid w:val="0083358F"/>
    <w:rsid w:val="00833735"/>
    <w:rsid w:val="0083373D"/>
    <w:rsid w:val="0083422F"/>
    <w:rsid w:val="00834439"/>
    <w:rsid w:val="008348A3"/>
    <w:rsid w:val="00835032"/>
    <w:rsid w:val="0083518B"/>
    <w:rsid w:val="00835593"/>
    <w:rsid w:val="008355C5"/>
    <w:rsid w:val="00835AEE"/>
    <w:rsid w:val="00835CA7"/>
    <w:rsid w:val="0083613C"/>
    <w:rsid w:val="008362B5"/>
    <w:rsid w:val="00836B5B"/>
    <w:rsid w:val="00837401"/>
    <w:rsid w:val="00837ACB"/>
    <w:rsid w:val="0084077F"/>
    <w:rsid w:val="0084095A"/>
    <w:rsid w:val="00840A8F"/>
    <w:rsid w:val="00840E74"/>
    <w:rsid w:val="008415A4"/>
    <w:rsid w:val="00841F95"/>
    <w:rsid w:val="008423FA"/>
    <w:rsid w:val="00842D41"/>
    <w:rsid w:val="00843162"/>
    <w:rsid w:val="00843969"/>
    <w:rsid w:val="00843D83"/>
    <w:rsid w:val="00843EF8"/>
    <w:rsid w:val="008441B0"/>
    <w:rsid w:val="00844402"/>
    <w:rsid w:val="0084449C"/>
    <w:rsid w:val="0084461C"/>
    <w:rsid w:val="008448A3"/>
    <w:rsid w:val="00845222"/>
    <w:rsid w:val="0084559F"/>
    <w:rsid w:val="00845AB6"/>
    <w:rsid w:val="00845B2A"/>
    <w:rsid w:val="00845F1C"/>
    <w:rsid w:val="00845FCD"/>
    <w:rsid w:val="00846504"/>
    <w:rsid w:val="008466A7"/>
    <w:rsid w:val="00847132"/>
    <w:rsid w:val="00847AB0"/>
    <w:rsid w:val="00850096"/>
    <w:rsid w:val="008501AB"/>
    <w:rsid w:val="00850F9E"/>
    <w:rsid w:val="00850FAF"/>
    <w:rsid w:val="00851400"/>
    <w:rsid w:val="00851509"/>
    <w:rsid w:val="008518A2"/>
    <w:rsid w:val="00851AFA"/>
    <w:rsid w:val="00851C62"/>
    <w:rsid w:val="00851D52"/>
    <w:rsid w:val="00851DDE"/>
    <w:rsid w:val="00852B71"/>
    <w:rsid w:val="0085331E"/>
    <w:rsid w:val="008535BB"/>
    <w:rsid w:val="0085391B"/>
    <w:rsid w:val="00853952"/>
    <w:rsid w:val="00853A3B"/>
    <w:rsid w:val="00853BBC"/>
    <w:rsid w:val="00853DF1"/>
    <w:rsid w:val="00854378"/>
    <w:rsid w:val="00854A65"/>
    <w:rsid w:val="00854D87"/>
    <w:rsid w:val="00854F73"/>
    <w:rsid w:val="00854F96"/>
    <w:rsid w:val="00854FCE"/>
    <w:rsid w:val="0085502D"/>
    <w:rsid w:val="00855110"/>
    <w:rsid w:val="0085600F"/>
    <w:rsid w:val="0085621A"/>
    <w:rsid w:val="0085629A"/>
    <w:rsid w:val="008565FF"/>
    <w:rsid w:val="00857131"/>
    <w:rsid w:val="00857732"/>
    <w:rsid w:val="00857EB6"/>
    <w:rsid w:val="008604F2"/>
    <w:rsid w:val="00860B44"/>
    <w:rsid w:val="0086184C"/>
    <w:rsid w:val="008619D7"/>
    <w:rsid w:val="00861BB1"/>
    <w:rsid w:val="00861BE5"/>
    <w:rsid w:val="00861EDA"/>
    <w:rsid w:val="0086287A"/>
    <w:rsid w:val="00862DE4"/>
    <w:rsid w:val="00862F10"/>
    <w:rsid w:val="008631E3"/>
    <w:rsid w:val="008637A1"/>
    <w:rsid w:val="00863804"/>
    <w:rsid w:val="00863885"/>
    <w:rsid w:val="008639D5"/>
    <w:rsid w:val="00863C7D"/>
    <w:rsid w:val="00863DE2"/>
    <w:rsid w:val="00863F0D"/>
    <w:rsid w:val="008643DF"/>
    <w:rsid w:val="00864564"/>
    <w:rsid w:val="0086497B"/>
    <w:rsid w:val="008651EB"/>
    <w:rsid w:val="00865D65"/>
    <w:rsid w:val="008669DA"/>
    <w:rsid w:val="00866A20"/>
    <w:rsid w:val="00866A6C"/>
    <w:rsid w:val="00866D44"/>
    <w:rsid w:val="008670F7"/>
    <w:rsid w:val="00867258"/>
    <w:rsid w:val="0086737A"/>
    <w:rsid w:val="00867681"/>
    <w:rsid w:val="00867714"/>
    <w:rsid w:val="0087009F"/>
    <w:rsid w:val="00870DDB"/>
    <w:rsid w:val="00870EF4"/>
    <w:rsid w:val="00870F66"/>
    <w:rsid w:val="00871801"/>
    <w:rsid w:val="00871D4F"/>
    <w:rsid w:val="00872467"/>
    <w:rsid w:val="00872702"/>
    <w:rsid w:val="00872720"/>
    <w:rsid w:val="00872803"/>
    <w:rsid w:val="00872AC9"/>
    <w:rsid w:val="008739A4"/>
    <w:rsid w:val="008745C4"/>
    <w:rsid w:val="008746EF"/>
    <w:rsid w:val="008747C6"/>
    <w:rsid w:val="00874896"/>
    <w:rsid w:val="00874D68"/>
    <w:rsid w:val="00874E89"/>
    <w:rsid w:val="00875114"/>
    <w:rsid w:val="00875782"/>
    <w:rsid w:val="008757B1"/>
    <w:rsid w:val="00875909"/>
    <w:rsid w:val="008800B0"/>
    <w:rsid w:val="008805A3"/>
    <w:rsid w:val="0088101F"/>
    <w:rsid w:val="00881E95"/>
    <w:rsid w:val="008828D3"/>
    <w:rsid w:val="00882A9D"/>
    <w:rsid w:val="008835E4"/>
    <w:rsid w:val="008836AF"/>
    <w:rsid w:val="008840BB"/>
    <w:rsid w:val="008840D9"/>
    <w:rsid w:val="00884134"/>
    <w:rsid w:val="00884628"/>
    <w:rsid w:val="008849B6"/>
    <w:rsid w:val="00884E05"/>
    <w:rsid w:val="00884E47"/>
    <w:rsid w:val="00885443"/>
    <w:rsid w:val="008859E8"/>
    <w:rsid w:val="00886658"/>
    <w:rsid w:val="00886AD1"/>
    <w:rsid w:val="00886B27"/>
    <w:rsid w:val="00886BA5"/>
    <w:rsid w:val="00886BBC"/>
    <w:rsid w:val="008874BF"/>
    <w:rsid w:val="0088753B"/>
    <w:rsid w:val="008875CD"/>
    <w:rsid w:val="008876CE"/>
    <w:rsid w:val="00887BD4"/>
    <w:rsid w:val="00887DA0"/>
    <w:rsid w:val="00887E18"/>
    <w:rsid w:val="00887E51"/>
    <w:rsid w:val="00887EBB"/>
    <w:rsid w:val="008900C0"/>
    <w:rsid w:val="0089078B"/>
    <w:rsid w:val="00890F05"/>
    <w:rsid w:val="008913DC"/>
    <w:rsid w:val="0089162F"/>
    <w:rsid w:val="00891B82"/>
    <w:rsid w:val="00891BDD"/>
    <w:rsid w:val="00891CAB"/>
    <w:rsid w:val="00892168"/>
    <w:rsid w:val="00892234"/>
    <w:rsid w:val="0089239F"/>
    <w:rsid w:val="008932FA"/>
    <w:rsid w:val="0089348A"/>
    <w:rsid w:val="00893545"/>
    <w:rsid w:val="00893566"/>
    <w:rsid w:val="00893580"/>
    <w:rsid w:val="00893C65"/>
    <w:rsid w:val="008946FF"/>
    <w:rsid w:val="00894CA6"/>
    <w:rsid w:val="008957A4"/>
    <w:rsid w:val="008958BC"/>
    <w:rsid w:val="00895A17"/>
    <w:rsid w:val="00895FE4"/>
    <w:rsid w:val="00897024"/>
    <w:rsid w:val="00897325"/>
    <w:rsid w:val="00897988"/>
    <w:rsid w:val="008A06E4"/>
    <w:rsid w:val="008A0CCE"/>
    <w:rsid w:val="008A11AC"/>
    <w:rsid w:val="008A1263"/>
    <w:rsid w:val="008A1497"/>
    <w:rsid w:val="008A1520"/>
    <w:rsid w:val="008A1801"/>
    <w:rsid w:val="008A1902"/>
    <w:rsid w:val="008A25AC"/>
    <w:rsid w:val="008A2604"/>
    <w:rsid w:val="008A2672"/>
    <w:rsid w:val="008A382A"/>
    <w:rsid w:val="008A4466"/>
    <w:rsid w:val="008A4F07"/>
    <w:rsid w:val="008A5E54"/>
    <w:rsid w:val="008A65B7"/>
    <w:rsid w:val="008A6A1B"/>
    <w:rsid w:val="008A6D18"/>
    <w:rsid w:val="008A7C23"/>
    <w:rsid w:val="008B19EC"/>
    <w:rsid w:val="008B1F9D"/>
    <w:rsid w:val="008B222F"/>
    <w:rsid w:val="008B35AE"/>
    <w:rsid w:val="008B36C6"/>
    <w:rsid w:val="008B3AFB"/>
    <w:rsid w:val="008B3B92"/>
    <w:rsid w:val="008B3D59"/>
    <w:rsid w:val="008B3F2A"/>
    <w:rsid w:val="008B4487"/>
    <w:rsid w:val="008B456E"/>
    <w:rsid w:val="008B4929"/>
    <w:rsid w:val="008B4A35"/>
    <w:rsid w:val="008B4B76"/>
    <w:rsid w:val="008B4B7D"/>
    <w:rsid w:val="008B4DC4"/>
    <w:rsid w:val="008B55D1"/>
    <w:rsid w:val="008B58F0"/>
    <w:rsid w:val="008B61B3"/>
    <w:rsid w:val="008B656D"/>
    <w:rsid w:val="008B6769"/>
    <w:rsid w:val="008B6EE5"/>
    <w:rsid w:val="008B716E"/>
    <w:rsid w:val="008B73D7"/>
    <w:rsid w:val="008B7FBF"/>
    <w:rsid w:val="008C03A9"/>
    <w:rsid w:val="008C051A"/>
    <w:rsid w:val="008C093F"/>
    <w:rsid w:val="008C0C74"/>
    <w:rsid w:val="008C0DCF"/>
    <w:rsid w:val="008C0DD1"/>
    <w:rsid w:val="008C0EA4"/>
    <w:rsid w:val="008C1188"/>
    <w:rsid w:val="008C1358"/>
    <w:rsid w:val="008C159B"/>
    <w:rsid w:val="008C1C94"/>
    <w:rsid w:val="008C284A"/>
    <w:rsid w:val="008C2B0C"/>
    <w:rsid w:val="008C2E16"/>
    <w:rsid w:val="008C2E37"/>
    <w:rsid w:val="008C2FEC"/>
    <w:rsid w:val="008C322B"/>
    <w:rsid w:val="008C358B"/>
    <w:rsid w:val="008C39D0"/>
    <w:rsid w:val="008C3A47"/>
    <w:rsid w:val="008C4C19"/>
    <w:rsid w:val="008C4EC2"/>
    <w:rsid w:val="008C50A0"/>
    <w:rsid w:val="008C5CD8"/>
    <w:rsid w:val="008C5D23"/>
    <w:rsid w:val="008C66BD"/>
    <w:rsid w:val="008C6A65"/>
    <w:rsid w:val="008C74E6"/>
    <w:rsid w:val="008C77D4"/>
    <w:rsid w:val="008C77F9"/>
    <w:rsid w:val="008C7C22"/>
    <w:rsid w:val="008C7CB5"/>
    <w:rsid w:val="008D0104"/>
    <w:rsid w:val="008D0251"/>
    <w:rsid w:val="008D0649"/>
    <w:rsid w:val="008D0802"/>
    <w:rsid w:val="008D08EE"/>
    <w:rsid w:val="008D1558"/>
    <w:rsid w:val="008D15B4"/>
    <w:rsid w:val="008D2AB0"/>
    <w:rsid w:val="008D2F4C"/>
    <w:rsid w:val="008D2F77"/>
    <w:rsid w:val="008D31EE"/>
    <w:rsid w:val="008D343F"/>
    <w:rsid w:val="008D3819"/>
    <w:rsid w:val="008D397F"/>
    <w:rsid w:val="008D3AC6"/>
    <w:rsid w:val="008D3CF4"/>
    <w:rsid w:val="008D42A8"/>
    <w:rsid w:val="008D43EC"/>
    <w:rsid w:val="008D4A25"/>
    <w:rsid w:val="008D4B42"/>
    <w:rsid w:val="008D4CD4"/>
    <w:rsid w:val="008D4D65"/>
    <w:rsid w:val="008D4DD2"/>
    <w:rsid w:val="008D4DE7"/>
    <w:rsid w:val="008D4F86"/>
    <w:rsid w:val="008D53AB"/>
    <w:rsid w:val="008D6685"/>
    <w:rsid w:val="008D66E9"/>
    <w:rsid w:val="008D695A"/>
    <w:rsid w:val="008D6ABF"/>
    <w:rsid w:val="008D6ED3"/>
    <w:rsid w:val="008D7377"/>
    <w:rsid w:val="008D75A7"/>
    <w:rsid w:val="008D7768"/>
    <w:rsid w:val="008D7F87"/>
    <w:rsid w:val="008E059A"/>
    <w:rsid w:val="008E0639"/>
    <w:rsid w:val="008E092C"/>
    <w:rsid w:val="008E0A28"/>
    <w:rsid w:val="008E0C7E"/>
    <w:rsid w:val="008E0E88"/>
    <w:rsid w:val="008E11DF"/>
    <w:rsid w:val="008E14FC"/>
    <w:rsid w:val="008E197D"/>
    <w:rsid w:val="008E2590"/>
    <w:rsid w:val="008E25EB"/>
    <w:rsid w:val="008E2893"/>
    <w:rsid w:val="008E2DF8"/>
    <w:rsid w:val="008E32AF"/>
    <w:rsid w:val="008E3B18"/>
    <w:rsid w:val="008E4AAE"/>
    <w:rsid w:val="008E5B8C"/>
    <w:rsid w:val="008E632A"/>
    <w:rsid w:val="008E6807"/>
    <w:rsid w:val="008E6C51"/>
    <w:rsid w:val="008E6DA1"/>
    <w:rsid w:val="008E6E80"/>
    <w:rsid w:val="008E72B7"/>
    <w:rsid w:val="008E72E4"/>
    <w:rsid w:val="008E773B"/>
    <w:rsid w:val="008E77B8"/>
    <w:rsid w:val="008F0131"/>
    <w:rsid w:val="008F0617"/>
    <w:rsid w:val="008F0850"/>
    <w:rsid w:val="008F09F7"/>
    <w:rsid w:val="008F0FB0"/>
    <w:rsid w:val="008F1F5A"/>
    <w:rsid w:val="008F2311"/>
    <w:rsid w:val="008F2483"/>
    <w:rsid w:val="008F25BA"/>
    <w:rsid w:val="008F269D"/>
    <w:rsid w:val="008F2F70"/>
    <w:rsid w:val="008F2FCD"/>
    <w:rsid w:val="008F35A6"/>
    <w:rsid w:val="008F3A06"/>
    <w:rsid w:val="008F4951"/>
    <w:rsid w:val="008F4A17"/>
    <w:rsid w:val="008F5154"/>
    <w:rsid w:val="008F5415"/>
    <w:rsid w:val="008F56E9"/>
    <w:rsid w:val="008F5AC1"/>
    <w:rsid w:val="008F5D98"/>
    <w:rsid w:val="008F5EDE"/>
    <w:rsid w:val="008F6123"/>
    <w:rsid w:val="008F61BF"/>
    <w:rsid w:val="008F6530"/>
    <w:rsid w:val="008F68FE"/>
    <w:rsid w:val="008F6BFB"/>
    <w:rsid w:val="008F6CD5"/>
    <w:rsid w:val="008F7C81"/>
    <w:rsid w:val="008F7DB0"/>
    <w:rsid w:val="0090017D"/>
    <w:rsid w:val="0090041F"/>
    <w:rsid w:val="0090076C"/>
    <w:rsid w:val="009008E3"/>
    <w:rsid w:val="0090100C"/>
    <w:rsid w:val="0090155F"/>
    <w:rsid w:val="00901A33"/>
    <w:rsid w:val="00901AAD"/>
    <w:rsid w:val="00902466"/>
    <w:rsid w:val="009026AF"/>
    <w:rsid w:val="00902E4B"/>
    <w:rsid w:val="00902E85"/>
    <w:rsid w:val="00904027"/>
    <w:rsid w:val="00904518"/>
    <w:rsid w:val="00904A95"/>
    <w:rsid w:val="00904BFA"/>
    <w:rsid w:val="00904C09"/>
    <w:rsid w:val="00904F2B"/>
    <w:rsid w:val="00904FC6"/>
    <w:rsid w:val="00905215"/>
    <w:rsid w:val="00905C82"/>
    <w:rsid w:val="0090673D"/>
    <w:rsid w:val="009069CF"/>
    <w:rsid w:val="00906C12"/>
    <w:rsid w:val="00906C62"/>
    <w:rsid w:val="00906DA5"/>
    <w:rsid w:val="009074F1"/>
    <w:rsid w:val="00907842"/>
    <w:rsid w:val="00907B9E"/>
    <w:rsid w:val="009100B0"/>
    <w:rsid w:val="009109FA"/>
    <w:rsid w:val="00911293"/>
    <w:rsid w:val="00911651"/>
    <w:rsid w:val="00911E9A"/>
    <w:rsid w:val="009126FE"/>
    <w:rsid w:val="0091281D"/>
    <w:rsid w:val="00912EDE"/>
    <w:rsid w:val="0091381C"/>
    <w:rsid w:val="00913BDC"/>
    <w:rsid w:val="009147FC"/>
    <w:rsid w:val="009156BF"/>
    <w:rsid w:val="00915B07"/>
    <w:rsid w:val="00915BEA"/>
    <w:rsid w:val="00916107"/>
    <w:rsid w:val="009162C9"/>
    <w:rsid w:val="00916FDD"/>
    <w:rsid w:val="00917169"/>
    <w:rsid w:val="00917378"/>
    <w:rsid w:val="00917BAA"/>
    <w:rsid w:val="009204EA"/>
    <w:rsid w:val="009205DE"/>
    <w:rsid w:val="00920BF8"/>
    <w:rsid w:val="00921267"/>
    <w:rsid w:val="00923204"/>
    <w:rsid w:val="0092364A"/>
    <w:rsid w:val="009239B4"/>
    <w:rsid w:val="00924164"/>
    <w:rsid w:val="00924619"/>
    <w:rsid w:val="00924DDA"/>
    <w:rsid w:val="009253B2"/>
    <w:rsid w:val="009253DF"/>
    <w:rsid w:val="0092599A"/>
    <w:rsid w:val="00925DED"/>
    <w:rsid w:val="00926084"/>
    <w:rsid w:val="00926BDB"/>
    <w:rsid w:val="009274F4"/>
    <w:rsid w:val="009305E5"/>
    <w:rsid w:val="009308F5"/>
    <w:rsid w:val="00930C59"/>
    <w:rsid w:val="00930E30"/>
    <w:rsid w:val="00931E24"/>
    <w:rsid w:val="009321FC"/>
    <w:rsid w:val="00932265"/>
    <w:rsid w:val="0093297C"/>
    <w:rsid w:val="009330FD"/>
    <w:rsid w:val="009333A8"/>
    <w:rsid w:val="00933A7A"/>
    <w:rsid w:val="00933C01"/>
    <w:rsid w:val="00933C20"/>
    <w:rsid w:val="00933F8D"/>
    <w:rsid w:val="00934995"/>
    <w:rsid w:val="00934A77"/>
    <w:rsid w:val="00934E43"/>
    <w:rsid w:val="0093519B"/>
    <w:rsid w:val="009352B3"/>
    <w:rsid w:val="009356EB"/>
    <w:rsid w:val="00936186"/>
    <w:rsid w:val="0093621E"/>
    <w:rsid w:val="0093637D"/>
    <w:rsid w:val="00936438"/>
    <w:rsid w:val="0093645D"/>
    <w:rsid w:val="00936538"/>
    <w:rsid w:val="00937893"/>
    <w:rsid w:val="009405CD"/>
    <w:rsid w:val="009426E5"/>
    <w:rsid w:val="0094305A"/>
    <w:rsid w:val="00943239"/>
    <w:rsid w:val="00943A4E"/>
    <w:rsid w:val="00943CBD"/>
    <w:rsid w:val="00943CDE"/>
    <w:rsid w:val="00943E3A"/>
    <w:rsid w:val="009443C7"/>
    <w:rsid w:val="009447C2"/>
    <w:rsid w:val="00944E4B"/>
    <w:rsid w:val="009450AC"/>
    <w:rsid w:val="009450D5"/>
    <w:rsid w:val="009459F7"/>
    <w:rsid w:val="00945D19"/>
    <w:rsid w:val="00945DAF"/>
    <w:rsid w:val="00945FD2"/>
    <w:rsid w:val="0094638D"/>
    <w:rsid w:val="009464CD"/>
    <w:rsid w:val="009464D6"/>
    <w:rsid w:val="009465FD"/>
    <w:rsid w:val="00946809"/>
    <w:rsid w:val="00946FDA"/>
    <w:rsid w:val="009472F8"/>
    <w:rsid w:val="009473FC"/>
    <w:rsid w:val="009476DA"/>
    <w:rsid w:val="00947A13"/>
    <w:rsid w:val="00947D46"/>
    <w:rsid w:val="00950AC6"/>
    <w:rsid w:val="00950AE5"/>
    <w:rsid w:val="00950C90"/>
    <w:rsid w:val="0095104E"/>
    <w:rsid w:val="009512A2"/>
    <w:rsid w:val="009512FD"/>
    <w:rsid w:val="0095166D"/>
    <w:rsid w:val="00951B82"/>
    <w:rsid w:val="009521EB"/>
    <w:rsid w:val="00952B32"/>
    <w:rsid w:val="00952FA1"/>
    <w:rsid w:val="00952FDD"/>
    <w:rsid w:val="00953315"/>
    <w:rsid w:val="00953EC7"/>
    <w:rsid w:val="00953F62"/>
    <w:rsid w:val="0095466A"/>
    <w:rsid w:val="00954857"/>
    <w:rsid w:val="009549BD"/>
    <w:rsid w:val="00954B18"/>
    <w:rsid w:val="009552E5"/>
    <w:rsid w:val="0095546C"/>
    <w:rsid w:val="009554BA"/>
    <w:rsid w:val="00955699"/>
    <w:rsid w:val="00955A18"/>
    <w:rsid w:val="00955C94"/>
    <w:rsid w:val="00955D26"/>
    <w:rsid w:val="00955DD1"/>
    <w:rsid w:val="0095607F"/>
    <w:rsid w:val="0095675C"/>
    <w:rsid w:val="009568DC"/>
    <w:rsid w:val="00957895"/>
    <w:rsid w:val="009601D8"/>
    <w:rsid w:val="009606B0"/>
    <w:rsid w:val="00960B64"/>
    <w:rsid w:val="00960B93"/>
    <w:rsid w:val="0096121E"/>
    <w:rsid w:val="009615B1"/>
    <w:rsid w:val="00961DDC"/>
    <w:rsid w:val="00962457"/>
    <w:rsid w:val="009625D5"/>
    <w:rsid w:val="009628BA"/>
    <w:rsid w:val="00962972"/>
    <w:rsid w:val="00963015"/>
    <w:rsid w:val="009641CE"/>
    <w:rsid w:val="0096435E"/>
    <w:rsid w:val="009645D9"/>
    <w:rsid w:val="009649B5"/>
    <w:rsid w:val="00964D01"/>
    <w:rsid w:val="00964FA5"/>
    <w:rsid w:val="00965520"/>
    <w:rsid w:val="0096578D"/>
    <w:rsid w:val="00965ADD"/>
    <w:rsid w:val="00966302"/>
    <w:rsid w:val="00967B55"/>
    <w:rsid w:val="00967C37"/>
    <w:rsid w:val="00967CC3"/>
    <w:rsid w:val="00967DA0"/>
    <w:rsid w:val="009701E1"/>
    <w:rsid w:val="009704CE"/>
    <w:rsid w:val="00970AED"/>
    <w:rsid w:val="009711BF"/>
    <w:rsid w:val="00971310"/>
    <w:rsid w:val="009717E1"/>
    <w:rsid w:val="0097197A"/>
    <w:rsid w:val="00971F96"/>
    <w:rsid w:val="00971FBB"/>
    <w:rsid w:val="009723CC"/>
    <w:rsid w:val="0097246B"/>
    <w:rsid w:val="009725B9"/>
    <w:rsid w:val="009729C8"/>
    <w:rsid w:val="00972E98"/>
    <w:rsid w:val="00973CE7"/>
    <w:rsid w:val="00973D05"/>
    <w:rsid w:val="00974021"/>
    <w:rsid w:val="00974072"/>
    <w:rsid w:val="00974430"/>
    <w:rsid w:val="00974C04"/>
    <w:rsid w:val="00974CE4"/>
    <w:rsid w:val="009753A7"/>
    <w:rsid w:val="009759C4"/>
    <w:rsid w:val="00975EF1"/>
    <w:rsid w:val="00976EC9"/>
    <w:rsid w:val="00976EEB"/>
    <w:rsid w:val="00977DC6"/>
    <w:rsid w:val="009803D2"/>
    <w:rsid w:val="00980E3D"/>
    <w:rsid w:val="0098189A"/>
    <w:rsid w:val="00981C37"/>
    <w:rsid w:val="00982057"/>
    <w:rsid w:val="00982B83"/>
    <w:rsid w:val="00983081"/>
    <w:rsid w:val="009837F1"/>
    <w:rsid w:val="00984521"/>
    <w:rsid w:val="00984826"/>
    <w:rsid w:val="00984AE9"/>
    <w:rsid w:val="00984F18"/>
    <w:rsid w:val="0098559C"/>
    <w:rsid w:val="009861E0"/>
    <w:rsid w:val="00986B2F"/>
    <w:rsid w:val="00986CEF"/>
    <w:rsid w:val="00986FC7"/>
    <w:rsid w:val="00987087"/>
    <w:rsid w:val="00987E9B"/>
    <w:rsid w:val="00990372"/>
    <w:rsid w:val="00990415"/>
    <w:rsid w:val="009910A9"/>
    <w:rsid w:val="009918EA"/>
    <w:rsid w:val="00991C7E"/>
    <w:rsid w:val="00991D16"/>
    <w:rsid w:val="0099223A"/>
    <w:rsid w:val="00992F18"/>
    <w:rsid w:val="00993159"/>
    <w:rsid w:val="00993386"/>
    <w:rsid w:val="009935C6"/>
    <w:rsid w:val="0099385A"/>
    <w:rsid w:val="00993ABA"/>
    <w:rsid w:val="00993E2E"/>
    <w:rsid w:val="00993F65"/>
    <w:rsid w:val="0099470E"/>
    <w:rsid w:val="00994F58"/>
    <w:rsid w:val="0099534C"/>
    <w:rsid w:val="00995488"/>
    <w:rsid w:val="00995837"/>
    <w:rsid w:val="00995ABD"/>
    <w:rsid w:val="00995B7F"/>
    <w:rsid w:val="0099629F"/>
    <w:rsid w:val="009966B2"/>
    <w:rsid w:val="009968D0"/>
    <w:rsid w:val="009972C4"/>
    <w:rsid w:val="00997425"/>
    <w:rsid w:val="00997512"/>
    <w:rsid w:val="0099754A"/>
    <w:rsid w:val="00997972"/>
    <w:rsid w:val="00997BF6"/>
    <w:rsid w:val="00997EB6"/>
    <w:rsid w:val="009A0055"/>
    <w:rsid w:val="009A02B6"/>
    <w:rsid w:val="009A0952"/>
    <w:rsid w:val="009A0EAC"/>
    <w:rsid w:val="009A129B"/>
    <w:rsid w:val="009A1457"/>
    <w:rsid w:val="009A1771"/>
    <w:rsid w:val="009A1BCE"/>
    <w:rsid w:val="009A22C9"/>
    <w:rsid w:val="009A2425"/>
    <w:rsid w:val="009A2545"/>
    <w:rsid w:val="009A266D"/>
    <w:rsid w:val="009A3525"/>
    <w:rsid w:val="009A43F7"/>
    <w:rsid w:val="009A4AE4"/>
    <w:rsid w:val="009A4EEF"/>
    <w:rsid w:val="009A54C9"/>
    <w:rsid w:val="009A5840"/>
    <w:rsid w:val="009A63B6"/>
    <w:rsid w:val="009A63C6"/>
    <w:rsid w:val="009A67DC"/>
    <w:rsid w:val="009A6BB4"/>
    <w:rsid w:val="009A6DCC"/>
    <w:rsid w:val="009A7255"/>
    <w:rsid w:val="009A7E35"/>
    <w:rsid w:val="009B045D"/>
    <w:rsid w:val="009B0A24"/>
    <w:rsid w:val="009B0EB6"/>
    <w:rsid w:val="009B15A7"/>
    <w:rsid w:val="009B1F72"/>
    <w:rsid w:val="009B2617"/>
    <w:rsid w:val="009B26B5"/>
    <w:rsid w:val="009B299E"/>
    <w:rsid w:val="009B2BB7"/>
    <w:rsid w:val="009B2E12"/>
    <w:rsid w:val="009B35F1"/>
    <w:rsid w:val="009B39FD"/>
    <w:rsid w:val="009B3A58"/>
    <w:rsid w:val="009B3C1E"/>
    <w:rsid w:val="009B40EA"/>
    <w:rsid w:val="009B5103"/>
    <w:rsid w:val="009B5D5C"/>
    <w:rsid w:val="009B622B"/>
    <w:rsid w:val="009B62E8"/>
    <w:rsid w:val="009B6540"/>
    <w:rsid w:val="009B77C5"/>
    <w:rsid w:val="009B7DC8"/>
    <w:rsid w:val="009B7F51"/>
    <w:rsid w:val="009C0122"/>
    <w:rsid w:val="009C0146"/>
    <w:rsid w:val="009C048A"/>
    <w:rsid w:val="009C0E09"/>
    <w:rsid w:val="009C0EF5"/>
    <w:rsid w:val="009C1160"/>
    <w:rsid w:val="009C14FD"/>
    <w:rsid w:val="009C23AA"/>
    <w:rsid w:val="009C24ED"/>
    <w:rsid w:val="009C2782"/>
    <w:rsid w:val="009C27E2"/>
    <w:rsid w:val="009C2F50"/>
    <w:rsid w:val="009C3133"/>
    <w:rsid w:val="009C331C"/>
    <w:rsid w:val="009C3740"/>
    <w:rsid w:val="009C3F3D"/>
    <w:rsid w:val="009C4194"/>
    <w:rsid w:val="009C4321"/>
    <w:rsid w:val="009C4B81"/>
    <w:rsid w:val="009C4DA6"/>
    <w:rsid w:val="009C6309"/>
    <w:rsid w:val="009C6334"/>
    <w:rsid w:val="009C6DD9"/>
    <w:rsid w:val="009C7515"/>
    <w:rsid w:val="009C7B15"/>
    <w:rsid w:val="009D03ED"/>
    <w:rsid w:val="009D1173"/>
    <w:rsid w:val="009D221E"/>
    <w:rsid w:val="009D25F2"/>
    <w:rsid w:val="009D262C"/>
    <w:rsid w:val="009D3334"/>
    <w:rsid w:val="009D35B5"/>
    <w:rsid w:val="009D382F"/>
    <w:rsid w:val="009D3A3B"/>
    <w:rsid w:val="009D3FB0"/>
    <w:rsid w:val="009D423B"/>
    <w:rsid w:val="009D48A3"/>
    <w:rsid w:val="009D4B09"/>
    <w:rsid w:val="009D5216"/>
    <w:rsid w:val="009D5EB9"/>
    <w:rsid w:val="009D6541"/>
    <w:rsid w:val="009D6698"/>
    <w:rsid w:val="009D6DB1"/>
    <w:rsid w:val="009D712E"/>
    <w:rsid w:val="009D77F7"/>
    <w:rsid w:val="009D7AD9"/>
    <w:rsid w:val="009D7E79"/>
    <w:rsid w:val="009D7F53"/>
    <w:rsid w:val="009D7FE0"/>
    <w:rsid w:val="009E0872"/>
    <w:rsid w:val="009E12A0"/>
    <w:rsid w:val="009E1D2E"/>
    <w:rsid w:val="009E1FDD"/>
    <w:rsid w:val="009E1FF2"/>
    <w:rsid w:val="009E24FC"/>
    <w:rsid w:val="009E26EC"/>
    <w:rsid w:val="009E27CE"/>
    <w:rsid w:val="009E2AA3"/>
    <w:rsid w:val="009E2AF0"/>
    <w:rsid w:val="009E2D41"/>
    <w:rsid w:val="009E2D99"/>
    <w:rsid w:val="009E2D9F"/>
    <w:rsid w:val="009E2DFE"/>
    <w:rsid w:val="009E33F9"/>
    <w:rsid w:val="009E344D"/>
    <w:rsid w:val="009E3478"/>
    <w:rsid w:val="009E34BD"/>
    <w:rsid w:val="009E3C84"/>
    <w:rsid w:val="009E3CE0"/>
    <w:rsid w:val="009E3E97"/>
    <w:rsid w:val="009E4110"/>
    <w:rsid w:val="009E482A"/>
    <w:rsid w:val="009E4C98"/>
    <w:rsid w:val="009E5478"/>
    <w:rsid w:val="009E5B9B"/>
    <w:rsid w:val="009E5C30"/>
    <w:rsid w:val="009E5CB9"/>
    <w:rsid w:val="009E5D29"/>
    <w:rsid w:val="009E5EBC"/>
    <w:rsid w:val="009E5F14"/>
    <w:rsid w:val="009E69FA"/>
    <w:rsid w:val="009E6AC1"/>
    <w:rsid w:val="009E6D11"/>
    <w:rsid w:val="009E7015"/>
    <w:rsid w:val="009E7476"/>
    <w:rsid w:val="009E78CC"/>
    <w:rsid w:val="009E7B39"/>
    <w:rsid w:val="009E7C86"/>
    <w:rsid w:val="009F0742"/>
    <w:rsid w:val="009F082F"/>
    <w:rsid w:val="009F0B30"/>
    <w:rsid w:val="009F0FED"/>
    <w:rsid w:val="009F10E0"/>
    <w:rsid w:val="009F132E"/>
    <w:rsid w:val="009F1450"/>
    <w:rsid w:val="009F148C"/>
    <w:rsid w:val="009F17E9"/>
    <w:rsid w:val="009F19E0"/>
    <w:rsid w:val="009F2727"/>
    <w:rsid w:val="009F2C70"/>
    <w:rsid w:val="009F3389"/>
    <w:rsid w:val="009F33F1"/>
    <w:rsid w:val="009F3BE3"/>
    <w:rsid w:val="009F3DAC"/>
    <w:rsid w:val="009F3F9D"/>
    <w:rsid w:val="009F40F7"/>
    <w:rsid w:val="009F4EE8"/>
    <w:rsid w:val="009F538D"/>
    <w:rsid w:val="009F63B8"/>
    <w:rsid w:val="009F6649"/>
    <w:rsid w:val="009F67F8"/>
    <w:rsid w:val="009F7595"/>
    <w:rsid w:val="00A000A0"/>
    <w:rsid w:val="00A00DBC"/>
    <w:rsid w:val="00A00E0D"/>
    <w:rsid w:val="00A027AA"/>
    <w:rsid w:val="00A02A6B"/>
    <w:rsid w:val="00A031E7"/>
    <w:rsid w:val="00A03599"/>
    <w:rsid w:val="00A03924"/>
    <w:rsid w:val="00A03A20"/>
    <w:rsid w:val="00A03C87"/>
    <w:rsid w:val="00A05FCD"/>
    <w:rsid w:val="00A06977"/>
    <w:rsid w:val="00A07012"/>
    <w:rsid w:val="00A076B1"/>
    <w:rsid w:val="00A079BF"/>
    <w:rsid w:val="00A07A9E"/>
    <w:rsid w:val="00A100F6"/>
    <w:rsid w:val="00A102B4"/>
    <w:rsid w:val="00A11137"/>
    <w:rsid w:val="00A11155"/>
    <w:rsid w:val="00A1152A"/>
    <w:rsid w:val="00A11670"/>
    <w:rsid w:val="00A11E85"/>
    <w:rsid w:val="00A1231E"/>
    <w:rsid w:val="00A133D6"/>
    <w:rsid w:val="00A13671"/>
    <w:rsid w:val="00A13925"/>
    <w:rsid w:val="00A13D2B"/>
    <w:rsid w:val="00A1406A"/>
    <w:rsid w:val="00A14397"/>
    <w:rsid w:val="00A144F9"/>
    <w:rsid w:val="00A14E4F"/>
    <w:rsid w:val="00A15CF0"/>
    <w:rsid w:val="00A16260"/>
    <w:rsid w:val="00A1683E"/>
    <w:rsid w:val="00A168B6"/>
    <w:rsid w:val="00A168B7"/>
    <w:rsid w:val="00A16BAD"/>
    <w:rsid w:val="00A16F12"/>
    <w:rsid w:val="00A173C5"/>
    <w:rsid w:val="00A178DC"/>
    <w:rsid w:val="00A17FC8"/>
    <w:rsid w:val="00A20006"/>
    <w:rsid w:val="00A21771"/>
    <w:rsid w:val="00A21944"/>
    <w:rsid w:val="00A21B69"/>
    <w:rsid w:val="00A23A7E"/>
    <w:rsid w:val="00A24546"/>
    <w:rsid w:val="00A24734"/>
    <w:rsid w:val="00A24B70"/>
    <w:rsid w:val="00A24B8A"/>
    <w:rsid w:val="00A25012"/>
    <w:rsid w:val="00A25367"/>
    <w:rsid w:val="00A25393"/>
    <w:rsid w:val="00A259B3"/>
    <w:rsid w:val="00A25D19"/>
    <w:rsid w:val="00A26610"/>
    <w:rsid w:val="00A2687B"/>
    <w:rsid w:val="00A272E7"/>
    <w:rsid w:val="00A2786E"/>
    <w:rsid w:val="00A27E19"/>
    <w:rsid w:val="00A30797"/>
    <w:rsid w:val="00A320CE"/>
    <w:rsid w:val="00A32189"/>
    <w:rsid w:val="00A32236"/>
    <w:rsid w:val="00A32391"/>
    <w:rsid w:val="00A32F96"/>
    <w:rsid w:val="00A34052"/>
    <w:rsid w:val="00A3440F"/>
    <w:rsid w:val="00A34824"/>
    <w:rsid w:val="00A34B02"/>
    <w:rsid w:val="00A35A1A"/>
    <w:rsid w:val="00A3606C"/>
    <w:rsid w:val="00A36778"/>
    <w:rsid w:val="00A370BE"/>
    <w:rsid w:val="00A37231"/>
    <w:rsid w:val="00A3763A"/>
    <w:rsid w:val="00A37B19"/>
    <w:rsid w:val="00A37F43"/>
    <w:rsid w:val="00A37FE7"/>
    <w:rsid w:val="00A408DF"/>
    <w:rsid w:val="00A40E1C"/>
    <w:rsid w:val="00A40F8F"/>
    <w:rsid w:val="00A41CF9"/>
    <w:rsid w:val="00A428E9"/>
    <w:rsid w:val="00A42944"/>
    <w:rsid w:val="00A42DBE"/>
    <w:rsid w:val="00A4393B"/>
    <w:rsid w:val="00A4429C"/>
    <w:rsid w:val="00A44B6E"/>
    <w:rsid w:val="00A44F7F"/>
    <w:rsid w:val="00A450B7"/>
    <w:rsid w:val="00A46454"/>
    <w:rsid w:val="00A46D3D"/>
    <w:rsid w:val="00A47373"/>
    <w:rsid w:val="00A479F5"/>
    <w:rsid w:val="00A47C26"/>
    <w:rsid w:val="00A47E38"/>
    <w:rsid w:val="00A50147"/>
    <w:rsid w:val="00A505C3"/>
    <w:rsid w:val="00A50A91"/>
    <w:rsid w:val="00A516D8"/>
    <w:rsid w:val="00A51B75"/>
    <w:rsid w:val="00A51EC3"/>
    <w:rsid w:val="00A522E9"/>
    <w:rsid w:val="00A52841"/>
    <w:rsid w:val="00A5291C"/>
    <w:rsid w:val="00A52E0B"/>
    <w:rsid w:val="00A53120"/>
    <w:rsid w:val="00A5327A"/>
    <w:rsid w:val="00A536B3"/>
    <w:rsid w:val="00A53F74"/>
    <w:rsid w:val="00A54496"/>
    <w:rsid w:val="00A54792"/>
    <w:rsid w:val="00A54E22"/>
    <w:rsid w:val="00A55153"/>
    <w:rsid w:val="00A5530B"/>
    <w:rsid w:val="00A554BF"/>
    <w:rsid w:val="00A55917"/>
    <w:rsid w:val="00A55A14"/>
    <w:rsid w:val="00A55F75"/>
    <w:rsid w:val="00A56C6F"/>
    <w:rsid w:val="00A5721A"/>
    <w:rsid w:val="00A57261"/>
    <w:rsid w:val="00A579F3"/>
    <w:rsid w:val="00A6004F"/>
    <w:rsid w:val="00A60180"/>
    <w:rsid w:val="00A60C04"/>
    <w:rsid w:val="00A60F4E"/>
    <w:rsid w:val="00A617AE"/>
    <w:rsid w:val="00A61CC5"/>
    <w:rsid w:val="00A61D13"/>
    <w:rsid w:val="00A621B8"/>
    <w:rsid w:val="00A6274D"/>
    <w:rsid w:val="00A62DA3"/>
    <w:rsid w:val="00A631F1"/>
    <w:rsid w:val="00A634E6"/>
    <w:rsid w:val="00A63806"/>
    <w:rsid w:val="00A6389D"/>
    <w:rsid w:val="00A63B3C"/>
    <w:rsid w:val="00A63D00"/>
    <w:rsid w:val="00A644B4"/>
    <w:rsid w:val="00A649A5"/>
    <w:rsid w:val="00A64A08"/>
    <w:rsid w:val="00A64A41"/>
    <w:rsid w:val="00A64AF9"/>
    <w:rsid w:val="00A64B8F"/>
    <w:rsid w:val="00A64C2D"/>
    <w:rsid w:val="00A64D9A"/>
    <w:rsid w:val="00A65ECB"/>
    <w:rsid w:val="00A66587"/>
    <w:rsid w:val="00A66687"/>
    <w:rsid w:val="00A66A47"/>
    <w:rsid w:val="00A6700B"/>
    <w:rsid w:val="00A673C9"/>
    <w:rsid w:val="00A67A5F"/>
    <w:rsid w:val="00A67B74"/>
    <w:rsid w:val="00A67BDB"/>
    <w:rsid w:val="00A67F43"/>
    <w:rsid w:val="00A70282"/>
    <w:rsid w:val="00A70491"/>
    <w:rsid w:val="00A708AF"/>
    <w:rsid w:val="00A708CC"/>
    <w:rsid w:val="00A70974"/>
    <w:rsid w:val="00A70E83"/>
    <w:rsid w:val="00A71550"/>
    <w:rsid w:val="00A71F53"/>
    <w:rsid w:val="00A720AB"/>
    <w:rsid w:val="00A721A7"/>
    <w:rsid w:val="00A726C0"/>
    <w:rsid w:val="00A72756"/>
    <w:rsid w:val="00A7346B"/>
    <w:rsid w:val="00A73745"/>
    <w:rsid w:val="00A7386B"/>
    <w:rsid w:val="00A73BE4"/>
    <w:rsid w:val="00A745F5"/>
    <w:rsid w:val="00A74833"/>
    <w:rsid w:val="00A75AF6"/>
    <w:rsid w:val="00A75FB9"/>
    <w:rsid w:val="00A761FC"/>
    <w:rsid w:val="00A76DB3"/>
    <w:rsid w:val="00A775EC"/>
    <w:rsid w:val="00A77752"/>
    <w:rsid w:val="00A806AB"/>
    <w:rsid w:val="00A80FE2"/>
    <w:rsid w:val="00A81A74"/>
    <w:rsid w:val="00A81E01"/>
    <w:rsid w:val="00A82028"/>
    <w:rsid w:val="00A8222B"/>
    <w:rsid w:val="00A82362"/>
    <w:rsid w:val="00A82373"/>
    <w:rsid w:val="00A82A84"/>
    <w:rsid w:val="00A82FAB"/>
    <w:rsid w:val="00A82FBC"/>
    <w:rsid w:val="00A83762"/>
    <w:rsid w:val="00A838DF"/>
    <w:rsid w:val="00A83D68"/>
    <w:rsid w:val="00A83E36"/>
    <w:rsid w:val="00A8410B"/>
    <w:rsid w:val="00A8419E"/>
    <w:rsid w:val="00A85957"/>
    <w:rsid w:val="00A865E1"/>
    <w:rsid w:val="00A86BCF"/>
    <w:rsid w:val="00A86FF9"/>
    <w:rsid w:val="00A87CF1"/>
    <w:rsid w:val="00A9030F"/>
    <w:rsid w:val="00A90515"/>
    <w:rsid w:val="00A9061D"/>
    <w:rsid w:val="00A90927"/>
    <w:rsid w:val="00A90A62"/>
    <w:rsid w:val="00A9107D"/>
    <w:rsid w:val="00A9128A"/>
    <w:rsid w:val="00A9149E"/>
    <w:rsid w:val="00A914E6"/>
    <w:rsid w:val="00A9172F"/>
    <w:rsid w:val="00A91DCC"/>
    <w:rsid w:val="00A928BA"/>
    <w:rsid w:val="00A93272"/>
    <w:rsid w:val="00A933AF"/>
    <w:rsid w:val="00A936C0"/>
    <w:rsid w:val="00A93DA5"/>
    <w:rsid w:val="00A94465"/>
    <w:rsid w:val="00A94DF0"/>
    <w:rsid w:val="00A95089"/>
    <w:rsid w:val="00A95C6F"/>
    <w:rsid w:val="00A95FD4"/>
    <w:rsid w:val="00A96212"/>
    <w:rsid w:val="00A9645B"/>
    <w:rsid w:val="00A9657D"/>
    <w:rsid w:val="00A96D3A"/>
    <w:rsid w:val="00A96F1D"/>
    <w:rsid w:val="00A96FEB"/>
    <w:rsid w:val="00A97037"/>
    <w:rsid w:val="00A977AC"/>
    <w:rsid w:val="00A97983"/>
    <w:rsid w:val="00AA03C9"/>
    <w:rsid w:val="00AA050D"/>
    <w:rsid w:val="00AA08B2"/>
    <w:rsid w:val="00AA0AF3"/>
    <w:rsid w:val="00AA1415"/>
    <w:rsid w:val="00AA14F7"/>
    <w:rsid w:val="00AA18D8"/>
    <w:rsid w:val="00AA2BA6"/>
    <w:rsid w:val="00AA2C13"/>
    <w:rsid w:val="00AA318D"/>
    <w:rsid w:val="00AA4107"/>
    <w:rsid w:val="00AA458D"/>
    <w:rsid w:val="00AA4716"/>
    <w:rsid w:val="00AA4776"/>
    <w:rsid w:val="00AA4829"/>
    <w:rsid w:val="00AA5037"/>
    <w:rsid w:val="00AA53C9"/>
    <w:rsid w:val="00AA557D"/>
    <w:rsid w:val="00AA56E6"/>
    <w:rsid w:val="00AA58E3"/>
    <w:rsid w:val="00AA60F0"/>
    <w:rsid w:val="00AA740A"/>
    <w:rsid w:val="00AA753E"/>
    <w:rsid w:val="00AA7BF2"/>
    <w:rsid w:val="00AA7DFE"/>
    <w:rsid w:val="00AB04DD"/>
    <w:rsid w:val="00AB087F"/>
    <w:rsid w:val="00AB096F"/>
    <w:rsid w:val="00AB09C3"/>
    <w:rsid w:val="00AB1087"/>
    <w:rsid w:val="00AB13DE"/>
    <w:rsid w:val="00AB17E5"/>
    <w:rsid w:val="00AB1CCC"/>
    <w:rsid w:val="00AB2A06"/>
    <w:rsid w:val="00AB2E6E"/>
    <w:rsid w:val="00AB2F5B"/>
    <w:rsid w:val="00AB302D"/>
    <w:rsid w:val="00AB32DA"/>
    <w:rsid w:val="00AB35F8"/>
    <w:rsid w:val="00AB442E"/>
    <w:rsid w:val="00AB45D8"/>
    <w:rsid w:val="00AB4668"/>
    <w:rsid w:val="00AB4858"/>
    <w:rsid w:val="00AB4954"/>
    <w:rsid w:val="00AB4D20"/>
    <w:rsid w:val="00AB4DAC"/>
    <w:rsid w:val="00AB5175"/>
    <w:rsid w:val="00AB5777"/>
    <w:rsid w:val="00AB5D1C"/>
    <w:rsid w:val="00AB6190"/>
    <w:rsid w:val="00AB6AB7"/>
    <w:rsid w:val="00AB6C62"/>
    <w:rsid w:val="00AB718F"/>
    <w:rsid w:val="00AB77B4"/>
    <w:rsid w:val="00AB7894"/>
    <w:rsid w:val="00AC0A42"/>
    <w:rsid w:val="00AC10CF"/>
    <w:rsid w:val="00AC1424"/>
    <w:rsid w:val="00AC1CF0"/>
    <w:rsid w:val="00AC2526"/>
    <w:rsid w:val="00AC29BD"/>
    <w:rsid w:val="00AC3253"/>
    <w:rsid w:val="00AC43F2"/>
    <w:rsid w:val="00AC4990"/>
    <w:rsid w:val="00AC4F1C"/>
    <w:rsid w:val="00AC4FD0"/>
    <w:rsid w:val="00AC50CA"/>
    <w:rsid w:val="00AC53D5"/>
    <w:rsid w:val="00AC5A74"/>
    <w:rsid w:val="00AC5BDC"/>
    <w:rsid w:val="00AC5C5E"/>
    <w:rsid w:val="00AC5DFA"/>
    <w:rsid w:val="00AC64CE"/>
    <w:rsid w:val="00AC6601"/>
    <w:rsid w:val="00AC6808"/>
    <w:rsid w:val="00AC70F5"/>
    <w:rsid w:val="00AC7A38"/>
    <w:rsid w:val="00AC7D1B"/>
    <w:rsid w:val="00AC7E68"/>
    <w:rsid w:val="00AD0098"/>
    <w:rsid w:val="00AD0435"/>
    <w:rsid w:val="00AD0716"/>
    <w:rsid w:val="00AD0976"/>
    <w:rsid w:val="00AD103E"/>
    <w:rsid w:val="00AD200A"/>
    <w:rsid w:val="00AD203E"/>
    <w:rsid w:val="00AD2333"/>
    <w:rsid w:val="00AD2777"/>
    <w:rsid w:val="00AD3746"/>
    <w:rsid w:val="00AD3F9C"/>
    <w:rsid w:val="00AD4755"/>
    <w:rsid w:val="00AD4FD6"/>
    <w:rsid w:val="00AD5095"/>
    <w:rsid w:val="00AD5826"/>
    <w:rsid w:val="00AD5DC1"/>
    <w:rsid w:val="00AD691E"/>
    <w:rsid w:val="00AD6D24"/>
    <w:rsid w:val="00AD7685"/>
    <w:rsid w:val="00AD77D0"/>
    <w:rsid w:val="00AD7B8E"/>
    <w:rsid w:val="00AD7D6A"/>
    <w:rsid w:val="00AD7E14"/>
    <w:rsid w:val="00AE0CA8"/>
    <w:rsid w:val="00AE13D7"/>
    <w:rsid w:val="00AE1553"/>
    <w:rsid w:val="00AE19FC"/>
    <w:rsid w:val="00AE1FE7"/>
    <w:rsid w:val="00AE20B5"/>
    <w:rsid w:val="00AE2101"/>
    <w:rsid w:val="00AE237F"/>
    <w:rsid w:val="00AE2701"/>
    <w:rsid w:val="00AE2FAA"/>
    <w:rsid w:val="00AE2FAB"/>
    <w:rsid w:val="00AE35D1"/>
    <w:rsid w:val="00AE42D2"/>
    <w:rsid w:val="00AE4DD3"/>
    <w:rsid w:val="00AE5176"/>
    <w:rsid w:val="00AE56B9"/>
    <w:rsid w:val="00AE62CB"/>
    <w:rsid w:val="00AE658A"/>
    <w:rsid w:val="00AE6929"/>
    <w:rsid w:val="00AE6A1E"/>
    <w:rsid w:val="00AE6E7D"/>
    <w:rsid w:val="00AE7123"/>
    <w:rsid w:val="00AE7767"/>
    <w:rsid w:val="00AE77CB"/>
    <w:rsid w:val="00AE7B94"/>
    <w:rsid w:val="00AE7C5C"/>
    <w:rsid w:val="00AF0391"/>
    <w:rsid w:val="00AF07A3"/>
    <w:rsid w:val="00AF159D"/>
    <w:rsid w:val="00AF2810"/>
    <w:rsid w:val="00AF365E"/>
    <w:rsid w:val="00AF3743"/>
    <w:rsid w:val="00AF3FEE"/>
    <w:rsid w:val="00AF4118"/>
    <w:rsid w:val="00AF4207"/>
    <w:rsid w:val="00AF448A"/>
    <w:rsid w:val="00AF51AC"/>
    <w:rsid w:val="00AF5808"/>
    <w:rsid w:val="00AF586B"/>
    <w:rsid w:val="00AF5935"/>
    <w:rsid w:val="00AF599C"/>
    <w:rsid w:val="00AF5FBA"/>
    <w:rsid w:val="00AF6C25"/>
    <w:rsid w:val="00AF6DAB"/>
    <w:rsid w:val="00AF74B3"/>
    <w:rsid w:val="00AF777C"/>
    <w:rsid w:val="00AF789B"/>
    <w:rsid w:val="00AF7EE9"/>
    <w:rsid w:val="00B0024F"/>
    <w:rsid w:val="00B005E7"/>
    <w:rsid w:val="00B00E5C"/>
    <w:rsid w:val="00B00F80"/>
    <w:rsid w:val="00B01587"/>
    <w:rsid w:val="00B01AF8"/>
    <w:rsid w:val="00B01D78"/>
    <w:rsid w:val="00B01D94"/>
    <w:rsid w:val="00B01DC1"/>
    <w:rsid w:val="00B02B25"/>
    <w:rsid w:val="00B02BBE"/>
    <w:rsid w:val="00B02C42"/>
    <w:rsid w:val="00B03CC3"/>
    <w:rsid w:val="00B04A32"/>
    <w:rsid w:val="00B04B52"/>
    <w:rsid w:val="00B057E0"/>
    <w:rsid w:val="00B0585A"/>
    <w:rsid w:val="00B05D98"/>
    <w:rsid w:val="00B06216"/>
    <w:rsid w:val="00B066C4"/>
    <w:rsid w:val="00B06EE9"/>
    <w:rsid w:val="00B07481"/>
    <w:rsid w:val="00B07F16"/>
    <w:rsid w:val="00B1040F"/>
    <w:rsid w:val="00B11C9B"/>
    <w:rsid w:val="00B11D3A"/>
    <w:rsid w:val="00B11EFE"/>
    <w:rsid w:val="00B129D0"/>
    <w:rsid w:val="00B12DDE"/>
    <w:rsid w:val="00B130AB"/>
    <w:rsid w:val="00B1396A"/>
    <w:rsid w:val="00B13A7D"/>
    <w:rsid w:val="00B13ED1"/>
    <w:rsid w:val="00B14079"/>
    <w:rsid w:val="00B1408E"/>
    <w:rsid w:val="00B1447B"/>
    <w:rsid w:val="00B14522"/>
    <w:rsid w:val="00B148EC"/>
    <w:rsid w:val="00B14C2F"/>
    <w:rsid w:val="00B150A4"/>
    <w:rsid w:val="00B16D5B"/>
    <w:rsid w:val="00B1785B"/>
    <w:rsid w:val="00B17C7A"/>
    <w:rsid w:val="00B20228"/>
    <w:rsid w:val="00B20D4F"/>
    <w:rsid w:val="00B20D90"/>
    <w:rsid w:val="00B211CC"/>
    <w:rsid w:val="00B2132D"/>
    <w:rsid w:val="00B218D7"/>
    <w:rsid w:val="00B21AE1"/>
    <w:rsid w:val="00B22091"/>
    <w:rsid w:val="00B22196"/>
    <w:rsid w:val="00B2254D"/>
    <w:rsid w:val="00B22655"/>
    <w:rsid w:val="00B22722"/>
    <w:rsid w:val="00B22ACD"/>
    <w:rsid w:val="00B237C1"/>
    <w:rsid w:val="00B238B8"/>
    <w:rsid w:val="00B23E4D"/>
    <w:rsid w:val="00B2414F"/>
    <w:rsid w:val="00B24A79"/>
    <w:rsid w:val="00B24C02"/>
    <w:rsid w:val="00B24D68"/>
    <w:rsid w:val="00B24E4C"/>
    <w:rsid w:val="00B253CC"/>
    <w:rsid w:val="00B257C5"/>
    <w:rsid w:val="00B25FB5"/>
    <w:rsid w:val="00B26D38"/>
    <w:rsid w:val="00B2740A"/>
    <w:rsid w:val="00B27629"/>
    <w:rsid w:val="00B2778A"/>
    <w:rsid w:val="00B27796"/>
    <w:rsid w:val="00B27B05"/>
    <w:rsid w:val="00B30083"/>
    <w:rsid w:val="00B3027E"/>
    <w:rsid w:val="00B30337"/>
    <w:rsid w:val="00B306EA"/>
    <w:rsid w:val="00B30909"/>
    <w:rsid w:val="00B30A3E"/>
    <w:rsid w:val="00B30EE5"/>
    <w:rsid w:val="00B31A64"/>
    <w:rsid w:val="00B32545"/>
    <w:rsid w:val="00B32C38"/>
    <w:rsid w:val="00B33390"/>
    <w:rsid w:val="00B33525"/>
    <w:rsid w:val="00B34B4C"/>
    <w:rsid w:val="00B34F18"/>
    <w:rsid w:val="00B36055"/>
    <w:rsid w:val="00B360AF"/>
    <w:rsid w:val="00B362D5"/>
    <w:rsid w:val="00B364C5"/>
    <w:rsid w:val="00B364FB"/>
    <w:rsid w:val="00B36BB8"/>
    <w:rsid w:val="00B4002C"/>
    <w:rsid w:val="00B40231"/>
    <w:rsid w:val="00B40283"/>
    <w:rsid w:val="00B404EA"/>
    <w:rsid w:val="00B40764"/>
    <w:rsid w:val="00B40C1D"/>
    <w:rsid w:val="00B4133B"/>
    <w:rsid w:val="00B41CDC"/>
    <w:rsid w:val="00B41E28"/>
    <w:rsid w:val="00B42097"/>
    <w:rsid w:val="00B423C5"/>
    <w:rsid w:val="00B425D3"/>
    <w:rsid w:val="00B42A50"/>
    <w:rsid w:val="00B4351B"/>
    <w:rsid w:val="00B43691"/>
    <w:rsid w:val="00B436AF"/>
    <w:rsid w:val="00B43F8B"/>
    <w:rsid w:val="00B440FD"/>
    <w:rsid w:val="00B445B8"/>
    <w:rsid w:val="00B456C4"/>
    <w:rsid w:val="00B459B8"/>
    <w:rsid w:val="00B45B41"/>
    <w:rsid w:val="00B45D1B"/>
    <w:rsid w:val="00B46353"/>
    <w:rsid w:val="00B46853"/>
    <w:rsid w:val="00B470C2"/>
    <w:rsid w:val="00B473D7"/>
    <w:rsid w:val="00B47790"/>
    <w:rsid w:val="00B47926"/>
    <w:rsid w:val="00B47B0C"/>
    <w:rsid w:val="00B47EE7"/>
    <w:rsid w:val="00B47F20"/>
    <w:rsid w:val="00B506F6"/>
    <w:rsid w:val="00B5072D"/>
    <w:rsid w:val="00B50E73"/>
    <w:rsid w:val="00B5230A"/>
    <w:rsid w:val="00B5267A"/>
    <w:rsid w:val="00B526D1"/>
    <w:rsid w:val="00B52A9B"/>
    <w:rsid w:val="00B52FC7"/>
    <w:rsid w:val="00B535FA"/>
    <w:rsid w:val="00B54480"/>
    <w:rsid w:val="00B54696"/>
    <w:rsid w:val="00B54BFF"/>
    <w:rsid w:val="00B5516E"/>
    <w:rsid w:val="00B552D6"/>
    <w:rsid w:val="00B552E5"/>
    <w:rsid w:val="00B55E60"/>
    <w:rsid w:val="00B56887"/>
    <w:rsid w:val="00B569D5"/>
    <w:rsid w:val="00B56CE1"/>
    <w:rsid w:val="00B570DB"/>
    <w:rsid w:val="00B57D11"/>
    <w:rsid w:val="00B57F15"/>
    <w:rsid w:val="00B60223"/>
    <w:rsid w:val="00B605C2"/>
    <w:rsid w:val="00B60985"/>
    <w:rsid w:val="00B609C1"/>
    <w:rsid w:val="00B60D0D"/>
    <w:rsid w:val="00B61026"/>
    <w:rsid w:val="00B611F2"/>
    <w:rsid w:val="00B6130C"/>
    <w:rsid w:val="00B61981"/>
    <w:rsid w:val="00B61E02"/>
    <w:rsid w:val="00B6211F"/>
    <w:rsid w:val="00B62201"/>
    <w:rsid w:val="00B62921"/>
    <w:rsid w:val="00B62AB3"/>
    <w:rsid w:val="00B62DFD"/>
    <w:rsid w:val="00B639E0"/>
    <w:rsid w:val="00B63A4A"/>
    <w:rsid w:val="00B63C04"/>
    <w:rsid w:val="00B642A8"/>
    <w:rsid w:val="00B6480B"/>
    <w:rsid w:val="00B64D23"/>
    <w:rsid w:val="00B64E36"/>
    <w:rsid w:val="00B65110"/>
    <w:rsid w:val="00B65160"/>
    <w:rsid w:val="00B6528B"/>
    <w:rsid w:val="00B65392"/>
    <w:rsid w:val="00B6568C"/>
    <w:rsid w:val="00B65704"/>
    <w:rsid w:val="00B65984"/>
    <w:rsid w:val="00B665B8"/>
    <w:rsid w:val="00B66712"/>
    <w:rsid w:val="00B66820"/>
    <w:rsid w:val="00B66B02"/>
    <w:rsid w:val="00B66D22"/>
    <w:rsid w:val="00B66FBF"/>
    <w:rsid w:val="00B67248"/>
    <w:rsid w:val="00B67FD6"/>
    <w:rsid w:val="00B702F8"/>
    <w:rsid w:val="00B70386"/>
    <w:rsid w:val="00B705A0"/>
    <w:rsid w:val="00B70888"/>
    <w:rsid w:val="00B70CDD"/>
    <w:rsid w:val="00B70D45"/>
    <w:rsid w:val="00B716D2"/>
    <w:rsid w:val="00B7211D"/>
    <w:rsid w:val="00B72132"/>
    <w:rsid w:val="00B721B4"/>
    <w:rsid w:val="00B724BF"/>
    <w:rsid w:val="00B72CD3"/>
    <w:rsid w:val="00B72DB5"/>
    <w:rsid w:val="00B73264"/>
    <w:rsid w:val="00B733F9"/>
    <w:rsid w:val="00B7341E"/>
    <w:rsid w:val="00B739C8"/>
    <w:rsid w:val="00B73B90"/>
    <w:rsid w:val="00B741F5"/>
    <w:rsid w:val="00B74EBA"/>
    <w:rsid w:val="00B7505B"/>
    <w:rsid w:val="00B75719"/>
    <w:rsid w:val="00B7605A"/>
    <w:rsid w:val="00B76650"/>
    <w:rsid w:val="00B76AB5"/>
    <w:rsid w:val="00B76BBF"/>
    <w:rsid w:val="00B77C54"/>
    <w:rsid w:val="00B80A10"/>
    <w:rsid w:val="00B80B0C"/>
    <w:rsid w:val="00B816C6"/>
    <w:rsid w:val="00B81972"/>
    <w:rsid w:val="00B81AF5"/>
    <w:rsid w:val="00B81C6E"/>
    <w:rsid w:val="00B81D1F"/>
    <w:rsid w:val="00B81F15"/>
    <w:rsid w:val="00B82146"/>
    <w:rsid w:val="00B8319F"/>
    <w:rsid w:val="00B83BD0"/>
    <w:rsid w:val="00B83BE4"/>
    <w:rsid w:val="00B83BE5"/>
    <w:rsid w:val="00B83C0C"/>
    <w:rsid w:val="00B840CB"/>
    <w:rsid w:val="00B84478"/>
    <w:rsid w:val="00B8461F"/>
    <w:rsid w:val="00B84AE7"/>
    <w:rsid w:val="00B851A4"/>
    <w:rsid w:val="00B85266"/>
    <w:rsid w:val="00B852F8"/>
    <w:rsid w:val="00B85996"/>
    <w:rsid w:val="00B859CE"/>
    <w:rsid w:val="00B85AFB"/>
    <w:rsid w:val="00B85DE4"/>
    <w:rsid w:val="00B85F5C"/>
    <w:rsid w:val="00B86974"/>
    <w:rsid w:val="00B86981"/>
    <w:rsid w:val="00B86EEC"/>
    <w:rsid w:val="00B87923"/>
    <w:rsid w:val="00B87BEC"/>
    <w:rsid w:val="00B87EEA"/>
    <w:rsid w:val="00B901E2"/>
    <w:rsid w:val="00B903BB"/>
    <w:rsid w:val="00B9045F"/>
    <w:rsid w:val="00B9048F"/>
    <w:rsid w:val="00B907A0"/>
    <w:rsid w:val="00B90948"/>
    <w:rsid w:val="00B90F9D"/>
    <w:rsid w:val="00B910ED"/>
    <w:rsid w:val="00B91434"/>
    <w:rsid w:val="00B91688"/>
    <w:rsid w:val="00B91C15"/>
    <w:rsid w:val="00B91CFC"/>
    <w:rsid w:val="00B92468"/>
    <w:rsid w:val="00B9296E"/>
    <w:rsid w:val="00B92F89"/>
    <w:rsid w:val="00B93168"/>
    <w:rsid w:val="00B9336C"/>
    <w:rsid w:val="00B93474"/>
    <w:rsid w:val="00B93549"/>
    <w:rsid w:val="00B93C88"/>
    <w:rsid w:val="00B93F72"/>
    <w:rsid w:val="00B94518"/>
    <w:rsid w:val="00B94648"/>
    <w:rsid w:val="00B9465B"/>
    <w:rsid w:val="00B95F08"/>
    <w:rsid w:val="00B9612E"/>
    <w:rsid w:val="00B97266"/>
    <w:rsid w:val="00B97D37"/>
    <w:rsid w:val="00BA0366"/>
    <w:rsid w:val="00BA03E1"/>
    <w:rsid w:val="00BA0446"/>
    <w:rsid w:val="00BA05CF"/>
    <w:rsid w:val="00BA1554"/>
    <w:rsid w:val="00BA1696"/>
    <w:rsid w:val="00BA16B5"/>
    <w:rsid w:val="00BA1B36"/>
    <w:rsid w:val="00BA1B6A"/>
    <w:rsid w:val="00BA1CCD"/>
    <w:rsid w:val="00BA1DAC"/>
    <w:rsid w:val="00BA2065"/>
    <w:rsid w:val="00BA212C"/>
    <w:rsid w:val="00BA25E9"/>
    <w:rsid w:val="00BA2887"/>
    <w:rsid w:val="00BA29FD"/>
    <w:rsid w:val="00BA3490"/>
    <w:rsid w:val="00BA36D1"/>
    <w:rsid w:val="00BA3DE1"/>
    <w:rsid w:val="00BA4DC5"/>
    <w:rsid w:val="00BA52E1"/>
    <w:rsid w:val="00BA54CD"/>
    <w:rsid w:val="00BA5631"/>
    <w:rsid w:val="00BA59D9"/>
    <w:rsid w:val="00BA5EB1"/>
    <w:rsid w:val="00BA6743"/>
    <w:rsid w:val="00BA6C93"/>
    <w:rsid w:val="00BA71B4"/>
    <w:rsid w:val="00BA71C3"/>
    <w:rsid w:val="00BA7328"/>
    <w:rsid w:val="00BA74ED"/>
    <w:rsid w:val="00BA7ACC"/>
    <w:rsid w:val="00BA7ECE"/>
    <w:rsid w:val="00BA7F3D"/>
    <w:rsid w:val="00BA7F51"/>
    <w:rsid w:val="00BA7FC2"/>
    <w:rsid w:val="00BB0063"/>
    <w:rsid w:val="00BB04C9"/>
    <w:rsid w:val="00BB064B"/>
    <w:rsid w:val="00BB0DB5"/>
    <w:rsid w:val="00BB147F"/>
    <w:rsid w:val="00BB21FF"/>
    <w:rsid w:val="00BB222B"/>
    <w:rsid w:val="00BB2905"/>
    <w:rsid w:val="00BB2F4E"/>
    <w:rsid w:val="00BB2F61"/>
    <w:rsid w:val="00BB311B"/>
    <w:rsid w:val="00BB35F8"/>
    <w:rsid w:val="00BB3C5A"/>
    <w:rsid w:val="00BB4FF1"/>
    <w:rsid w:val="00BB51B8"/>
    <w:rsid w:val="00BB520A"/>
    <w:rsid w:val="00BB52E9"/>
    <w:rsid w:val="00BB5B62"/>
    <w:rsid w:val="00BB6223"/>
    <w:rsid w:val="00BB66EB"/>
    <w:rsid w:val="00BB6CA8"/>
    <w:rsid w:val="00BB6CB2"/>
    <w:rsid w:val="00BB7207"/>
    <w:rsid w:val="00BB7F1F"/>
    <w:rsid w:val="00BB7F69"/>
    <w:rsid w:val="00BB7FC7"/>
    <w:rsid w:val="00BC0588"/>
    <w:rsid w:val="00BC05EB"/>
    <w:rsid w:val="00BC0A34"/>
    <w:rsid w:val="00BC0E84"/>
    <w:rsid w:val="00BC0F32"/>
    <w:rsid w:val="00BC0F43"/>
    <w:rsid w:val="00BC1133"/>
    <w:rsid w:val="00BC1307"/>
    <w:rsid w:val="00BC1C25"/>
    <w:rsid w:val="00BC1CB6"/>
    <w:rsid w:val="00BC1FFC"/>
    <w:rsid w:val="00BC2021"/>
    <w:rsid w:val="00BC2463"/>
    <w:rsid w:val="00BC2C1C"/>
    <w:rsid w:val="00BC335B"/>
    <w:rsid w:val="00BC3494"/>
    <w:rsid w:val="00BC36AC"/>
    <w:rsid w:val="00BC3C24"/>
    <w:rsid w:val="00BC3C47"/>
    <w:rsid w:val="00BC417B"/>
    <w:rsid w:val="00BC4357"/>
    <w:rsid w:val="00BC44FF"/>
    <w:rsid w:val="00BC45E0"/>
    <w:rsid w:val="00BC4F50"/>
    <w:rsid w:val="00BC4F5A"/>
    <w:rsid w:val="00BC5504"/>
    <w:rsid w:val="00BC5A68"/>
    <w:rsid w:val="00BC5C02"/>
    <w:rsid w:val="00BC6077"/>
    <w:rsid w:val="00BC62C2"/>
    <w:rsid w:val="00BC64C8"/>
    <w:rsid w:val="00BC6E80"/>
    <w:rsid w:val="00BC771B"/>
    <w:rsid w:val="00BD094E"/>
    <w:rsid w:val="00BD101F"/>
    <w:rsid w:val="00BD1506"/>
    <w:rsid w:val="00BD150A"/>
    <w:rsid w:val="00BD1E34"/>
    <w:rsid w:val="00BD206D"/>
    <w:rsid w:val="00BD2496"/>
    <w:rsid w:val="00BD252B"/>
    <w:rsid w:val="00BD292A"/>
    <w:rsid w:val="00BD324A"/>
    <w:rsid w:val="00BD327E"/>
    <w:rsid w:val="00BD39F6"/>
    <w:rsid w:val="00BD43C4"/>
    <w:rsid w:val="00BD48E7"/>
    <w:rsid w:val="00BD5283"/>
    <w:rsid w:val="00BD57C4"/>
    <w:rsid w:val="00BD72A4"/>
    <w:rsid w:val="00BD747F"/>
    <w:rsid w:val="00BD75FF"/>
    <w:rsid w:val="00BE002B"/>
    <w:rsid w:val="00BE0103"/>
    <w:rsid w:val="00BE0504"/>
    <w:rsid w:val="00BE0693"/>
    <w:rsid w:val="00BE079A"/>
    <w:rsid w:val="00BE0D59"/>
    <w:rsid w:val="00BE122E"/>
    <w:rsid w:val="00BE1306"/>
    <w:rsid w:val="00BE1506"/>
    <w:rsid w:val="00BE1650"/>
    <w:rsid w:val="00BE1BD3"/>
    <w:rsid w:val="00BE32C2"/>
    <w:rsid w:val="00BE39EC"/>
    <w:rsid w:val="00BE3A2E"/>
    <w:rsid w:val="00BE3CBB"/>
    <w:rsid w:val="00BE3FED"/>
    <w:rsid w:val="00BE45AB"/>
    <w:rsid w:val="00BE46A9"/>
    <w:rsid w:val="00BE4BD2"/>
    <w:rsid w:val="00BE4DB7"/>
    <w:rsid w:val="00BE51ED"/>
    <w:rsid w:val="00BE535D"/>
    <w:rsid w:val="00BE6A75"/>
    <w:rsid w:val="00BE6D5F"/>
    <w:rsid w:val="00BE6FFF"/>
    <w:rsid w:val="00BE798C"/>
    <w:rsid w:val="00BE7BA1"/>
    <w:rsid w:val="00BE7EF9"/>
    <w:rsid w:val="00BF04DD"/>
    <w:rsid w:val="00BF068D"/>
    <w:rsid w:val="00BF0A25"/>
    <w:rsid w:val="00BF0B58"/>
    <w:rsid w:val="00BF0D29"/>
    <w:rsid w:val="00BF0F3A"/>
    <w:rsid w:val="00BF159A"/>
    <w:rsid w:val="00BF1EA1"/>
    <w:rsid w:val="00BF2D13"/>
    <w:rsid w:val="00BF3054"/>
    <w:rsid w:val="00BF35B9"/>
    <w:rsid w:val="00BF436D"/>
    <w:rsid w:val="00BF4651"/>
    <w:rsid w:val="00BF48E5"/>
    <w:rsid w:val="00BF4CAC"/>
    <w:rsid w:val="00BF4E3A"/>
    <w:rsid w:val="00BF5313"/>
    <w:rsid w:val="00BF5394"/>
    <w:rsid w:val="00BF5495"/>
    <w:rsid w:val="00BF5FE4"/>
    <w:rsid w:val="00BF6A59"/>
    <w:rsid w:val="00BF6DB5"/>
    <w:rsid w:val="00BF6EDF"/>
    <w:rsid w:val="00BF6EF1"/>
    <w:rsid w:val="00BF6F3C"/>
    <w:rsid w:val="00BF70F1"/>
    <w:rsid w:val="00BF736C"/>
    <w:rsid w:val="00BF7721"/>
    <w:rsid w:val="00BF7962"/>
    <w:rsid w:val="00BF7F6C"/>
    <w:rsid w:val="00C00163"/>
    <w:rsid w:val="00C00A83"/>
    <w:rsid w:val="00C01542"/>
    <w:rsid w:val="00C01B3B"/>
    <w:rsid w:val="00C02A2D"/>
    <w:rsid w:val="00C03678"/>
    <w:rsid w:val="00C03773"/>
    <w:rsid w:val="00C040DA"/>
    <w:rsid w:val="00C043CD"/>
    <w:rsid w:val="00C04637"/>
    <w:rsid w:val="00C049E5"/>
    <w:rsid w:val="00C04DC1"/>
    <w:rsid w:val="00C0502A"/>
    <w:rsid w:val="00C054C3"/>
    <w:rsid w:val="00C05918"/>
    <w:rsid w:val="00C05961"/>
    <w:rsid w:val="00C0613C"/>
    <w:rsid w:val="00C0630E"/>
    <w:rsid w:val="00C064AB"/>
    <w:rsid w:val="00C06791"/>
    <w:rsid w:val="00C06CA2"/>
    <w:rsid w:val="00C06CED"/>
    <w:rsid w:val="00C070F5"/>
    <w:rsid w:val="00C074D1"/>
    <w:rsid w:val="00C078AF"/>
    <w:rsid w:val="00C07D25"/>
    <w:rsid w:val="00C07D64"/>
    <w:rsid w:val="00C07DE1"/>
    <w:rsid w:val="00C07DFB"/>
    <w:rsid w:val="00C07E34"/>
    <w:rsid w:val="00C104B4"/>
    <w:rsid w:val="00C10AB8"/>
    <w:rsid w:val="00C10B41"/>
    <w:rsid w:val="00C10EF6"/>
    <w:rsid w:val="00C10F63"/>
    <w:rsid w:val="00C10F67"/>
    <w:rsid w:val="00C11099"/>
    <w:rsid w:val="00C11252"/>
    <w:rsid w:val="00C11BAF"/>
    <w:rsid w:val="00C12BF5"/>
    <w:rsid w:val="00C1307E"/>
    <w:rsid w:val="00C133CE"/>
    <w:rsid w:val="00C13499"/>
    <w:rsid w:val="00C1362C"/>
    <w:rsid w:val="00C136D4"/>
    <w:rsid w:val="00C14195"/>
    <w:rsid w:val="00C14B74"/>
    <w:rsid w:val="00C15AC1"/>
    <w:rsid w:val="00C16067"/>
    <w:rsid w:val="00C164AF"/>
    <w:rsid w:val="00C166FD"/>
    <w:rsid w:val="00C167B8"/>
    <w:rsid w:val="00C16813"/>
    <w:rsid w:val="00C172D5"/>
    <w:rsid w:val="00C173C0"/>
    <w:rsid w:val="00C175CC"/>
    <w:rsid w:val="00C176D7"/>
    <w:rsid w:val="00C17F6C"/>
    <w:rsid w:val="00C2032B"/>
    <w:rsid w:val="00C206EF"/>
    <w:rsid w:val="00C2080D"/>
    <w:rsid w:val="00C20CCF"/>
    <w:rsid w:val="00C20F81"/>
    <w:rsid w:val="00C21005"/>
    <w:rsid w:val="00C21113"/>
    <w:rsid w:val="00C21237"/>
    <w:rsid w:val="00C21A39"/>
    <w:rsid w:val="00C21C97"/>
    <w:rsid w:val="00C222B8"/>
    <w:rsid w:val="00C222FC"/>
    <w:rsid w:val="00C22428"/>
    <w:rsid w:val="00C22542"/>
    <w:rsid w:val="00C22CEE"/>
    <w:rsid w:val="00C231DF"/>
    <w:rsid w:val="00C239BC"/>
    <w:rsid w:val="00C23B13"/>
    <w:rsid w:val="00C2437B"/>
    <w:rsid w:val="00C24406"/>
    <w:rsid w:val="00C247CC"/>
    <w:rsid w:val="00C24A8B"/>
    <w:rsid w:val="00C24B10"/>
    <w:rsid w:val="00C25440"/>
    <w:rsid w:val="00C254ED"/>
    <w:rsid w:val="00C256A8"/>
    <w:rsid w:val="00C25F5E"/>
    <w:rsid w:val="00C26193"/>
    <w:rsid w:val="00C262A1"/>
    <w:rsid w:val="00C26318"/>
    <w:rsid w:val="00C265EA"/>
    <w:rsid w:val="00C26CEA"/>
    <w:rsid w:val="00C27147"/>
    <w:rsid w:val="00C2775D"/>
    <w:rsid w:val="00C2796B"/>
    <w:rsid w:val="00C30777"/>
    <w:rsid w:val="00C309ED"/>
    <w:rsid w:val="00C30AA5"/>
    <w:rsid w:val="00C30B46"/>
    <w:rsid w:val="00C31051"/>
    <w:rsid w:val="00C321C0"/>
    <w:rsid w:val="00C334C6"/>
    <w:rsid w:val="00C33580"/>
    <w:rsid w:val="00C335FE"/>
    <w:rsid w:val="00C33849"/>
    <w:rsid w:val="00C33AB3"/>
    <w:rsid w:val="00C33BA6"/>
    <w:rsid w:val="00C340CA"/>
    <w:rsid w:val="00C34642"/>
    <w:rsid w:val="00C34CF0"/>
    <w:rsid w:val="00C34D1A"/>
    <w:rsid w:val="00C35155"/>
    <w:rsid w:val="00C35290"/>
    <w:rsid w:val="00C35806"/>
    <w:rsid w:val="00C358D8"/>
    <w:rsid w:val="00C369B4"/>
    <w:rsid w:val="00C37666"/>
    <w:rsid w:val="00C3766C"/>
    <w:rsid w:val="00C40441"/>
    <w:rsid w:val="00C40547"/>
    <w:rsid w:val="00C40671"/>
    <w:rsid w:val="00C407B3"/>
    <w:rsid w:val="00C40F67"/>
    <w:rsid w:val="00C40F8E"/>
    <w:rsid w:val="00C417AF"/>
    <w:rsid w:val="00C41FFA"/>
    <w:rsid w:val="00C4236D"/>
    <w:rsid w:val="00C42A0D"/>
    <w:rsid w:val="00C432E0"/>
    <w:rsid w:val="00C43421"/>
    <w:rsid w:val="00C4430B"/>
    <w:rsid w:val="00C44667"/>
    <w:rsid w:val="00C44B40"/>
    <w:rsid w:val="00C44BA7"/>
    <w:rsid w:val="00C450B2"/>
    <w:rsid w:val="00C467B4"/>
    <w:rsid w:val="00C468A1"/>
    <w:rsid w:val="00C46E99"/>
    <w:rsid w:val="00C471AC"/>
    <w:rsid w:val="00C471F4"/>
    <w:rsid w:val="00C472E4"/>
    <w:rsid w:val="00C505AA"/>
    <w:rsid w:val="00C50762"/>
    <w:rsid w:val="00C50774"/>
    <w:rsid w:val="00C50FDB"/>
    <w:rsid w:val="00C51942"/>
    <w:rsid w:val="00C51A4D"/>
    <w:rsid w:val="00C51E6A"/>
    <w:rsid w:val="00C52026"/>
    <w:rsid w:val="00C52A13"/>
    <w:rsid w:val="00C52CC5"/>
    <w:rsid w:val="00C5300C"/>
    <w:rsid w:val="00C53136"/>
    <w:rsid w:val="00C5354A"/>
    <w:rsid w:val="00C54172"/>
    <w:rsid w:val="00C5418B"/>
    <w:rsid w:val="00C54587"/>
    <w:rsid w:val="00C5484B"/>
    <w:rsid w:val="00C54B89"/>
    <w:rsid w:val="00C55437"/>
    <w:rsid w:val="00C55933"/>
    <w:rsid w:val="00C562A5"/>
    <w:rsid w:val="00C56EB1"/>
    <w:rsid w:val="00C570F3"/>
    <w:rsid w:val="00C5749A"/>
    <w:rsid w:val="00C5785F"/>
    <w:rsid w:val="00C601AE"/>
    <w:rsid w:val="00C603EB"/>
    <w:rsid w:val="00C60444"/>
    <w:rsid w:val="00C61219"/>
    <w:rsid w:val="00C6142A"/>
    <w:rsid w:val="00C6176D"/>
    <w:rsid w:val="00C62095"/>
    <w:rsid w:val="00C62250"/>
    <w:rsid w:val="00C62540"/>
    <w:rsid w:val="00C627F1"/>
    <w:rsid w:val="00C629FC"/>
    <w:rsid w:val="00C63060"/>
    <w:rsid w:val="00C6331E"/>
    <w:rsid w:val="00C64D9B"/>
    <w:rsid w:val="00C65704"/>
    <w:rsid w:val="00C65987"/>
    <w:rsid w:val="00C65D69"/>
    <w:rsid w:val="00C6648E"/>
    <w:rsid w:val="00C667A0"/>
    <w:rsid w:val="00C667A8"/>
    <w:rsid w:val="00C66A37"/>
    <w:rsid w:val="00C66BD3"/>
    <w:rsid w:val="00C672B7"/>
    <w:rsid w:val="00C6744F"/>
    <w:rsid w:val="00C675A7"/>
    <w:rsid w:val="00C6786D"/>
    <w:rsid w:val="00C6789D"/>
    <w:rsid w:val="00C678F4"/>
    <w:rsid w:val="00C67EC8"/>
    <w:rsid w:val="00C67EE1"/>
    <w:rsid w:val="00C7062A"/>
    <w:rsid w:val="00C70C6E"/>
    <w:rsid w:val="00C70DF3"/>
    <w:rsid w:val="00C716E0"/>
    <w:rsid w:val="00C71B9E"/>
    <w:rsid w:val="00C721C4"/>
    <w:rsid w:val="00C72626"/>
    <w:rsid w:val="00C738AC"/>
    <w:rsid w:val="00C73C74"/>
    <w:rsid w:val="00C74CAE"/>
    <w:rsid w:val="00C752F0"/>
    <w:rsid w:val="00C75664"/>
    <w:rsid w:val="00C7667A"/>
    <w:rsid w:val="00C7694E"/>
    <w:rsid w:val="00C76C90"/>
    <w:rsid w:val="00C77238"/>
    <w:rsid w:val="00C772AD"/>
    <w:rsid w:val="00C7775E"/>
    <w:rsid w:val="00C777D1"/>
    <w:rsid w:val="00C77AA4"/>
    <w:rsid w:val="00C77EA5"/>
    <w:rsid w:val="00C77F53"/>
    <w:rsid w:val="00C802E1"/>
    <w:rsid w:val="00C80D5D"/>
    <w:rsid w:val="00C80FB7"/>
    <w:rsid w:val="00C80FD6"/>
    <w:rsid w:val="00C81391"/>
    <w:rsid w:val="00C815ED"/>
    <w:rsid w:val="00C81D4F"/>
    <w:rsid w:val="00C81E45"/>
    <w:rsid w:val="00C8202F"/>
    <w:rsid w:val="00C82298"/>
    <w:rsid w:val="00C82365"/>
    <w:rsid w:val="00C82375"/>
    <w:rsid w:val="00C82411"/>
    <w:rsid w:val="00C829B4"/>
    <w:rsid w:val="00C82B10"/>
    <w:rsid w:val="00C82ED1"/>
    <w:rsid w:val="00C83A5E"/>
    <w:rsid w:val="00C83F23"/>
    <w:rsid w:val="00C844EC"/>
    <w:rsid w:val="00C845D8"/>
    <w:rsid w:val="00C84A20"/>
    <w:rsid w:val="00C84D79"/>
    <w:rsid w:val="00C84EB3"/>
    <w:rsid w:val="00C84F32"/>
    <w:rsid w:val="00C85133"/>
    <w:rsid w:val="00C85B4E"/>
    <w:rsid w:val="00C8630D"/>
    <w:rsid w:val="00C8645F"/>
    <w:rsid w:val="00C86ED5"/>
    <w:rsid w:val="00C871CC"/>
    <w:rsid w:val="00C87289"/>
    <w:rsid w:val="00C878F7"/>
    <w:rsid w:val="00C87F57"/>
    <w:rsid w:val="00C909CB"/>
    <w:rsid w:val="00C90AE3"/>
    <w:rsid w:val="00C90BDA"/>
    <w:rsid w:val="00C9111E"/>
    <w:rsid w:val="00C91352"/>
    <w:rsid w:val="00C914B1"/>
    <w:rsid w:val="00C91748"/>
    <w:rsid w:val="00C91C08"/>
    <w:rsid w:val="00C91ED8"/>
    <w:rsid w:val="00C92A4B"/>
    <w:rsid w:val="00C92C29"/>
    <w:rsid w:val="00C9318B"/>
    <w:rsid w:val="00C9347E"/>
    <w:rsid w:val="00C939A7"/>
    <w:rsid w:val="00C93D39"/>
    <w:rsid w:val="00C94708"/>
    <w:rsid w:val="00C956BA"/>
    <w:rsid w:val="00C95E81"/>
    <w:rsid w:val="00C96011"/>
    <w:rsid w:val="00C96225"/>
    <w:rsid w:val="00C96467"/>
    <w:rsid w:val="00C9650C"/>
    <w:rsid w:val="00C9685E"/>
    <w:rsid w:val="00C96E9D"/>
    <w:rsid w:val="00C9702B"/>
    <w:rsid w:val="00C9734B"/>
    <w:rsid w:val="00C976BF"/>
    <w:rsid w:val="00C978B7"/>
    <w:rsid w:val="00C9798B"/>
    <w:rsid w:val="00CA01CD"/>
    <w:rsid w:val="00CA1347"/>
    <w:rsid w:val="00CA1430"/>
    <w:rsid w:val="00CA1B3E"/>
    <w:rsid w:val="00CA1DAF"/>
    <w:rsid w:val="00CA1DB3"/>
    <w:rsid w:val="00CA1F09"/>
    <w:rsid w:val="00CA280C"/>
    <w:rsid w:val="00CA2DD2"/>
    <w:rsid w:val="00CA33F3"/>
    <w:rsid w:val="00CA3C1B"/>
    <w:rsid w:val="00CA5182"/>
    <w:rsid w:val="00CA54AF"/>
    <w:rsid w:val="00CA5500"/>
    <w:rsid w:val="00CA67F6"/>
    <w:rsid w:val="00CA6F4F"/>
    <w:rsid w:val="00CA71CB"/>
    <w:rsid w:val="00CA74D0"/>
    <w:rsid w:val="00CB061F"/>
    <w:rsid w:val="00CB081F"/>
    <w:rsid w:val="00CB0DDA"/>
    <w:rsid w:val="00CB0DF3"/>
    <w:rsid w:val="00CB1925"/>
    <w:rsid w:val="00CB1D8D"/>
    <w:rsid w:val="00CB1F28"/>
    <w:rsid w:val="00CB1F3E"/>
    <w:rsid w:val="00CB2295"/>
    <w:rsid w:val="00CB27EC"/>
    <w:rsid w:val="00CB28F6"/>
    <w:rsid w:val="00CB3A02"/>
    <w:rsid w:val="00CB3DFB"/>
    <w:rsid w:val="00CB3EB2"/>
    <w:rsid w:val="00CB429E"/>
    <w:rsid w:val="00CB4675"/>
    <w:rsid w:val="00CB48E9"/>
    <w:rsid w:val="00CB4A3E"/>
    <w:rsid w:val="00CB4CE4"/>
    <w:rsid w:val="00CB4D2A"/>
    <w:rsid w:val="00CB4DDF"/>
    <w:rsid w:val="00CB4FA3"/>
    <w:rsid w:val="00CB50F4"/>
    <w:rsid w:val="00CB51FE"/>
    <w:rsid w:val="00CB56CC"/>
    <w:rsid w:val="00CB60DA"/>
    <w:rsid w:val="00CB61FC"/>
    <w:rsid w:val="00CB7270"/>
    <w:rsid w:val="00CB77A1"/>
    <w:rsid w:val="00CB7885"/>
    <w:rsid w:val="00CB79DB"/>
    <w:rsid w:val="00CB7B34"/>
    <w:rsid w:val="00CB7C01"/>
    <w:rsid w:val="00CB7C48"/>
    <w:rsid w:val="00CB7FBF"/>
    <w:rsid w:val="00CC027C"/>
    <w:rsid w:val="00CC0A01"/>
    <w:rsid w:val="00CC0FA3"/>
    <w:rsid w:val="00CC1155"/>
    <w:rsid w:val="00CC146D"/>
    <w:rsid w:val="00CC1481"/>
    <w:rsid w:val="00CC166C"/>
    <w:rsid w:val="00CC1AB1"/>
    <w:rsid w:val="00CC24AD"/>
    <w:rsid w:val="00CC272D"/>
    <w:rsid w:val="00CC2897"/>
    <w:rsid w:val="00CC2F55"/>
    <w:rsid w:val="00CC3C59"/>
    <w:rsid w:val="00CC433B"/>
    <w:rsid w:val="00CC4D11"/>
    <w:rsid w:val="00CC50E5"/>
    <w:rsid w:val="00CC6B7C"/>
    <w:rsid w:val="00CC6F0C"/>
    <w:rsid w:val="00CC712E"/>
    <w:rsid w:val="00CC71FC"/>
    <w:rsid w:val="00CC7B5F"/>
    <w:rsid w:val="00CC7FBA"/>
    <w:rsid w:val="00CD0C5B"/>
    <w:rsid w:val="00CD0C96"/>
    <w:rsid w:val="00CD0E3C"/>
    <w:rsid w:val="00CD1380"/>
    <w:rsid w:val="00CD26E5"/>
    <w:rsid w:val="00CD2C64"/>
    <w:rsid w:val="00CD34D8"/>
    <w:rsid w:val="00CD3674"/>
    <w:rsid w:val="00CD40CD"/>
    <w:rsid w:val="00CD4130"/>
    <w:rsid w:val="00CD422B"/>
    <w:rsid w:val="00CD451F"/>
    <w:rsid w:val="00CD464A"/>
    <w:rsid w:val="00CD4BD9"/>
    <w:rsid w:val="00CD520B"/>
    <w:rsid w:val="00CD5242"/>
    <w:rsid w:val="00CD56D1"/>
    <w:rsid w:val="00CD5B60"/>
    <w:rsid w:val="00CD7112"/>
    <w:rsid w:val="00CD72AC"/>
    <w:rsid w:val="00CD7627"/>
    <w:rsid w:val="00CD790D"/>
    <w:rsid w:val="00CE0109"/>
    <w:rsid w:val="00CE20E6"/>
    <w:rsid w:val="00CE226D"/>
    <w:rsid w:val="00CE2494"/>
    <w:rsid w:val="00CE33A2"/>
    <w:rsid w:val="00CE3A20"/>
    <w:rsid w:val="00CE3D42"/>
    <w:rsid w:val="00CE3E73"/>
    <w:rsid w:val="00CE568F"/>
    <w:rsid w:val="00CE5AC5"/>
    <w:rsid w:val="00CE5BD0"/>
    <w:rsid w:val="00CE5BE7"/>
    <w:rsid w:val="00CE5DA0"/>
    <w:rsid w:val="00CE613F"/>
    <w:rsid w:val="00CE63B9"/>
    <w:rsid w:val="00CE7199"/>
    <w:rsid w:val="00CE71FF"/>
    <w:rsid w:val="00CE733E"/>
    <w:rsid w:val="00CE75FE"/>
    <w:rsid w:val="00CE7D7B"/>
    <w:rsid w:val="00CE7E64"/>
    <w:rsid w:val="00CF0273"/>
    <w:rsid w:val="00CF0333"/>
    <w:rsid w:val="00CF083C"/>
    <w:rsid w:val="00CF089B"/>
    <w:rsid w:val="00CF0DB2"/>
    <w:rsid w:val="00CF1F9F"/>
    <w:rsid w:val="00CF215B"/>
    <w:rsid w:val="00CF25D3"/>
    <w:rsid w:val="00CF2662"/>
    <w:rsid w:val="00CF2669"/>
    <w:rsid w:val="00CF3623"/>
    <w:rsid w:val="00CF3C92"/>
    <w:rsid w:val="00CF3D87"/>
    <w:rsid w:val="00CF43A3"/>
    <w:rsid w:val="00CF491C"/>
    <w:rsid w:val="00CF57F2"/>
    <w:rsid w:val="00CF5E52"/>
    <w:rsid w:val="00CF6584"/>
    <w:rsid w:val="00CF7326"/>
    <w:rsid w:val="00CF7613"/>
    <w:rsid w:val="00CF77A2"/>
    <w:rsid w:val="00CF7801"/>
    <w:rsid w:val="00CF791D"/>
    <w:rsid w:val="00CF7C00"/>
    <w:rsid w:val="00CF7EAE"/>
    <w:rsid w:val="00D004A1"/>
    <w:rsid w:val="00D00E62"/>
    <w:rsid w:val="00D00E98"/>
    <w:rsid w:val="00D010BB"/>
    <w:rsid w:val="00D01621"/>
    <w:rsid w:val="00D01A78"/>
    <w:rsid w:val="00D01CB6"/>
    <w:rsid w:val="00D01F58"/>
    <w:rsid w:val="00D02042"/>
    <w:rsid w:val="00D022E6"/>
    <w:rsid w:val="00D030C5"/>
    <w:rsid w:val="00D03D33"/>
    <w:rsid w:val="00D03F17"/>
    <w:rsid w:val="00D041D5"/>
    <w:rsid w:val="00D04603"/>
    <w:rsid w:val="00D04B36"/>
    <w:rsid w:val="00D04DEB"/>
    <w:rsid w:val="00D0517E"/>
    <w:rsid w:val="00D0541E"/>
    <w:rsid w:val="00D0599D"/>
    <w:rsid w:val="00D05EF1"/>
    <w:rsid w:val="00D065CA"/>
    <w:rsid w:val="00D071B0"/>
    <w:rsid w:val="00D073E2"/>
    <w:rsid w:val="00D0766E"/>
    <w:rsid w:val="00D07825"/>
    <w:rsid w:val="00D07E5B"/>
    <w:rsid w:val="00D105C3"/>
    <w:rsid w:val="00D10D87"/>
    <w:rsid w:val="00D1109F"/>
    <w:rsid w:val="00D1129B"/>
    <w:rsid w:val="00D11372"/>
    <w:rsid w:val="00D11472"/>
    <w:rsid w:val="00D1184F"/>
    <w:rsid w:val="00D11D5A"/>
    <w:rsid w:val="00D122F8"/>
    <w:rsid w:val="00D13662"/>
    <w:rsid w:val="00D13C47"/>
    <w:rsid w:val="00D13F57"/>
    <w:rsid w:val="00D14644"/>
    <w:rsid w:val="00D14CCC"/>
    <w:rsid w:val="00D14D6C"/>
    <w:rsid w:val="00D15419"/>
    <w:rsid w:val="00D155B5"/>
    <w:rsid w:val="00D15EB7"/>
    <w:rsid w:val="00D165FE"/>
    <w:rsid w:val="00D16700"/>
    <w:rsid w:val="00D16C28"/>
    <w:rsid w:val="00D17206"/>
    <w:rsid w:val="00D173CF"/>
    <w:rsid w:val="00D1775C"/>
    <w:rsid w:val="00D17C55"/>
    <w:rsid w:val="00D2067E"/>
    <w:rsid w:val="00D207E9"/>
    <w:rsid w:val="00D211DF"/>
    <w:rsid w:val="00D223F5"/>
    <w:rsid w:val="00D23090"/>
    <w:rsid w:val="00D2313F"/>
    <w:rsid w:val="00D23558"/>
    <w:rsid w:val="00D235B1"/>
    <w:rsid w:val="00D237DB"/>
    <w:rsid w:val="00D23E3A"/>
    <w:rsid w:val="00D24698"/>
    <w:rsid w:val="00D24AFF"/>
    <w:rsid w:val="00D24B84"/>
    <w:rsid w:val="00D24EED"/>
    <w:rsid w:val="00D25555"/>
    <w:rsid w:val="00D25724"/>
    <w:rsid w:val="00D25CAD"/>
    <w:rsid w:val="00D25DBC"/>
    <w:rsid w:val="00D2610B"/>
    <w:rsid w:val="00D278A3"/>
    <w:rsid w:val="00D27B8E"/>
    <w:rsid w:val="00D27CED"/>
    <w:rsid w:val="00D301B4"/>
    <w:rsid w:val="00D3044B"/>
    <w:rsid w:val="00D30503"/>
    <w:rsid w:val="00D30607"/>
    <w:rsid w:val="00D3080F"/>
    <w:rsid w:val="00D30CAB"/>
    <w:rsid w:val="00D30EF7"/>
    <w:rsid w:val="00D31238"/>
    <w:rsid w:val="00D31A6F"/>
    <w:rsid w:val="00D323B6"/>
    <w:rsid w:val="00D32458"/>
    <w:rsid w:val="00D327D9"/>
    <w:rsid w:val="00D32B42"/>
    <w:rsid w:val="00D32D1B"/>
    <w:rsid w:val="00D33290"/>
    <w:rsid w:val="00D33435"/>
    <w:rsid w:val="00D33E34"/>
    <w:rsid w:val="00D3440E"/>
    <w:rsid w:val="00D34759"/>
    <w:rsid w:val="00D34945"/>
    <w:rsid w:val="00D35160"/>
    <w:rsid w:val="00D352B8"/>
    <w:rsid w:val="00D355B9"/>
    <w:rsid w:val="00D3574B"/>
    <w:rsid w:val="00D3579D"/>
    <w:rsid w:val="00D35D4B"/>
    <w:rsid w:val="00D35D73"/>
    <w:rsid w:val="00D35EC6"/>
    <w:rsid w:val="00D361A2"/>
    <w:rsid w:val="00D361EF"/>
    <w:rsid w:val="00D36463"/>
    <w:rsid w:val="00D37C39"/>
    <w:rsid w:val="00D37C3E"/>
    <w:rsid w:val="00D37ED6"/>
    <w:rsid w:val="00D40591"/>
    <w:rsid w:val="00D40880"/>
    <w:rsid w:val="00D40AAC"/>
    <w:rsid w:val="00D40E59"/>
    <w:rsid w:val="00D41004"/>
    <w:rsid w:val="00D4156F"/>
    <w:rsid w:val="00D41607"/>
    <w:rsid w:val="00D41F03"/>
    <w:rsid w:val="00D42940"/>
    <w:rsid w:val="00D42A98"/>
    <w:rsid w:val="00D42E9C"/>
    <w:rsid w:val="00D4305E"/>
    <w:rsid w:val="00D43B57"/>
    <w:rsid w:val="00D43BBD"/>
    <w:rsid w:val="00D44046"/>
    <w:rsid w:val="00D4413A"/>
    <w:rsid w:val="00D4468D"/>
    <w:rsid w:val="00D44A9D"/>
    <w:rsid w:val="00D44EB4"/>
    <w:rsid w:val="00D45315"/>
    <w:rsid w:val="00D45538"/>
    <w:rsid w:val="00D457FA"/>
    <w:rsid w:val="00D45837"/>
    <w:rsid w:val="00D45944"/>
    <w:rsid w:val="00D463C9"/>
    <w:rsid w:val="00D469E1"/>
    <w:rsid w:val="00D47019"/>
    <w:rsid w:val="00D4765C"/>
    <w:rsid w:val="00D479AD"/>
    <w:rsid w:val="00D47A86"/>
    <w:rsid w:val="00D47AB9"/>
    <w:rsid w:val="00D512E2"/>
    <w:rsid w:val="00D5179E"/>
    <w:rsid w:val="00D51EB7"/>
    <w:rsid w:val="00D52563"/>
    <w:rsid w:val="00D5295C"/>
    <w:rsid w:val="00D5306E"/>
    <w:rsid w:val="00D533A4"/>
    <w:rsid w:val="00D536CC"/>
    <w:rsid w:val="00D536DF"/>
    <w:rsid w:val="00D5377D"/>
    <w:rsid w:val="00D537A8"/>
    <w:rsid w:val="00D53821"/>
    <w:rsid w:val="00D53C79"/>
    <w:rsid w:val="00D53E94"/>
    <w:rsid w:val="00D541E3"/>
    <w:rsid w:val="00D54347"/>
    <w:rsid w:val="00D54624"/>
    <w:rsid w:val="00D547A4"/>
    <w:rsid w:val="00D54A4A"/>
    <w:rsid w:val="00D55056"/>
    <w:rsid w:val="00D5578E"/>
    <w:rsid w:val="00D55EF1"/>
    <w:rsid w:val="00D560E8"/>
    <w:rsid w:val="00D56114"/>
    <w:rsid w:val="00D6023E"/>
    <w:rsid w:val="00D6069A"/>
    <w:rsid w:val="00D60E70"/>
    <w:rsid w:val="00D6149E"/>
    <w:rsid w:val="00D62453"/>
    <w:rsid w:val="00D62972"/>
    <w:rsid w:val="00D62D51"/>
    <w:rsid w:val="00D62DBC"/>
    <w:rsid w:val="00D62DE2"/>
    <w:rsid w:val="00D632DA"/>
    <w:rsid w:val="00D63B90"/>
    <w:rsid w:val="00D63DF6"/>
    <w:rsid w:val="00D64A2C"/>
    <w:rsid w:val="00D64DA9"/>
    <w:rsid w:val="00D65558"/>
    <w:rsid w:val="00D656D0"/>
    <w:rsid w:val="00D65A18"/>
    <w:rsid w:val="00D65BE2"/>
    <w:rsid w:val="00D65EFE"/>
    <w:rsid w:val="00D66287"/>
    <w:rsid w:val="00D6682A"/>
    <w:rsid w:val="00D6713F"/>
    <w:rsid w:val="00D674E4"/>
    <w:rsid w:val="00D67535"/>
    <w:rsid w:val="00D67AFA"/>
    <w:rsid w:val="00D67E67"/>
    <w:rsid w:val="00D70948"/>
    <w:rsid w:val="00D70A53"/>
    <w:rsid w:val="00D70C91"/>
    <w:rsid w:val="00D70E72"/>
    <w:rsid w:val="00D710D0"/>
    <w:rsid w:val="00D717B3"/>
    <w:rsid w:val="00D72200"/>
    <w:rsid w:val="00D727F5"/>
    <w:rsid w:val="00D72AA2"/>
    <w:rsid w:val="00D72D78"/>
    <w:rsid w:val="00D7336E"/>
    <w:rsid w:val="00D736FF"/>
    <w:rsid w:val="00D73B34"/>
    <w:rsid w:val="00D755C0"/>
    <w:rsid w:val="00D75AFA"/>
    <w:rsid w:val="00D75B58"/>
    <w:rsid w:val="00D75C91"/>
    <w:rsid w:val="00D75C9E"/>
    <w:rsid w:val="00D75ED0"/>
    <w:rsid w:val="00D764C8"/>
    <w:rsid w:val="00D765A3"/>
    <w:rsid w:val="00D769DD"/>
    <w:rsid w:val="00D77467"/>
    <w:rsid w:val="00D775B5"/>
    <w:rsid w:val="00D8048D"/>
    <w:rsid w:val="00D80491"/>
    <w:rsid w:val="00D808E2"/>
    <w:rsid w:val="00D80F50"/>
    <w:rsid w:val="00D81844"/>
    <w:rsid w:val="00D81A59"/>
    <w:rsid w:val="00D81A9E"/>
    <w:rsid w:val="00D81C9A"/>
    <w:rsid w:val="00D81E45"/>
    <w:rsid w:val="00D82144"/>
    <w:rsid w:val="00D82297"/>
    <w:rsid w:val="00D83AFE"/>
    <w:rsid w:val="00D83B66"/>
    <w:rsid w:val="00D83D5B"/>
    <w:rsid w:val="00D83E7F"/>
    <w:rsid w:val="00D84795"/>
    <w:rsid w:val="00D848B6"/>
    <w:rsid w:val="00D851E5"/>
    <w:rsid w:val="00D85255"/>
    <w:rsid w:val="00D85CFB"/>
    <w:rsid w:val="00D85D33"/>
    <w:rsid w:val="00D85FAD"/>
    <w:rsid w:val="00D86A64"/>
    <w:rsid w:val="00D86A89"/>
    <w:rsid w:val="00D86C61"/>
    <w:rsid w:val="00D86C89"/>
    <w:rsid w:val="00D86E81"/>
    <w:rsid w:val="00D870C0"/>
    <w:rsid w:val="00D877D0"/>
    <w:rsid w:val="00D87A94"/>
    <w:rsid w:val="00D87BAC"/>
    <w:rsid w:val="00D87F92"/>
    <w:rsid w:val="00D9022F"/>
    <w:rsid w:val="00D9044E"/>
    <w:rsid w:val="00D9046B"/>
    <w:rsid w:val="00D91099"/>
    <w:rsid w:val="00D9128B"/>
    <w:rsid w:val="00D916B3"/>
    <w:rsid w:val="00D91826"/>
    <w:rsid w:val="00D928C6"/>
    <w:rsid w:val="00D92C7E"/>
    <w:rsid w:val="00D92D35"/>
    <w:rsid w:val="00D92D83"/>
    <w:rsid w:val="00D92EE5"/>
    <w:rsid w:val="00D933CF"/>
    <w:rsid w:val="00D93567"/>
    <w:rsid w:val="00D936FA"/>
    <w:rsid w:val="00D939D7"/>
    <w:rsid w:val="00D940A5"/>
    <w:rsid w:val="00D9463F"/>
    <w:rsid w:val="00D9489F"/>
    <w:rsid w:val="00D956E8"/>
    <w:rsid w:val="00D9591C"/>
    <w:rsid w:val="00D9606C"/>
    <w:rsid w:val="00D968A5"/>
    <w:rsid w:val="00D9745E"/>
    <w:rsid w:val="00D975B8"/>
    <w:rsid w:val="00DA00A1"/>
    <w:rsid w:val="00DA03C1"/>
    <w:rsid w:val="00DA1106"/>
    <w:rsid w:val="00DA1FAE"/>
    <w:rsid w:val="00DA266E"/>
    <w:rsid w:val="00DA2875"/>
    <w:rsid w:val="00DA2969"/>
    <w:rsid w:val="00DA34A4"/>
    <w:rsid w:val="00DA34D7"/>
    <w:rsid w:val="00DA3D83"/>
    <w:rsid w:val="00DA4C89"/>
    <w:rsid w:val="00DA538C"/>
    <w:rsid w:val="00DA58C5"/>
    <w:rsid w:val="00DA58F2"/>
    <w:rsid w:val="00DA5E29"/>
    <w:rsid w:val="00DA5E85"/>
    <w:rsid w:val="00DA5F7A"/>
    <w:rsid w:val="00DA658B"/>
    <w:rsid w:val="00DA6B58"/>
    <w:rsid w:val="00DA6C1A"/>
    <w:rsid w:val="00DB0167"/>
    <w:rsid w:val="00DB0297"/>
    <w:rsid w:val="00DB02F9"/>
    <w:rsid w:val="00DB0844"/>
    <w:rsid w:val="00DB111C"/>
    <w:rsid w:val="00DB144A"/>
    <w:rsid w:val="00DB15E7"/>
    <w:rsid w:val="00DB184F"/>
    <w:rsid w:val="00DB190B"/>
    <w:rsid w:val="00DB1918"/>
    <w:rsid w:val="00DB1CCA"/>
    <w:rsid w:val="00DB1EAF"/>
    <w:rsid w:val="00DB2079"/>
    <w:rsid w:val="00DB2228"/>
    <w:rsid w:val="00DB26AA"/>
    <w:rsid w:val="00DB271C"/>
    <w:rsid w:val="00DB2C74"/>
    <w:rsid w:val="00DB325C"/>
    <w:rsid w:val="00DB32F2"/>
    <w:rsid w:val="00DB357F"/>
    <w:rsid w:val="00DB3A0A"/>
    <w:rsid w:val="00DB3F60"/>
    <w:rsid w:val="00DB492A"/>
    <w:rsid w:val="00DB5477"/>
    <w:rsid w:val="00DB5A45"/>
    <w:rsid w:val="00DB5B03"/>
    <w:rsid w:val="00DB60F0"/>
    <w:rsid w:val="00DB6E3F"/>
    <w:rsid w:val="00DB71D2"/>
    <w:rsid w:val="00DB7211"/>
    <w:rsid w:val="00DB7A48"/>
    <w:rsid w:val="00DB7B85"/>
    <w:rsid w:val="00DB7CF4"/>
    <w:rsid w:val="00DC02C9"/>
    <w:rsid w:val="00DC0869"/>
    <w:rsid w:val="00DC0875"/>
    <w:rsid w:val="00DC09BD"/>
    <w:rsid w:val="00DC0A56"/>
    <w:rsid w:val="00DC0B4C"/>
    <w:rsid w:val="00DC0CA4"/>
    <w:rsid w:val="00DC17DD"/>
    <w:rsid w:val="00DC2B6F"/>
    <w:rsid w:val="00DC2EDA"/>
    <w:rsid w:val="00DC32FE"/>
    <w:rsid w:val="00DC3B65"/>
    <w:rsid w:val="00DC3F17"/>
    <w:rsid w:val="00DC4881"/>
    <w:rsid w:val="00DC4B8A"/>
    <w:rsid w:val="00DC5002"/>
    <w:rsid w:val="00DC514C"/>
    <w:rsid w:val="00DC52DA"/>
    <w:rsid w:val="00DC5755"/>
    <w:rsid w:val="00DC5B52"/>
    <w:rsid w:val="00DC5D4E"/>
    <w:rsid w:val="00DC6D62"/>
    <w:rsid w:val="00DC6ED2"/>
    <w:rsid w:val="00DC76CB"/>
    <w:rsid w:val="00DD055A"/>
    <w:rsid w:val="00DD060F"/>
    <w:rsid w:val="00DD0628"/>
    <w:rsid w:val="00DD0C11"/>
    <w:rsid w:val="00DD128D"/>
    <w:rsid w:val="00DD19CE"/>
    <w:rsid w:val="00DD1A31"/>
    <w:rsid w:val="00DD1D5A"/>
    <w:rsid w:val="00DD1FA1"/>
    <w:rsid w:val="00DD3160"/>
    <w:rsid w:val="00DD3167"/>
    <w:rsid w:val="00DD344E"/>
    <w:rsid w:val="00DD3865"/>
    <w:rsid w:val="00DD3C25"/>
    <w:rsid w:val="00DD42E5"/>
    <w:rsid w:val="00DD435F"/>
    <w:rsid w:val="00DD4729"/>
    <w:rsid w:val="00DD4791"/>
    <w:rsid w:val="00DD488C"/>
    <w:rsid w:val="00DD4968"/>
    <w:rsid w:val="00DD4CD7"/>
    <w:rsid w:val="00DD526C"/>
    <w:rsid w:val="00DD52FF"/>
    <w:rsid w:val="00DD5629"/>
    <w:rsid w:val="00DD574D"/>
    <w:rsid w:val="00DD6A00"/>
    <w:rsid w:val="00DD6CA8"/>
    <w:rsid w:val="00DD6CB3"/>
    <w:rsid w:val="00DD6DCB"/>
    <w:rsid w:val="00DD6F6E"/>
    <w:rsid w:val="00DD7B11"/>
    <w:rsid w:val="00DE044B"/>
    <w:rsid w:val="00DE152C"/>
    <w:rsid w:val="00DE197C"/>
    <w:rsid w:val="00DE20C9"/>
    <w:rsid w:val="00DE2317"/>
    <w:rsid w:val="00DE2A92"/>
    <w:rsid w:val="00DE3AA3"/>
    <w:rsid w:val="00DE3D82"/>
    <w:rsid w:val="00DE4168"/>
    <w:rsid w:val="00DE75B2"/>
    <w:rsid w:val="00DF0051"/>
    <w:rsid w:val="00DF054F"/>
    <w:rsid w:val="00DF089A"/>
    <w:rsid w:val="00DF0D25"/>
    <w:rsid w:val="00DF17D5"/>
    <w:rsid w:val="00DF2329"/>
    <w:rsid w:val="00DF27E3"/>
    <w:rsid w:val="00DF2A2D"/>
    <w:rsid w:val="00DF2ACE"/>
    <w:rsid w:val="00DF2EBD"/>
    <w:rsid w:val="00DF3335"/>
    <w:rsid w:val="00DF3442"/>
    <w:rsid w:val="00DF3A8D"/>
    <w:rsid w:val="00DF4A78"/>
    <w:rsid w:val="00DF5081"/>
    <w:rsid w:val="00DF5584"/>
    <w:rsid w:val="00DF5602"/>
    <w:rsid w:val="00DF5AF1"/>
    <w:rsid w:val="00DF6202"/>
    <w:rsid w:val="00DF676B"/>
    <w:rsid w:val="00DF69A3"/>
    <w:rsid w:val="00DF6CC2"/>
    <w:rsid w:val="00DF7261"/>
    <w:rsid w:val="00DF7413"/>
    <w:rsid w:val="00DF7D44"/>
    <w:rsid w:val="00DF7EC1"/>
    <w:rsid w:val="00E005A3"/>
    <w:rsid w:val="00E01062"/>
    <w:rsid w:val="00E01B0E"/>
    <w:rsid w:val="00E01CF5"/>
    <w:rsid w:val="00E01DE2"/>
    <w:rsid w:val="00E01EE9"/>
    <w:rsid w:val="00E0216A"/>
    <w:rsid w:val="00E03B92"/>
    <w:rsid w:val="00E04692"/>
    <w:rsid w:val="00E0549C"/>
    <w:rsid w:val="00E0550F"/>
    <w:rsid w:val="00E05C31"/>
    <w:rsid w:val="00E065B1"/>
    <w:rsid w:val="00E06E0B"/>
    <w:rsid w:val="00E071AB"/>
    <w:rsid w:val="00E07802"/>
    <w:rsid w:val="00E106A5"/>
    <w:rsid w:val="00E112DD"/>
    <w:rsid w:val="00E11A21"/>
    <w:rsid w:val="00E11C2B"/>
    <w:rsid w:val="00E11C8D"/>
    <w:rsid w:val="00E12487"/>
    <w:rsid w:val="00E127D0"/>
    <w:rsid w:val="00E12943"/>
    <w:rsid w:val="00E132C5"/>
    <w:rsid w:val="00E13E2A"/>
    <w:rsid w:val="00E13FF9"/>
    <w:rsid w:val="00E14454"/>
    <w:rsid w:val="00E14BB1"/>
    <w:rsid w:val="00E14E3C"/>
    <w:rsid w:val="00E14F94"/>
    <w:rsid w:val="00E156DE"/>
    <w:rsid w:val="00E15A1A"/>
    <w:rsid w:val="00E163E1"/>
    <w:rsid w:val="00E16771"/>
    <w:rsid w:val="00E16983"/>
    <w:rsid w:val="00E170C0"/>
    <w:rsid w:val="00E1715D"/>
    <w:rsid w:val="00E173CC"/>
    <w:rsid w:val="00E177F7"/>
    <w:rsid w:val="00E20257"/>
    <w:rsid w:val="00E207F6"/>
    <w:rsid w:val="00E20A50"/>
    <w:rsid w:val="00E20B04"/>
    <w:rsid w:val="00E20C0D"/>
    <w:rsid w:val="00E21431"/>
    <w:rsid w:val="00E21522"/>
    <w:rsid w:val="00E2171B"/>
    <w:rsid w:val="00E21BC7"/>
    <w:rsid w:val="00E21D17"/>
    <w:rsid w:val="00E21F01"/>
    <w:rsid w:val="00E2201B"/>
    <w:rsid w:val="00E2354C"/>
    <w:rsid w:val="00E236D5"/>
    <w:rsid w:val="00E23907"/>
    <w:rsid w:val="00E23E7C"/>
    <w:rsid w:val="00E24371"/>
    <w:rsid w:val="00E2450C"/>
    <w:rsid w:val="00E2554C"/>
    <w:rsid w:val="00E25A34"/>
    <w:rsid w:val="00E25B34"/>
    <w:rsid w:val="00E25D23"/>
    <w:rsid w:val="00E26435"/>
    <w:rsid w:val="00E27012"/>
    <w:rsid w:val="00E27243"/>
    <w:rsid w:val="00E27BFF"/>
    <w:rsid w:val="00E30045"/>
    <w:rsid w:val="00E30185"/>
    <w:rsid w:val="00E306FD"/>
    <w:rsid w:val="00E307B0"/>
    <w:rsid w:val="00E308A7"/>
    <w:rsid w:val="00E3090B"/>
    <w:rsid w:val="00E30966"/>
    <w:rsid w:val="00E30FE1"/>
    <w:rsid w:val="00E31621"/>
    <w:rsid w:val="00E31934"/>
    <w:rsid w:val="00E329C0"/>
    <w:rsid w:val="00E33657"/>
    <w:rsid w:val="00E34019"/>
    <w:rsid w:val="00E34279"/>
    <w:rsid w:val="00E348C4"/>
    <w:rsid w:val="00E34AB1"/>
    <w:rsid w:val="00E34CA7"/>
    <w:rsid w:val="00E355C9"/>
    <w:rsid w:val="00E35ED2"/>
    <w:rsid w:val="00E35FDB"/>
    <w:rsid w:val="00E361C7"/>
    <w:rsid w:val="00E36E75"/>
    <w:rsid w:val="00E37059"/>
    <w:rsid w:val="00E400AD"/>
    <w:rsid w:val="00E40F37"/>
    <w:rsid w:val="00E41085"/>
    <w:rsid w:val="00E41148"/>
    <w:rsid w:val="00E41B68"/>
    <w:rsid w:val="00E41D55"/>
    <w:rsid w:val="00E4259A"/>
    <w:rsid w:val="00E43060"/>
    <w:rsid w:val="00E4326E"/>
    <w:rsid w:val="00E435B7"/>
    <w:rsid w:val="00E44395"/>
    <w:rsid w:val="00E446E6"/>
    <w:rsid w:val="00E447F8"/>
    <w:rsid w:val="00E448E2"/>
    <w:rsid w:val="00E449AB"/>
    <w:rsid w:val="00E452C4"/>
    <w:rsid w:val="00E454FD"/>
    <w:rsid w:val="00E45770"/>
    <w:rsid w:val="00E457A3"/>
    <w:rsid w:val="00E457BE"/>
    <w:rsid w:val="00E45C2C"/>
    <w:rsid w:val="00E45E07"/>
    <w:rsid w:val="00E45EB5"/>
    <w:rsid w:val="00E463A4"/>
    <w:rsid w:val="00E46600"/>
    <w:rsid w:val="00E47303"/>
    <w:rsid w:val="00E474BD"/>
    <w:rsid w:val="00E47542"/>
    <w:rsid w:val="00E50162"/>
    <w:rsid w:val="00E5024E"/>
    <w:rsid w:val="00E50559"/>
    <w:rsid w:val="00E5098E"/>
    <w:rsid w:val="00E50CB3"/>
    <w:rsid w:val="00E51F41"/>
    <w:rsid w:val="00E526B5"/>
    <w:rsid w:val="00E52E93"/>
    <w:rsid w:val="00E536A3"/>
    <w:rsid w:val="00E5395D"/>
    <w:rsid w:val="00E540EC"/>
    <w:rsid w:val="00E5445B"/>
    <w:rsid w:val="00E54D9A"/>
    <w:rsid w:val="00E55135"/>
    <w:rsid w:val="00E554BC"/>
    <w:rsid w:val="00E55600"/>
    <w:rsid w:val="00E55686"/>
    <w:rsid w:val="00E55A4B"/>
    <w:rsid w:val="00E55B10"/>
    <w:rsid w:val="00E55DB5"/>
    <w:rsid w:val="00E55DB6"/>
    <w:rsid w:val="00E560AA"/>
    <w:rsid w:val="00E564AA"/>
    <w:rsid w:val="00E56645"/>
    <w:rsid w:val="00E602E1"/>
    <w:rsid w:val="00E61AF7"/>
    <w:rsid w:val="00E623F3"/>
    <w:rsid w:val="00E6269A"/>
    <w:rsid w:val="00E6269B"/>
    <w:rsid w:val="00E62A5D"/>
    <w:rsid w:val="00E62B8C"/>
    <w:rsid w:val="00E63079"/>
    <w:rsid w:val="00E63264"/>
    <w:rsid w:val="00E632BB"/>
    <w:rsid w:val="00E63848"/>
    <w:rsid w:val="00E63F8D"/>
    <w:rsid w:val="00E640C5"/>
    <w:rsid w:val="00E643BE"/>
    <w:rsid w:val="00E64404"/>
    <w:rsid w:val="00E6444B"/>
    <w:rsid w:val="00E64935"/>
    <w:rsid w:val="00E64DD1"/>
    <w:rsid w:val="00E64EE7"/>
    <w:rsid w:val="00E64FC4"/>
    <w:rsid w:val="00E654EA"/>
    <w:rsid w:val="00E65C6F"/>
    <w:rsid w:val="00E66479"/>
    <w:rsid w:val="00E665FC"/>
    <w:rsid w:val="00E6767D"/>
    <w:rsid w:val="00E67EB3"/>
    <w:rsid w:val="00E67F30"/>
    <w:rsid w:val="00E67FE8"/>
    <w:rsid w:val="00E703DC"/>
    <w:rsid w:val="00E709D0"/>
    <w:rsid w:val="00E71CD6"/>
    <w:rsid w:val="00E71E5A"/>
    <w:rsid w:val="00E71EF3"/>
    <w:rsid w:val="00E721D9"/>
    <w:rsid w:val="00E722FC"/>
    <w:rsid w:val="00E727B7"/>
    <w:rsid w:val="00E72DBF"/>
    <w:rsid w:val="00E72E84"/>
    <w:rsid w:val="00E72F98"/>
    <w:rsid w:val="00E730D6"/>
    <w:rsid w:val="00E73CCA"/>
    <w:rsid w:val="00E74220"/>
    <w:rsid w:val="00E746C0"/>
    <w:rsid w:val="00E74754"/>
    <w:rsid w:val="00E74EC5"/>
    <w:rsid w:val="00E74F28"/>
    <w:rsid w:val="00E74FE0"/>
    <w:rsid w:val="00E7526D"/>
    <w:rsid w:val="00E762EC"/>
    <w:rsid w:val="00E773B3"/>
    <w:rsid w:val="00E77CB3"/>
    <w:rsid w:val="00E8020B"/>
    <w:rsid w:val="00E804F6"/>
    <w:rsid w:val="00E80DCC"/>
    <w:rsid w:val="00E8206A"/>
    <w:rsid w:val="00E82205"/>
    <w:rsid w:val="00E829E4"/>
    <w:rsid w:val="00E82A20"/>
    <w:rsid w:val="00E82A4F"/>
    <w:rsid w:val="00E82C32"/>
    <w:rsid w:val="00E82C84"/>
    <w:rsid w:val="00E82DB5"/>
    <w:rsid w:val="00E82EA7"/>
    <w:rsid w:val="00E83665"/>
    <w:rsid w:val="00E836D4"/>
    <w:rsid w:val="00E83BA5"/>
    <w:rsid w:val="00E83F3C"/>
    <w:rsid w:val="00E849C8"/>
    <w:rsid w:val="00E84B29"/>
    <w:rsid w:val="00E84C14"/>
    <w:rsid w:val="00E852E7"/>
    <w:rsid w:val="00E85305"/>
    <w:rsid w:val="00E858EF"/>
    <w:rsid w:val="00E85B19"/>
    <w:rsid w:val="00E861DD"/>
    <w:rsid w:val="00E86A0F"/>
    <w:rsid w:val="00E86AA9"/>
    <w:rsid w:val="00E86CDD"/>
    <w:rsid w:val="00E876D3"/>
    <w:rsid w:val="00E87E5B"/>
    <w:rsid w:val="00E9050B"/>
    <w:rsid w:val="00E90B93"/>
    <w:rsid w:val="00E90D82"/>
    <w:rsid w:val="00E91265"/>
    <w:rsid w:val="00E91D44"/>
    <w:rsid w:val="00E92775"/>
    <w:rsid w:val="00E92C09"/>
    <w:rsid w:val="00E92E32"/>
    <w:rsid w:val="00E93C29"/>
    <w:rsid w:val="00E93CAC"/>
    <w:rsid w:val="00E93D82"/>
    <w:rsid w:val="00E9417A"/>
    <w:rsid w:val="00E94772"/>
    <w:rsid w:val="00E94F00"/>
    <w:rsid w:val="00E95038"/>
    <w:rsid w:val="00E953A5"/>
    <w:rsid w:val="00E956F3"/>
    <w:rsid w:val="00E959A8"/>
    <w:rsid w:val="00E95A76"/>
    <w:rsid w:val="00E95D01"/>
    <w:rsid w:val="00E95E40"/>
    <w:rsid w:val="00E961FF"/>
    <w:rsid w:val="00E967EF"/>
    <w:rsid w:val="00E97A11"/>
    <w:rsid w:val="00E97BFF"/>
    <w:rsid w:val="00EA01E5"/>
    <w:rsid w:val="00EA0B4C"/>
    <w:rsid w:val="00EA0E63"/>
    <w:rsid w:val="00EA0EDE"/>
    <w:rsid w:val="00EA112D"/>
    <w:rsid w:val="00EA137C"/>
    <w:rsid w:val="00EA1538"/>
    <w:rsid w:val="00EA1A8B"/>
    <w:rsid w:val="00EA1B01"/>
    <w:rsid w:val="00EA1DF9"/>
    <w:rsid w:val="00EA1F5A"/>
    <w:rsid w:val="00EA24B9"/>
    <w:rsid w:val="00EA261D"/>
    <w:rsid w:val="00EA319E"/>
    <w:rsid w:val="00EA34B9"/>
    <w:rsid w:val="00EA37A3"/>
    <w:rsid w:val="00EA37FB"/>
    <w:rsid w:val="00EA3C06"/>
    <w:rsid w:val="00EA3EFD"/>
    <w:rsid w:val="00EA4099"/>
    <w:rsid w:val="00EA44E8"/>
    <w:rsid w:val="00EA4736"/>
    <w:rsid w:val="00EA5190"/>
    <w:rsid w:val="00EA565B"/>
    <w:rsid w:val="00EA5E82"/>
    <w:rsid w:val="00EA6345"/>
    <w:rsid w:val="00EA6D39"/>
    <w:rsid w:val="00EA704E"/>
    <w:rsid w:val="00EA757B"/>
    <w:rsid w:val="00EA763B"/>
    <w:rsid w:val="00EA7E33"/>
    <w:rsid w:val="00EA7F14"/>
    <w:rsid w:val="00EB03C8"/>
    <w:rsid w:val="00EB0481"/>
    <w:rsid w:val="00EB04A3"/>
    <w:rsid w:val="00EB0B64"/>
    <w:rsid w:val="00EB0C54"/>
    <w:rsid w:val="00EB1D64"/>
    <w:rsid w:val="00EB2558"/>
    <w:rsid w:val="00EB2E09"/>
    <w:rsid w:val="00EB3614"/>
    <w:rsid w:val="00EB4324"/>
    <w:rsid w:val="00EB468F"/>
    <w:rsid w:val="00EB46FC"/>
    <w:rsid w:val="00EB50D7"/>
    <w:rsid w:val="00EB515A"/>
    <w:rsid w:val="00EB539B"/>
    <w:rsid w:val="00EB5BAD"/>
    <w:rsid w:val="00EB5DF7"/>
    <w:rsid w:val="00EB5EEF"/>
    <w:rsid w:val="00EB653F"/>
    <w:rsid w:val="00EB6620"/>
    <w:rsid w:val="00EB677E"/>
    <w:rsid w:val="00EB6B2F"/>
    <w:rsid w:val="00EB6BAC"/>
    <w:rsid w:val="00EB7EAE"/>
    <w:rsid w:val="00EC036A"/>
    <w:rsid w:val="00EC088C"/>
    <w:rsid w:val="00EC0DAC"/>
    <w:rsid w:val="00EC0E8A"/>
    <w:rsid w:val="00EC2A12"/>
    <w:rsid w:val="00EC2F11"/>
    <w:rsid w:val="00EC3267"/>
    <w:rsid w:val="00EC39EF"/>
    <w:rsid w:val="00EC4181"/>
    <w:rsid w:val="00EC4329"/>
    <w:rsid w:val="00EC4804"/>
    <w:rsid w:val="00EC4C42"/>
    <w:rsid w:val="00EC5029"/>
    <w:rsid w:val="00EC52AA"/>
    <w:rsid w:val="00EC5CE2"/>
    <w:rsid w:val="00EC62E2"/>
    <w:rsid w:val="00EC65AE"/>
    <w:rsid w:val="00EC6A0E"/>
    <w:rsid w:val="00EC6BA0"/>
    <w:rsid w:val="00EC75C1"/>
    <w:rsid w:val="00EC7834"/>
    <w:rsid w:val="00ED0CB0"/>
    <w:rsid w:val="00ED0D47"/>
    <w:rsid w:val="00ED0DE4"/>
    <w:rsid w:val="00ED0EAB"/>
    <w:rsid w:val="00ED12C4"/>
    <w:rsid w:val="00ED13A3"/>
    <w:rsid w:val="00ED1845"/>
    <w:rsid w:val="00ED1DA0"/>
    <w:rsid w:val="00ED1E56"/>
    <w:rsid w:val="00ED1FBA"/>
    <w:rsid w:val="00ED235E"/>
    <w:rsid w:val="00ED2A92"/>
    <w:rsid w:val="00ED2B7E"/>
    <w:rsid w:val="00ED2D8A"/>
    <w:rsid w:val="00ED2DD2"/>
    <w:rsid w:val="00ED3902"/>
    <w:rsid w:val="00ED3C50"/>
    <w:rsid w:val="00ED3C93"/>
    <w:rsid w:val="00ED3CC6"/>
    <w:rsid w:val="00ED43C6"/>
    <w:rsid w:val="00ED46D9"/>
    <w:rsid w:val="00ED473A"/>
    <w:rsid w:val="00ED50B5"/>
    <w:rsid w:val="00ED51C8"/>
    <w:rsid w:val="00ED5442"/>
    <w:rsid w:val="00ED547A"/>
    <w:rsid w:val="00ED620C"/>
    <w:rsid w:val="00ED667D"/>
    <w:rsid w:val="00ED6E6E"/>
    <w:rsid w:val="00ED73A1"/>
    <w:rsid w:val="00ED782A"/>
    <w:rsid w:val="00ED7C4B"/>
    <w:rsid w:val="00ED7F11"/>
    <w:rsid w:val="00ED7F50"/>
    <w:rsid w:val="00EE099C"/>
    <w:rsid w:val="00EE0C42"/>
    <w:rsid w:val="00EE0DC6"/>
    <w:rsid w:val="00EE1024"/>
    <w:rsid w:val="00EE1355"/>
    <w:rsid w:val="00EE1A73"/>
    <w:rsid w:val="00EE1D30"/>
    <w:rsid w:val="00EE1E73"/>
    <w:rsid w:val="00EE1EAF"/>
    <w:rsid w:val="00EE2438"/>
    <w:rsid w:val="00EE2512"/>
    <w:rsid w:val="00EE2AAC"/>
    <w:rsid w:val="00EE2B8B"/>
    <w:rsid w:val="00EE33AC"/>
    <w:rsid w:val="00EE3802"/>
    <w:rsid w:val="00EE3E93"/>
    <w:rsid w:val="00EE405D"/>
    <w:rsid w:val="00EE4506"/>
    <w:rsid w:val="00EE463A"/>
    <w:rsid w:val="00EE4BB3"/>
    <w:rsid w:val="00EE4D7F"/>
    <w:rsid w:val="00EE516C"/>
    <w:rsid w:val="00EE560B"/>
    <w:rsid w:val="00EE5BAF"/>
    <w:rsid w:val="00EE5F1A"/>
    <w:rsid w:val="00EE5FB3"/>
    <w:rsid w:val="00EE61A1"/>
    <w:rsid w:val="00EE6503"/>
    <w:rsid w:val="00EE6647"/>
    <w:rsid w:val="00EE6E0E"/>
    <w:rsid w:val="00EE744C"/>
    <w:rsid w:val="00EE759A"/>
    <w:rsid w:val="00EE763F"/>
    <w:rsid w:val="00EF00A9"/>
    <w:rsid w:val="00EF0D3E"/>
    <w:rsid w:val="00EF0EA2"/>
    <w:rsid w:val="00EF1394"/>
    <w:rsid w:val="00EF1BDF"/>
    <w:rsid w:val="00EF21C0"/>
    <w:rsid w:val="00EF21FA"/>
    <w:rsid w:val="00EF27D3"/>
    <w:rsid w:val="00EF4456"/>
    <w:rsid w:val="00EF46A6"/>
    <w:rsid w:val="00EF49E7"/>
    <w:rsid w:val="00EF4B04"/>
    <w:rsid w:val="00EF4E3A"/>
    <w:rsid w:val="00EF5881"/>
    <w:rsid w:val="00EF5ECB"/>
    <w:rsid w:val="00EF6485"/>
    <w:rsid w:val="00EF6776"/>
    <w:rsid w:val="00EF6861"/>
    <w:rsid w:val="00EF68E3"/>
    <w:rsid w:val="00EF7021"/>
    <w:rsid w:val="00EF702C"/>
    <w:rsid w:val="00EF7417"/>
    <w:rsid w:val="00EF7459"/>
    <w:rsid w:val="00EF7C88"/>
    <w:rsid w:val="00F0001E"/>
    <w:rsid w:val="00F011D2"/>
    <w:rsid w:val="00F01B71"/>
    <w:rsid w:val="00F025B8"/>
    <w:rsid w:val="00F0262D"/>
    <w:rsid w:val="00F029F1"/>
    <w:rsid w:val="00F02E20"/>
    <w:rsid w:val="00F037CA"/>
    <w:rsid w:val="00F03A29"/>
    <w:rsid w:val="00F03AA4"/>
    <w:rsid w:val="00F04193"/>
    <w:rsid w:val="00F04321"/>
    <w:rsid w:val="00F04B0A"/>
    <w:rsid w:val="00F054EB"/>
    <w:rsid w:val="00F05C3F"/>
    <w:rsid w:val="00F0607F"/>
    <w:rsid w:val="00F06578"/>
    <w:rsid w:val="00F0693C"/>
    <w:rsid w:val="00F06ABF"/>
    <w:rsid w:val="00F06CC5"/>
    <w:rsid w:val="00F06ED7"/>
    <w:rsid w:val="00F07169"/>
    <w:rsid w:val="00F10758"/>
    <w:rsid w:val="00F10BDA"/>
    <w:rsid w:val="00F10D77"/>
    <w:rsid w:val="00F10ECA"/>
    <w:rsid w:val="00F11A12"/>
    <w:rsid w:val="00F1252A"/>
    <w:rsid w:val="00F1295C"/>
    <w:rsid w:val="00F129FE"/>
    <w:rsid w:val="00F136D3"/>
    <w:rsid w:val="00F1373F"/>
    <w:rsid w:val="00F13998"/>
    <w:rsid w:val="00F13FB7"/>
    <w:rsid w:val="00F140C8"/>
    <w:rsid w:val="00F14444"/>
    <w:rsid w:val="00F14628"/>
    <w:rsid w:val="00F14692"/>
    <w:rsid w:val="00F14B98"/>
    <w:rsid w:val="00F150C1"/>
    <w:rsid w:val="00F15753"/>
    <w:rsid w:val="00F159DD"/>
    <w:rsid w:val="00F160BC"/>
    <w:rsid w:val="00F16164"/>
    <w:rsid w:val="00F167BA"/>
    <w:rsid w:val="00F1680A"/>
    <w:rsid w:val="00F17076"/>
    <w:rsid w:val="00F17161"/>
    <w:rsid w:val="00F1723A"/>
    <w:rsid w:val="00F17ADB"/>
    <w:rsid w:val="00F17C96"/>
    <w:rsid w:val="00F20157"/>
    <w:rsid w:val="00F210B3"/>
    <w:rsid w:val="00F218E2"/>
    <w:rsid w:val="00F219A0"/>
    <w:rsid w:val="00F21B60"/>
    <w:rsid w:val="00F21BC7"/>
    <w:rsid w:val="00F21BDF"/>
    <w:rsid w:val="00F21E19"/>
    <w:rsid w:val="00F22E30"/>
    <w:rsid w:val="00F236E9"/>
    <w:rsid w:val="00F2378C"/>
    <w:rsid w:val="00F2403D"/>
    <w:rsid w:val="00F24245"/>
    <w:rsid w:val="00F24784"/>
    <w:rsid w:val="00F247A4"/>
    <w:rsid w:val="00F2511E"/>
    <w:rsid w:val="00F25245"/>
    <w:rsid w:val="00F25B50"/>
    <w:rsid w:val="00F260BF"/>
    <w:rsid w:val="00F26244"/>
    <w:rsid w:val="00F26295"/>
    <w:rsid w:val="00F272B6"/>
    <w:rsid w:val="00F27BC5"/>
    <w:rsid w:val="00F30151"/>
    <w:rsid w:val="00F30D3A"/>
    <w:rsid w:val="00F30D6C"/>
    <w:rsid w:val="00F31651"/>
    <w:rsid w:val="00F3197C"/>
    <w:rsid w:val="00F31B5E"/>
    <w:rsid w:val="00F32851"/>
    <w:rsid w:val="00F32A6B"/>
    <w:rsid w:val="00F32E7D"/>
    <w:rsid w:val="00F33024"/>
    <w:rsid w:val="00F338FB"/>
    <w:rsid w:val="00F33E71"/>
    <w:rsid w:val="00F34FFB"/>
    <w:rsid w:val="00F3512C"/>
    <w:rsid w:val="00F3541A"/>
    <w:rsid w:val="00F3543B"/>
    <w:rsid w:val="00F359C5"/>
    <w:rsid w:val="00F35CA0"/>
    <w:rsid w:val="00F36229"/>
    <w:rsid w:val="00F36485"/>
    <w:rsid w:val="00F3673B"/>
    <w:rsid w:val="00F36C02"/>
    <w:rsid w:val="00F36C58"/>
    <w:rsid w:val="00F36D64"/>
    <w:rsid w:val="00F36E77"/>
    <w:rsid w:val="00F37176"/>
    <w:rsid w:val="00F372B2"/>
    <w:rsid w:val="00F373EF"/>
    <w:rsid w:val="00F37817"/>
    <w:rsid w:val="00F37D26"/>
    <w:rsid w:val="00F403B7"/>
    <w:rsid w:val="00F40448"/>
    <w:rsid w:val="00F40FDD"/>
    <w:rsid w:val="00F410AF"/>
    <w:rsid w:val="00F413D3"/>
    <w:rsid w:val="00F41679"/>
    <w:rsid w:val="00F41AF5"/>
    <w:rsid w:val="00F420D6"/>
    <w:rsid w:val="00F422DD"/>
    <w:rsid w:val="00F42B64"/>
    <w:rsid w:val="00F42FF8"/>
    <w:rsid w:val="00F43513"/>
    <w:rsid w:val="00F4370D"/>
    <w:rsid w:val="00F43D9F"/>
    <w:rsid w:val="00F43FEC"/>
    <w:rsid w:val="00F44148"/>
    <w:rsid w:val="00F44CDC"/>
    <w:rsid w:val="00F4529E"/>
    <w:rsid w:val="00F455B0"/>
    <w:rsid w:val="00F456DF"/>
    <w:rsid w:val="00F4587F"/>
    <w:rsid w:val="00F45B28"/>
    <w:rsid w:val="00F45CDF"/>
    <w:rsid w:val="00F45E9D"/>
    <w:rsid w:val="00F468CD"/>
    <w:rsid w:val="00F46AA1"/>
    <w:rsid w:val="00F46C1C"/>
    <w:rsid w:val="00F46C74"/>
    <w:rsid w:val="00F4728C"/>
    <w:rsid w:val="00F4794A"/>
    <w:rsid w:val="00F47968"/>
    <w:rsid w:val="00F47BB7"/>
    <w:rsid w:val="00F47E37"/>
    <w:rsid w:val="00F47F24"/>
    <w:rsid w:val="00F503A5"/>
    <w:rsid w:val="00F50E43"/>
    <w:rsid w:val="00F50F2E"/>
    <w:rsid w:val="00F50FC8"/>
    <w:rsid w:val="00F517D7"/>
    <w:rsid w:val="00F5186E"/>
    <w:rsid w:val="00F51CBF"/>
    <w:rsid w:val="00F51E2A"/>
    <w:rsid w:val="00F521A5"/>
    <w:rsid w:val="00F52463"/>
    <w:rsid w:val="00F52910"/>
    <w:rsid w:val="00F52ACF"/>
    <w:rsid w:val="00F52EF8"/>
    <w:rsid w:val="00F52F91"/>
    <w:rsid w:val="00F53A7E"/>
    <w:rsid w:val="00F53C4E"/>
    <w:rsid w:val="00F544B7"/>
    <w:rsid w:val="00F555DD"/>
    <w:rsid w:val="00F559E9"/>
    <w:rsid w:val="00F56639"/>
    <w:rsid w:val="00F568ED"/>
    <w:rsid w:val="00F56984"/>
    <w:rsid w:val="00F56A30"/>
    <w:rsid w:val="00F57060"/>
    <w:rsid w:val="00F57446"/>
    <w:rsid w:val="00F57792"/>
    <w:rsid w:val="00F57A27"/>
    <w:rsid w:val="00F57CCE"/>
    <w:rsid w:val="00F57F31"/>
    <w:rsid w:val="00F601ED"/>
    <w:rsid w:val="00F60429"/>
    <w:rsid w:val="00F61168"/>
    <w:rsid w:val="00F615CC"/>
    <w:rsid w:val="00F61AE0"/>
    <w:rsid w:val="00F61C4D"/>
    <w:rsid w:val="00F6310A"/>
    <w:rsid w:val="00F63D33"/>
    <w:rsid w:val="00F63E6D"/>
    <w:rsid w:val="00F64150"/>
    <w:rsid w:val="00F6435A"/>
    <w:rsid w:val="00F6459E"/>
    <w:rsid w:val="00F653F9"/>
    <w:rsid w:val="00F655C0"/>
    <w:rsid w:val="00F6574B"/>
    <w:rsid w:val="00F65836"/>
    <w:rsid w:val="00F65882"/>
    <w:rsid w:val="00F65E1F"/>
    <w:rsid w:val="00F66697"/>
    <w:rsid w:val="00F66747"/>
    <w:rsid w:val="00F667A7"/>
    <w:rsid w:val="00F67081"/>
    <w:rsid w:val="00F670F3"/>
    <w:rsid w:val="00F671DE"/>
    <w:rsid w:val="00F6747E"/>
    <w:rsid w:val="00F674A0"/>
    <w:rsid w:val="00F67924"/>
    <w:rsid w:val="00F679B1"/>
    <w:rsid w:val="00F67D8F"/>
    <w:rsid w:val="00F70231"/>
    <w:rsid w:val="00F7044D"/>
    <w:rsid w:val="00F706EE"/>
    <w:rsid w:val="00F70A1C"/>
    <w:rsid w:val="00F70F45"/>
    <w:rsid w:val="00F714A9"/>
    <w:rsid w:val="00F71B77"/>
    <w:rsid w:val="00F71D87"/>
    <w:rsid w:val="00F71FFF"/>
    <w:rsid w:val="00F72D52"/>
    <w:rsid w:val="00F72F5E"/>
    <w:rsid w:val="00F73BDD"/>
    <w:rsid w:val="00F73D15"/>
    <w:rsid w:val="00F73E3E"/>
    <w:rsid w:val="00F74048"/>
    <w:rsid w:val="00F74366"/>
    <w:rsid w:val="00F74439"/>
    <w:rsid w:val="00F7449C"/>
    <w:rsid w:val="00F74584"/>
    <w:rsid w:val="00F74773"/>
    <w:rsid w:val="00F754CC"/>
    <w:rsid w:val="00F75A8A"/>
    <w:rsid w:val="00F75BD2"/>
    <w:rsid w:val="00F75CE5"/>
    <w:rsid w:val="00F75D0D"/>
    <w:rsid w:val="00F75F16"/>
    <w:rsid w:val="00F769AC"/>
    <w:rsid w:val="00F76AF7"/>
    <w:rsid w:val="00F76CC0"/>
    <w:rsid w:val="00F76F5C"/>
    <w:rsid w:val="00F77079"/>
    <w:rsid w:val="00F770AF"/>
    <w:rsid w:val="00F773C4"/>
    <w:rsid w:val="00F775DD"/>
    <w:rsid w:val="00F777A8"/>
    <w:rsid w:val="00F77DE1"/>
    <w:rsid w:val="00F77E6D"/>
    <w:rsid w:val="00F80A71"/>
    <w:rsid w:val="00F8100F"/>
    <w:rsid w:val="00F81041"/>
    <w:rsid w:val="00F8171B"/>
    <w:rsid w:val="00F82577"/>
    <w:rsid w:val="00F82A51"/>
    <w:rsid w:val="00F82F21"/>
    <w:rsid w:val="00F83300"/>
    <w:rsid w:val="00F838AC"/>
    <w:rsid w:val="00F83BB0"/>
    <w:rsid w:val="00F841B6"/>
    <w:rsid w:val="00F8458C"/>
    <w:rsid w:val="00F84692"/>
    <w:rsid w:val="00F849CD"/>
    <w:rsid w:val="00F84E27"/>
    <w:rsid w:val="00F84FE8"/>
    <w:rsid w:val="00F8545E"/>
    <w:rsid w:val="00F859AC"/>
    <w:rsid w:val="00F85BA0"/>
    <w:rsid w:val="00F85D77"/>
    <w:rsid w:val="00F8636C"/>
    <w:rsid w:val="00F867F8"/>
    <w:rsid w:val="00F87020"/>
    <w:rsid w:val="00F875D7"/>
    <w:rsid w:val="00F87640"/>
    <w:rsid w:val="00F90623"/>
    <w:rsid w:val="00F90B42"/>
    <w:rsid w:val="00F90D33"/>
    <w:rsid w:val="00F9126F"/>
    <w:rsid w:val="00F91BF8"/>
    <w:rsid w:val="00F923E5"/>
    <w:rsid w:val="00F92638"/>
    <w:rsid w:val="00F92B5B"/>
    <w:rsid w:val="00F92B7D"/>
    <w:rsid w:val="00F93855"/>
    <w:rsid w:val="00F93892"/>
    <w:rsid w:val="00F9397E"/>
    <w:rsid w:val="00F93C37"/>
    <w:rsid w:val="00F93CF7"/>
    <w:rsid w:val="00F94170"/>
    <w:rsid w:val="00F94513"/>
    <w:rsid w:val="00F945CC"/>
    <w:rsid w:val="00F94B42"/>
    <w:rsid w:val="00F94B86"/>
    <w:rsid w:val="00F94F7C"/>
    <w:rsid w:val="00F96396"/>
    <w:rsid w:val="00F963AB"/>
    <w:rsid w:val="00F9690A"/>
    <w:rsid w:val="00FA007C"/>
    <w:rsid w:val="00FA00EE"/>
    <w:rsid w:val="00FA02A0"/>
    <w:rsid w:val="00FA0BF7"/>
    <w:rsid w:val="00FA146A"/>
    <w:rsid w:val="00FA1982"/>
    <w:rsid w:val="00FA2689"/>
    <w:rsid w:val="00FA2796"/>
    <w:rsid w:val="00FA2EE1"/>
    <w:rsid w:val="00FA35B3"/>
    <w:rsid w:val="00FA383E"/>
    <w:rsid w:val="00FA44A4"/>
    <w:rsid w:val="00FA4B35"/>
    <w:rsid w:val="00FA5110"/>
    <w:rsid w:val="00FA5364"/>
    <w:rsid w:val="00FA6A1F"/>
    <w:rsid w:val="00FA6B20"/>
    <w:rsid w:val="00FA6CA8"/>
    <w:rsid w:val="00FA7168"/>
    <w:rsid w:val="00FA74A4"/>
    <w:rsid w:val="00FB0080"/>
    <w:rsid w:val="00FB0088"/>
    <w:rsid w:val="00FB014B"/>
    <w:rsid w:val="00FB01F3"/>
    <w:rsid w:val="00FB041D"/>
    <w:rsid w:val="00FB083F"/>
    <w:rsid w:val="00FB08B3"/>
    <w:rsid w:val="00FB1143"/>
    <w:rsid w:val="00FB136F"/>
    <w:rsid w:val="00FB14C8"/>
    <w:rsid w:val="00FB1771"/>
    <w:rsid w:val="00FB1CEB"/>
    <w:rsid w:val="00FB1CF3"/>
    <w:rsid w:val="00FB25CB"/>
    <w:rsid w:val="00FB2817"/>
    <w:rsid w:val="00FB2863"/>
    <w:rsid w:val="00FB2BEC"/>
    <w:rsid w:val="00FB31B4"/>
    <w:rsid w:val="00FB4147"/>
    <w:rsid w:val="00FB4DB3"/>
    <w:rsid w:val="00FB57FC"/>
    <w:rsid w:val="00FB58DC"/>
    <w:rsid w:val="00FB5904"/>
    <w:rsid w:val="00FB5F28"/>
    <w:rsid w:val="00FB6CA9"/>
    <w:rsid w:val="00FB7145"/>
    <w:rsid w:val="00FB7707"/>
    <w:rsid w:val="00FB7A5D"/>
    <w:rsid w:val="00FB7CAA"/>
    <w:rsid w:val="00FB7D59"/>
    <w:rsid w:val="00FC00B3"/>
    <w:rsid w:val="00FC068F"/>
    <w:rsid w:val="00FC07D7"/>
    <w:rsid w:val="00FC0AAC"/>
    <w:rsid w:val="00FC0E46"/>
    <w:rsid w:val="00FC1982"/>
    <w:rsid w:val="00FC19BA"/>
    <w:rsid w:val="00FC19E3"/>
    <w:rsid w:val="00FC22E9"/>
    <w:rsid w:val="00FC2301"/>
    <w:rsid w:val="00FC2432"/>
    <w:rsid w:val="00FC2435"/>
    <w:rsid w:val="00FC28A9"/>
    <w:rsid w:val="00FC2A94"/>
    <w:rsid w:val="00FC2B43"/>
    <w:rsid w:val="00FC2F43"/>
    <w:rsid w:val="00FC3118"/>
    <w:rsid w:val="00FC31FD"/>
    <w:rsid w:val="00FC37AB"/>
    <w:rsid w:val="00FC3A3A"/>
    <w:rsid w:val="00FC3A3D"/>
    <w:rsid w:val="00FC3C30"/>
    <w:rsid w:val="00FC403A"/>
    <w:rsid w:val="00FC45B4"/>
    <w:rsid w:val="00FC4861"/>
    <w:rsid w:val="00FC488E"/>
    <w:rsid w:val="00FC4D0C"/>
    <w:rsid w:val="00FC5039"/>
    <w:rsid w:val="00FC53D3"/>
    <w:rsid w:val="00FC5ADC"/>
    <w:rsid w:val="00FC5C46"/>
    <w:rsid w:val="00FC5C62"/>
    <w:rsid w:val="00FC650C"/>
    <w:rsid w:val="00FC68B7"/>
    <w:rsid w:val="00FC693F"/>
    <w:rsid w:val="00FC6994"/>
    <w:rsid w:val="00FC6BF8"/>
    <w:rsid w:val="00FC704B"/>
    <w:rsid w:val="00FC7107"/>
    <w:rsid w:val="00FC753B"/>
    <w:rsid w:val="00FC7685"/>
    <w:rsid w:val="00FC78F4"/>
    <w:rsid w:val="00FC7F79"/>
    <w:rsid w:val="00FD07F3"/>
    <w:rsid w:val="00FD12EF"/>
    <w:rsid w:val="00FD139E"/>
    <w:rsid w:val="00FD1979"/>
    <w:rsid w:val="00FD1E32"/>
    <w:rsid w:val="00FD2716"/>
    <w:rsid w:val="00FD37FC"/>
    <w:rsid w:val="00FD3894"/>
    <w:rsid w:val="00FD3AAA"/>
    <w:rsid w:val="00FD3C49"/>
    <w:rsid w:val="00FD45C8"/>
    <w:rsid w:val="00FD481E"/>
    <w:rsid w:val="00FD4D24"/>
    <w:rsid w:val="00FD4EB9"/>
    <w:rsid w:val="00FD4F77"/>
    <w:rsid w:val="00FD5604"/>
    <w:rsid w:val="00FD590F"/>
    <w:rsid w:val="00FD5AD8"/>
    <w:rsid w:val="00FD671F"/>
    <w:rsid w:val="00FD6CEA"/>
    <w:rsid w:val="00FD765A"/>
    <w:rsid w:val="00FE01DB"/>
    <w:rsid w:val="00FE0648"/>
    <w:rsid w:val="00FE11F8"/>
    <w:rsid w:val="00FE1465"/>
    <w:rsid w:val="00FE1938"/>
    <w:rsid w:val="00FE19E3"/>
    <w:rsid w:val="00FE1C50"/>
    <w:rsid w:val="00FE2281"/>
    <w:rsid w:val="00FE22A7"/>
    <w:rsid w:val="00FE24A6"/>
    <w:rsid w:val="00FE2653"/>
    <w:rsid w:val="00FE2E27"/>
    <w:rsid w:val="00FE33E8"/>
    <w:rsid w:val="00FE3DBA"/>
    <w:rsid w:val="00FE413A"/>
    <w:rsid w:val="00FE4378"/>
    <w:rsid w:val="00FE480D"/>
    <w:rsid w:val="00FE4CBA"/>
    <w:rsid w:val="00FE56B4"/>
    <w:rsid w:val="00FE594A"/>
    <w:rsid w:val="00FE5D9B"/>
    <w:rsid w:val="00FE658F"/>
    <w:rsid w:val="00FE7494"/>
    <w:rsid w:val="00FE7825"/>
    <w:rsid w:val="00FE786E"/>
    <w:rsid w:val="00FE7AAD"/>
    <w:rsid w:val="00FE7B3E"/>
    <w:rsid w:val="00FE7CE0"/>
    <w:rsid w:val="00FF05FB"/>
    <w:rsid w:val="00FF0EA6"/>
    <w:rsid w:val="00FF1159"/>
    <w:rsid w:val="00FF1777"/>
    <w:rsid w:val="00FF18DE"/>
    <w:rsid w:val="00FF1A72"/>
    <w:rsid w:val="00FF1FD9"/>
    <w:rsid w:val="00FF2ED5"/>
    <w:rsid w:val="00FF30F2"/>
    <w:rsid w:val="00FF32D8"/>
    <w:rsid w:val="00FF3415"/>
    <w:rsid w:val="00FF3CF1"/>
    <w:rsid w:val="00FF42E1"/>
    <w:rsid w:val="00FF461E"/>
    <w:rsid w:val="00FF49AA"/>
    <w:rsid w:val="00FF4B33"/>
    <w:rsid w:val="00FF4C32"/>
    <w:rsid w:val="00FF5785"/>
    <w:rsid w:val="00FF5BAF"/>
    <w:rsid w:val="00FF6771"/>
    <w:rsid w:val="00FF69AC"/>
    <w:rsid w:val="00FF6EDE"/>
    <w:rsid w:val="00FF783B"/>
    <w:rsid w:val="00FF7843"/>
    <w:rsid w:val="00FF7EB5"/>
    <w:rsid w:val="00FF7ECE"/>
    <w:rsid w:val="00FF7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2">
    <w:name w:val="heading 2"/>
    <w:basedOn w:val="a"/>
    <w:next w:val="a"/>
    <w:link w:val="20"/>
    <w:qFormat/>
    <w:rsid w:val="001F2D99"/>
    <w:pPr>
      <w:keepNext/>
      <w:tabs>
        <w:tab w:val="left" w:pos="0"/>
      </w:tabs>
      <w:ind w:right="114" w:firstLine="180"/>
      <w:jc w:val="both"/>
      <w:outlineLvl w:val="1"/>
    </w:pPr>
    <w:rPr>
      <w:rFonts w:ascii="Arial Narrow" w:eastAsia="Times New Roman" w:hAnsi="Arial Narrow"/>
      <w:b/>
      <w:bCs/>
      <w:i/>
      <w:iCs/>
      <w:lang w:val="x-none"/>
    </w:rPr>
  </w:style>
  <w:style w:type="paragraph" w:styleId="4">
    <w:name w:val="heading 4"/>
    <w:basedOn w:val="a"/>
    <w:next w:val="a"/>
    <w:link w:val="40"/>
    <w:qFormat/>
    <w:rsid w:val="00724729"/>
    <w:pPr>
      <w:keepNext/>
      <w:jc w:val="center"/>
      <w:outlineLvl w:val="3"/>
    </w:pPr>
    <w:rPr>
      <w:rFonts w:ascii="Arial Narrow" w:eastAsia="Times New Roman" w:hAnsi="Arial Narrow"/>
      <w:b/>
      <w:bCs/>
      <w:sz w:val="20"/>
      <w:szCs w:val="24"/>
      <w:lang w:val="x-none"/>
    </w:rPr>
  </w:style>
  <w:style w:type="paragraph" w:styleId="5">
    <w:name w:val="heading 5"/>
    <w:basedOn w:val="a"/>
    <w:next w:val="a"/>
    <w:link w:val="50"/>
    <w:qFormat/>
    <w:rsid w:val="006B1A2B"/>
    <w:pPr>
      <w:keepNext/>
      <w:jc w:val="center"/>
      <w:outlineLvl w:val="4"/>
    </w:pPr>
    <w:rPr>
      <w:rFonts w:ascii="Times New Roman" w:eastAsia="Times New Roman" w:hAnsi="Times New Roman"/>
      <w:b/>
      <w:color w:val="0000FF"/>
      <w:sz w:val="24"/>
      <w:szCs w:val="24"/>
    </w:rPr>
  </w:style>
  <w:style w:type="paragraph" w:styleId="7">
    <w:name w:val="heading 7"/>
    <w:basedOn w:val="a"/>
    <w:next w:val="a"/>
    <w:link w:val="70"/>
    <w:uiPriority w:val="9"/>
    <w:unhideWhenUsed/>
    <w:qFormat/>
    <w:rsid w:val="00F555DD"/>
    <w:pPr>
      <w:spacing w:before="240" w:after="60"/>
      <w:outlineLvl w:val="6"/>
    </w:pPr>
    <w:rPr>
      <w:rFonts w:eastAsia="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4C31"/>
    <w:rPr>
      <w:rFonts w:eastAsia="MS Mincho"/>
      <w:sz w:val="22"/>
      <w:szCs w:val="22"/>
      <w:lang w:val="en-US" w:eastAsia="ja-JP"/>
    </w:rPr>
  </w:style>
  <w:style w:type="character" w:customStyle="1" w:styleId="a4">
    <w:name w:val="Без разредка Знак"/>
    <w:link w:val="a3"/>
    <w:uiPriority w:val="1"/>
    <w:rsid w:val="00104C31"/>
    <w:rPr>
      <w:rFonts w:eastAsia="MS Mincho"/>
      <w:sz w:val="22"/>
      <w:szCs w:val="22"/>
      <w:lang w:val="en-US" w:eastAsia="ja-JP" w:bidi="ar-SA"/>
    </w:rPr>
  </w:style>
  <w:style w:type="paragraph" w:styleId="a5">
    <w:name w:val="Balloon Text"/>
    <w:basedOn w:val="a"/>
    <w:link w:val="a6"/>
    <w:uiPriority w:val="99"/>
    <w:semiHidden/>
    <w:unhideWhenUsed/>
    <w:rsid w:val="00104C31"/>
    <w:rPr>
      <w:rFonts w:ascii="Tahoma" w:hAnsi="Tahoma"/>
      <w:sz w:val="16"/>
      <w:szCs w:val="16"/>
      <w:lang w:val="x-none"/>
    </w:rPr>
  </w:style>
  <w:style w:type="character" w:customStyle="1" w:styleId="a6">
    <w:name w:val="Изнесен текст Знак"/>
    <w:link w:val="a5"/>
    <w:uiPriority w:val="99"/>
    <w:semiHidden/>
    <w:rsid w:val="00104C31"/>
    <w:rPr>
      <w:rFonts w:ascii="Tahoma" w:hAnsi="Tahoma" w:cs="Tahoma"/>
      <w:sz w:val="16"/>
      <w:szCs w:val="16"/>
      <w:lang w:eastAsia="en-US"/>
    </w:rPr>
  </w:style>
  <w:style w:type="paragraph" w:styleId="a7">
    <w:name w:val="header"/>
    <w:basedOn w:val="a"/>
    <w:link w:val="a8"/>
    <w:uiPriority w:val="99"/>
    <w:unhideWhenUsed/>
    <w:rsid w:val="00104C31"/>
    <w:pPr>
      <w:tabs>
        <w:tab w:val="center" w:pos="4536"/>
        <w:tab w:val="right" w:pos="9072"/>
      </w:tabs>
    </w:pPr>
    <w:rPr>
      <w:lang w:val="x-none"/>
    </w:rPr>
  </w:style>
  <w:style w:type="character" w:customStyle="1" w:styleId="a8">
    <w:name w:val="Горен колонтитул Знак"/>
    <w:link w:val="a7"/>
    <w:uiPriority w:val="99"/>
    <w:rsid w:val="00104C31"/>
    <w:rPr>
      <w:sz w:val="22"/>
      <w:szCs w:val="22"/>
      <w:lang w:eastAsia="en-US"/>
    </w:rPr>
  </w:style>
  <w:style w:type="paragraph" w:styleId="a9">
    <w:name w:val="footer"/>
    <w:basedOn w:val="a"/>
    <w:link w:val="aa"/>
    <w:uiPriority w:val="99"/>
    <w:unhideWhenUsed/>
    <w:rsid w:val="00104C31"/>
    <w:pPr>
      <w:tabs>
        <w:tab w:val="center" w:pos="4536"/>
        <w:tab w:val="right" w:pos="9072"/>
      </w:tabs>
    </w:pPr>
    <w:rPr>
      <w:lang w:val="x-none"/>
    </w:rPr>
  </w:style>
  <w:style w:type="character" w:customStyle="1" w:styleId="aa">
    <w:name w:val="Долен колонтитул Знак"/>
    <w:link w:val="a9"/>
    <w:uiPriority w:val="99"/>
    <w:rsid w:val="00104C31"/>
    <w:rPr>
      <w:sz w:val="22"/>
      <w:szCs w:val="22"/>
      <w:lang w:eastAsia="en-US"/>
    </w:rPr>
  </w:style>
  <w:style w:type="paragraph" w:customStyle="1" w:styleId="Default">
    <w:name w:val="Default"/>
    <w:rsid w:val="00E526B5"/>
    <w:pPr>
      <w:autoSpaceDE w:val="0"/>
      <w:autoSpaceDN w:val="0"/>
      <w:adjustRightInd w:val="0"/>
    </w:pPr>
    <w:rPr>
      <w:rFonts w:ascii="Verdana" w:hAnsi="Verdana" w:cs="Verdana"/>
      <w:color w:val="000000"/>
      <w:sz w:val="24"/>
      <w:szCs w:val="24"/>
    </w:rPr>
  </w:style>
  <w:style w:type="paragraph" w:styleId="ab">
    <w:name w:val="Normal (Web)"/>
    <w:basedOn w:val="a"/>
    <w:uiPriority w:val="99"/>
    <w:rsid w:val="002C420D"/>
    <w:pPr>
      <w:spacing w:before="100" w:beforeAutospacing="1" w:after="100" w:afterAutospacing="1"/>
      <w:jc w:val="both"/>
    </w:pPr>
    <w:rPr>
      <w:rFonts w:ascii="Arial" w:eastAsia="Times New Roman" w:hAnsi="Arial" w:cs="Arial"/>
      <w:color w:val="404040"/>
      <w:sz w:val="17"/>
      <w:szCs w:val="17"/>
      <w:lang w:eastAsia="bg-BG"/>
    </w:rPr>
  </w:style>
  <w:style w:type="paragraph" w:customStyle="1" w:styleId="ac">
    <w:name w:val="Знак"/>
    <w:basedOn w:val="a"/>
    <w:rsid w:val="00EE33AC"/>
    <w:pPr>
      <w:spacing w:before="120" w:after="160" w:line="240" w:lineRule="exact"/>
    </w:pPr>
    <w:rPr>
      <w:rFonts w:ascii="Tahoma" w:eastAsia="Times New Roman" w:hAnsi="Tahoma"/>
      <w:sz w:val="20"/>
      <w:szCs w:val="20"/>
      <w:lang w:val="en-US"/>
    </w:rPr>
  </w:style>
  <w:style w:type="paragraph" w:styleId="ad">
    <w:name w:val="footnote text"/>
    <w:basedOn w:val="a"/>
    <w:link w:val="ae"/>
    <w:uiPriority w:val="99"/>
    <w:semiHidden/>
    <w:unhideWhenUsed/>
    <w:rsid w:val="002705BA"/>
    <w:rPr>
      <w:sz w:val="20"/>
      <w:szCs w:val="20"/>
      <w:lang w:val="x-none"/>
    </w:rPr>
  </w:style>
  <w:style w:type="character" w:customStyle="1" w:styleId="ae">
    <w:name w:val="Текст под линия Знак"/>
    <w:link w:val="ad"/>
    <w:uiPriority w:val="99"/>
    <w:semiHidden/>
    <w:rsid w:val="002705BA"/>
    <w:rPr>
      <w:lang w:eastAsia="en-US"/>
    </w:rPr>
  </w:style>
  <w:style w:type="character" w:styleId="af">
    <w:name w:val="footnote reference"/>
    <w:uiPriority w:val="99"/>
    <w:semiHidden/>
    <w:unhideWhenUsed/>
    <w:rsid w:val="002705BA"/>
    <w:rPr>
      <w:vertAlign w:val="superscript"/>
    </w:rPr>
  </w:style>
  <w:style w:type="paragraph" w:customStyle="1" w:styleId="m">
    <w:name w:val="m"/>
    <w:basedOn w:val="a"/>
    <w:rsid w:val="00754D0C"/>
    <w:pPr>
      <w:ind w:firstLine="990"/>
      <w:jc w:val="both"/>
    </w:pPr>
    <w:rPr>
      <w:rFonts w:ascii="Times New Roman" w:eastAsia="Times New Roman" w:hAnsi="Times New Roman"/>
      <w:color w:val="000000"/>
      <w:sz w:val="24"/>
      <w:szCs w:val="24"/>
      <w:lang w:eastAsia="bg-BG"/>
    </w:rPr>
  </w:style>
  <w:style w:type="character" w:styleId="af0">
    <w:name w:val="Hyperlink"/>
    <w:uiPriority w:val="99"/>
    <w:unhideWhenUsed/>
    <w:rsid w:val="00754D0C"/>
    <w:rPr>
      <w:strike w:val="0"/>
      <w:dstrike w:val="0"/>
      <w:color w:val="000000"/>
      <w:u w:val="none"/>
      <w:effect w:val="none"/>
    </w:rPr>
  </w:style>
  <w:style w:type="table" w:styleId="af1">
    <w:name w:val="Table Grid"/>
    <w:basedOn w:val="a1"/>
    <w:uiPriority w:val="59"/>
    <w:rsid w:val="0016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1670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1"/>
    <w:uiPriority w:val="67"/>
    <w:rsid w:val="00335F8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20">
    <w:name w:val="Заглавие 2 Знак"/>
    <w:link w:val="2"/>
    <w:rsid w:val="001F2D99"/>
    <w:rPr>
      <w:rFonts w:ascii="Arial Narrow" w:eastAsia="Times New Roman" w:hAnsi="Arial Narrow" w:cs="Arial"/>
      <w:b/>
      <w:bCs/>
      <w:i/>
      <w:iCs/>
      <w:sz w:val="22"/>
      <w:szCs w:val="22"/>
      <w:lang w:eastAsia="en-US"/>
    </w:rPr>
  </w:style>
  <w:style w:type="paragraph" w:styleId="af2">
    <w:name w:val="Body Text"/>
    <w:basedOn w:val="a"/>
    <w:link w:val="af3"/>
    <w:rsid w:val="001F2D99"/>
    <w:pPr>
      <w:jc w:val="center"/>
    </w:pPr>
    <w:rPr>
      <w:rFonts w:ascii="Arial Narrow" w:eastAsia="Times New Roman" w:hAnsi="Arial Narrow"/>
      <w:sz w:val="18"/>
      <w:szCs w:val="24"/>
      <w:lang w:val="x-none"/>
    </w:rPr>
  </w:style>
  <w:style w:type="character" w:customStyle="1" w:styleId="af3">
    <w:name w:val="Основен текст Знак"/>
    <w:link w:val="af2"/>
    <w:rsid w:val="001F2D99"/>
    <w:rPr>
      <w:rFonts w:ascii="Arial Narrow" w:eastAsia="Times New Roman" w:hAnsi="Arial Narrow"/>
      <w:sz w:val="18"/>
      <w:szCs w:val="24"/>
      <w:lang w:eastAsia="en-US"/>
    </w:rPr>
  </w:style>
  <w:style w:type="paragraph" w:styleId="af4">
    <w:name w:val="Title"/>
    <w:basedOn w:val="a"/>
    <w:link w:val="af5"/>
    <w:qFormat/>
    <w:rsid w:val="001F2D99"/>
    <w:pPr>
      <w:autoSpaceDE w:val="0"/>
      <w:autoSpaceDN w:val="0"/>
      <w:adjustRightInd w:val="0"/>
      <w:jc w:val="center"/>
    </w:pPr>
    <w:rPr>
      <w:rFonts w:ascii="Arial" w:eastAsia="Times New Roman" w:hAnsi="Arial"/>
      <w:b/>
      <w:bCs/>
      <w:sz w:val="20"/>
      <w:szCs w:val="24"/>
      <w:lang w:val="en-US"/>
    </w:rPr>
  </w:style>
  <w:style w:type="character" w:customStyle="1" w:styleId="af5">
    <w:name w:val="Заглавие Знак"/>
    <w:link w:val="af4"/>
    <w:rsid w:val="001F2D99"/>
    <w:rPr>
      <w:rFonts w:ascii="Arial" w:eastAsia="Times New Roman" w:hAnsi="Arial" w:cs="Arial"/>
      <w:b/>
      <w:bCs/>
      <w:szCs w:val="24"/>
      <w:lang w:val="en-US" w:eastAsia="en-US"/>
    </w:rPr>
  </w:style>
  <w:style w:type="paragraph" w:styleId="21">
    <w:name w:val="Body Text 2"/>
    <w:basedOn w:val="a"/>
    <w:link w:val="22"/>
    <w:rsid w:val="001F2D99"/>
    <w:pPr>
      <w:tabs>
        <w:tab w:val="left" w:pos="540"/>
      </w:tabs>
      <w:jc w:val="both"/>
    </w:pPr>
    <w:rPr>
      <w:rFonts w:ascii="Arial Narrow" w:eastAsia="Times New Roman" w:hAnsi="Arial Narrow"/>
      <w:lang w:val="en-GB"/>
    </w:rPr>
  </w:style>
  <w:style w:type="character" w:customStyle="1" w:styleId="22">
    <w:name w:val="Основен текст 2 Знак"/>
    <w:link w:val="21"/>
    <w:rsid w:val="001F2D99"/>
    <w:rPr>
      <w:rFonts w:ascii="Arial Narrow" w:eastAsia="Times New Roman" w:hAnsi="Arial Narrow"/>
      <w:sz w:val="22"/>
      <w:szCs w:val="22"/>
      <w:lang w:val="en-GB" w:eastAsia="en-US"/>
    </w:rPr>
  </w:style>
  <w:style w:type="table" w:styleId="3-3">
    <w:name w:val="Medium Grid 3 Accent 3"/>
    <w:basedOn w:val="a1"/>
    <w:uiPriority w:val="69"/>
    <w:rsid w:val="00861E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f6">
    <w:name w:val="Body Text Indent"/>
    <w:basedOn w:val="a"/>
    <w:link w:val="af7"/>
    <w:uiPriority w:val="99"/>
    <w:unhideWhenUsed/>
    <w:rsid w:val="001B0DDE"/>
    <w:pPr>
      <w:spacing w:after="120"/>
      <w:ind w:left="283"/>
    </w:pPr>
    <w:rPr>
      <w:lang w:val="x-none"/>
    </w:rPr>
  </w:style>
  <w:style w:type="character" w:customStyle="1" w:styleId="af7">
    <w:name w:val="Основен текст с отстъп Знак"/>
    <w:link w:val="af6"/>
    <w:uiPriority w:val="99"/>
    <w:rsid w:val="001B0DDE"/>
    <w:rPr>
      <w:sz w:val="22"/>
      <w:szCs w:val="22"/>
      <w:lang w:eastAsia="en-US"/>
    </w:rPr>
  </w:style>
  <w:style w:type="character" w:customStyle="1" w:styleId="40">
    <w:name w:val="Заглавие 4 Знак"/>
    <w:link w:val="4"/>
    <w:rsid w:val="00724729"/>
    <w:rPr>
      <w:rFonts w:ascii="Arial Narrow" w:eastAsia="Times New Roman" w:hAnsi="Arial Narrow"/>
      <w:b/>
      <w:bCs/>
      <w:szCs w:val="24"/>
      <w:lang w:eastAsia="en-US"/>
    </w:rPr>
  </w:style>
  <w:style w:type="character" w:customStyle="1" w:styleId="70">
    <w:name w:val="Заглавие 7 Знак"/>
    <w:link w:val="7"/>
    <w:uiPriority w:val="9"/>
    <w:rsid w:val="00F555DD"/>
    <w:rPr>
      <w:rFonts w:ascii="Calibri" w:eastAsia="Times New Roman" w:hAnsi="Calibri" w:cs="Times New Roman"/>
      <w:sz w:val="24"/>
      <w:szCs w:val="24"/>
      <w:lang w:eastAsia="en-US"/>
    </w:rPr>
  </w:style>
  <w:style w:type="character" w:styleId="af8">
    <w:name w:val="Strong"/>
    <w:uiPriority w:val="22"/>
    <w:qFormat/>
    <w:rsid w:val="00213ABA"/>
    <w:rPr>
      <w:b/>
      <w:bCs/>
    </w:rPr>
  </w:style>
  <w:style w:type="paragraph" w:customStyle="1" w:styleId="-">
    <w:name w:val="Таблица - съдържание"/>
    <w:basedOn w:val="a"/>
    <w:rsid w:val="0084095A"/>
    <w:pPr>
      <w:suppressLineNumbers/>
      <w:suppressAutoHyphens/>
    </w:pPr>
    <w:rPr>
      <w:rFonts w:ascii="Times New Roman" w:eastAsia="Times New Roman" w:hAnsi="Times New Roman"/>
      <w:sz w:val="24"/>
      <w:szCs w:val="24"/>
      <w:lang w:val="en-GB" w:eastAsia="ar-SA"/>
    </w:rPr>
  </w:style>
  <w:style w:type="table" w:styleId="3-6">
    <w:name w:val="Medium Grid 3 Accent 6"/>
    <w:basedOn w:val="a1"/>
    <w:uiPriority w:val="69"/>
    <w:rsid w:val="00616B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3">
    <w:name w:val="Body Text 3"/>
    <w:basedOn w:val="a"/>
    <w:link w:val="30"/>
    <w:semiHidden/>
    <w:rsid w:val="006B1A2B"/>
    <w:pPr>
      <w:jc w:val="center"/>
    </w:pPr>
    <w:rPr>
      <w:rFonts w:ascii="Times New Roman" w:eastAsia="Times New Roman" w:hAnsi="Times New Roman"/>
      <w:szCs w:val="24"/>
    </w:rPr>
  </w:style>
  <w:style w:type="character" w:customStyle="1" w:styleId="30">
    <w:name w:val="Основен текст 3 Знак"/>
    <w:link w:val="3"/>
    <w:semiHidden/>
    <w:rsid w:val="006B1A2B"/>
    <w:rPr>
      <w:rFonts w:ascii="Times New Roman" w:eastAsia="Times New Roman" w:hAnsi="Times New Roman"/>
      <w:sz w:val="22"/>
      <w:szCs w:val="24"/>
      <w:lang w:eastAsia="en-US"/>
    </w:rPr>
  </w:style>
  <w:style w:type="character" w:customStyle="1" w:styleId="50">
    <w:name w:val="Заглавие 5 Знак"/>
    <w:link w:val="5"/>
    <w:rsid w:val="006B1A2B"/>
    <w:rPr>
      <w:rFonts w:ascii="Times New Roman" w:eastAsia="Times New Roman" w:hAnsi="Times New Roman"/>
      <w:b/>
      <w:color w:val="0000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2">
    <w:name w:val="heading 2"/>
    <w:basedOn w:val="a"/>
    <w:next w:val="a"/>
    <w:link w:val="20"/>
    <w:qFormat/>
    <w:rsid w:val="001F2D99"/>
    <w:pPr>
      <w:keepNext/>
      <w:tabs>
        <w:tab w:val="left" w:pos="0"/>
      </w:tabs>
      <w:ind w:right="114" w:firstLine="180"/>
      <w:jc w:val="both"/>
      <w:outlineLvl w:val="1"/>
    </w:pPr>
    <w:rPr>
      <w:rFonts w:ascii="Arial Narrow" w:eastAsia="Times New Roman" w:hAnsi="Arial Narrow"/>
      <w:b/>
      <w:bCs/>
      <w:i/>
      <w:iCs/>
      <w:lang w:val="x-none"/>
    </w:rPr>
  </w:style>
  <w:style w:type="paragraph" w:styleId="4">
    <w:name w:val="heading 4"/>
    <w:basedOn w:val="a"/>
    <w:next w:val="a"/>
    <w:link w:val="40"/>
    <w:qFormat/>
    <w:rsid w:val="00724729"/>
    <w:pPr>
      <w:keepNext/>
      <w:jc w:val="center"/>
      <w:outlineLvl w:val="3"/>
    </w:pPr>
    <w:rPr>
      <w:rFonts w:ascii="Arial Narrow" w:eastAsia="Times New Roman" w:hAnsi="Arial Narrow"/>
      <w:b/>
      <w:bCs/>
      <w:sz w:val="20"/>
      <w:szCs w:val="24"/>
      <w:lang w:val="x-none"/>
    </w:rPr>
  </w:style>
  <w:style w:type="paragraph" w:styleId="5">
    <w:name w:val="heading 5"/>
    <w:basedOn w:val="a"/>
    <w:next w:val="a"/>
    <w:link w:val="50"/>
    <w:qFormat/>
    <w:rsid w:val="006B1A2B"/>
    <w:pPr>
      <w:keepNext/>
      <w:jc w:val="center"/>
      <w:outlineLvl w:val="4"/>
    </w:pPr>
    <w:rPr>
      <w:rFonts w:ascii="Times New Roman" w:eastAsia="Times New Roman" w:hAnsi="Times New Roman"/>
      <w:b/>
      <w:color w:val="0000FF"/>
      <w:sz w:val="24"/>
      <w:szCs w:val="24"/>
    </w:rPr>
  </w:style>
  <w:style w:type="paragraph" w:styleId="7">
    <w:name w:val="heading 7"/>
    <w:basedOn w:val="a"/>
    <w:next w:val="a"/>
    <w:link w:val="70"/>
    <w:uiPriority w:val="9"/>
    <w:unhideWhenUsed/>
    <w:qFormat/>
    <w:rsid w:val="00F555DD"/>
    <w:pPr>
      <w:spacing w:before="240" w:after="60"/>
      <w:outlineLvl w:val="6"/>
    </w:pPr>
    <w:rPr>
      <w:rFonts w:eastAsia="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4C31"/>
    <w:rPr>
      <w:rFonts w:eastAsia="MS Mincho"/>
      <w:sz w:val="22"/>
      <w:szCs w:val="22"/>
      <w:lang w:val="en-US" w:eastAsia="ja-JP"/>
    </w:rPr>
  </w:style>
  <w:style w:type="character" w:customStyle="1" w:styleId="a4">
    <w:name w:val="Без разредка Знак"/>
    <w:link w:val="a3"/>
    <w:uiPriority w:val="1"/>
    <w:rsid w:val="00104C31"/>
    <w:rPr>
      <w:rFonts w:eastAsia="MS Mincho"/>
      <w:sz w:val="22"/>
      <w:szCs w:val="22"/>
      <w:lang w:val="en-US" w:eastAsia="ja-JP" w:bidi="ar-SA"/>
    </w:rPr>
  </w:style>
  <w:style w:type="paragraph" w:styleId="a5">
    <w:name w:val="Balloon Text"/>
    <w:basedOn w:val="a"/>
    <w:link w:val="a6"/>
    <w:uiPriority w:val="99"/>
    <w:semiHidden/>
    <w:unhideWhenUsed/>
    <w:rsid w:val="00104C31"/>
    <w:rPr>
      <w:rFonts w:ascii="Tahoma" w:hAnsi="Tahoma"/>
      <w:sz w:val="16"/>
      <w:szCs w:val="16"/>
      <w:lang w:val="x-none"/>
    </w:rPr>
  </w:style>
  <w:style w:type="character" w:customStyle="1" w:styleId="a6">
    <w:name w:val="Изнесен текст Знак"/>
    <w:link w:val="a5"/>
    <w:uiPriority w:val="99"/>
    <w:semiHidden/>
    <w:rsid w:val="00104C31"/>
    <w:rPr>
      <w:rFonts w:ascii="Tahoma" w:hAnsi="Tahoma" w:cs="Tahoma"/>
      <w:sz w:val="16"/>
      <w:szCs w:val="16"/>
      <w:lang w:eastAsia="en-US"/>
    </w:rPr>
  </w:style>
  <w:style w:type="paragraph" w:styleId="a7">
    <w:name w:val="header"/>
    <w:basedOn w:val="a"/>
    <w:link w:val="a8"/>
    <w:uiPriority w:val="99"/>
    <w:unhideWhenUsed/>
    <w:rsid w:val="00104C31"/>
    <w:pPr>
      <w:tabs>
        <w:tab w:val="center" w:pos="4536"/>
        <w:tab w:val="right" w:pos="9072"/>
      </w:tabs>
    </w:pPr>
    <w:rPr>
      <w:lang w:val="x-none"/>
    </w:rPr>
  </w:style>
  <w:style w:type="character" w:customStyle="1" w:styleId="a8">
    <w:name w:val="Горен колонтитул Знак"/>
    <w:link w:val="a7"/>
    <w:uiPriority w:val="99"/>
    <w:rsid w:val="00104C31"/>
    <w:rPr>
      <w:sz w:val="22"/>
      <w:szCs w:val="22"/>
      <w:lang w:eastAsia="en-US"/>
    </w:rPr>
  </w:style>
  <w:style w:type="paragraph" w:styleId="a9">
    <w:name w:val="footer"/>
    <w:basedOn w:val="a"/>
    <w:link w:val="aa"/>
    <w:uiPriority w:val="99"/>
    <w:unhideWhenUsed/>
    <w:rsid w:val="00104C31"/>
    <w:pPr>
      <w:tabs>
        <w:tab w:val="center" w:pos="4536"/>
        <w:tab w:val="right" w:pos="9072"/>
      </w:tabs>
    </w:pPr>
    <w:rPr>
      <w:lang w:val="x-none"/>
    </w:rPr>
  </w:style>
  <w:style w:type="character" w:customStyle="1" w:styleId="aa">
    <w:name w:val="Долен колонтитул Знак"/>
    <w:link w:val="a9"/>
    <w:uiPriority w:val="99"/>
    <w:rsid w:val="00104C31"/>
    <w:rPr>
      <w:sz w:val="22"/>
      <w:szCs w:val="22"/>
      <w:lang w:eastAsia="en-US"/>
    </w:rPr>
  </w:style>
  <w:style w:type="paragraph" w:customStyle="1" w:styleId="Default">
    <w:name w:val="Default"/>
    <w:rsid w:val="00E526B5"/>
    <w:pPr>
      <w:autoSpaceDE w:val="0"/>
      <w:autoSpaceDN w:val="0"/>
      <w:adjustRightInd w:val="0"/>
    </w:pPr>
    <w:rPr>
      <w:rFonts w:ascii="Verdana" w:hAnsi="Verdana" w:cs="Verdana"/>
      <w:color w:val="000000"/>
      <w:sz w:val="24"/>
      <w:szCs w:val="24"/>
    </w:rPr>
  </w:style>
  <w:style w:type="paragraph" w:styleId="ab">
    <w:name w:val="Normal (Web)"/>
    <w:basedOn w:val="a"/>
    <w:uiPriority w:val="99"/>
    <w:rsid w:val="002C420D"/>
    <w:pPr>
      <w:spacing w:before="100" w:beforeAutospacing="1" w:after="100" w:afterAutospacing="1"/>
      <w:jc w:val="both"/>
    </w:pPr>
    <w:rPr>
      <w:rFonts w:ascii="Arial" w:eastAsia="Times New Roman" w:hAnsi="Arial" w:cs="Arial"/>
      <w:color w:val="404040"/>
      <w:sz w:val="17"/>
      <w:szCs w:val="17"/>
      <w:lang w:eastAsia="bg-BG"/>
    </w:rPr>
  </w:style>
  <w:style w:type="paragraph" w:customStyle="1" w:styleId="ac">
    <w:name w:val="Знак"/>
    <w:basedOn w:val="a"/>
    <w:rsid w:val="00EE33AC"/>
    <w:pPr>
      <w:spacing w:before="120" w:after="160" w:line="240" w:lineRule="exact"/>
    </w:pPr>
    <w:rPr>
      <w:rFonts w:ascii="Tahoma" w:eastAsia="Times New Roman" w:hAnsi="Tahoma"/>
      <w:sz w:val="20"/>
      <w:szCs w:val="20"/>
      <w:lang w:val="en-US"/>
    </w:rPr>
  </w:style>
  <w:style w:type="paragraph" w:styleId="ad">
    <w:name w:val="footnote text"/>
    <w:basedOn w:val="a"/>
    <w:link w:val="ae"/>
    <w:uiPriority w:val="99"/>
    <w:semiHidden/>
    <w:unhideWhenUsed/>
    <w:rsid w:val="002705BA"/>
    <w:rPr>
      <w:sz w:val="20"/>
      <w:szCs w:val="20"/>
      <w:lang w:val="x-none"/>
    </w:rPr>
  </w:style>
  <w:style w:type="character" w:customStyle="1" w:styleId="ae">
    <w:name w:val="Текст под линия Знак"/>
    <w:link w:val="ad"/>
    <w:uiPriority w:val="99"/>
    <w:semiHidden/>
    <w:rsid w:val="002705BA"/>
    <w:rPr>
      <w:lang w:eastAsia="en-US"/>
    </w:rPr>
  </w:style>
  <w:style w:type="character" w:styleId="af">
    <w:name w:val="footnote reference"/>
    <w:uiPriority w:val="99"/>
    <w:semiHidden/>
    <w:unhideWhenUsed/>
    <w:rsid w:val="002705BA"/>
    <w:rPr>
      <w:vertAlign w:val="superscript"/>
    </w:rPr>
  </w:style>
  <w:style w:type="paragraph" w:customStyle="1" w:styleId="m">
    <w:name w:val="m"/>
    <w:basedOn w:val="a"/>
    <w:rsid w:val="00754D0C"/>
    <w:pPr>
      <w:ind w:firstLine="990"/>
      <w:jc w:val="both"/>
    </w:pPr>
    <w:rPr>
      <w:rFonts w:ascii="Times New Roman" w:eastAsia="Times New Roman" w:hAnsi="Times New Roman"/>
      <w:color w:val="000000"/>
      <w:sz w:val="24"/>
      <w:szCs w:val="24"/>
      <w:lang w:eastAsia="bg-BG"/>
    </w:rPr>
  </w:style>
  <w:style w:type="character" w:styleId="af0">
    <w:name w:val="Hyperlink"/>
    <w:uiPriority w:val="99"/>
    <w:unhideWhenUsed/>
    <w:rsid w:val="00754D0C"/>
    <w:rPr>
      <w:strike w:val="0"/>
      <w:dstrike w:val="0"/>
      <w:color w:val="000000"/>
      <w:u w:val="none"/>
      <w:effect w:val="none"/>
    </w:rPr>
  </w:style>
  <w:style w:type="table" w:styleId="af1">
    <w:name w:val="Table Grid"/>
    <w:basedOn w:val="a1"/>
    <w:uiPriority w:val="59"/>
    <w:rsid w:val="0016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1670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1"/>
    <w:uiPriority w:val="67"/>
    <w:rsid w:val="00335F8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20">
    <w:name w:val="Заглавие 2 Знак"/>
    <w:link w:val="2"/>
    <w:rsid w:val="001F2D99"/>
    <w:rPr>
      <w:rFonts w:ascii="Arial Narrow" w:eastAsia="Times New Roman" w:hAnsi="Arial Narrow" w:cs="Arial"/>
      <w:b/>
      <w:bCs/>
      <w:i/>
      <w:iCs/>
      <w:sz w:val="22"/>
      <w:szCs w:val="22"/>
      <w:lang w:eastAsia="en-US"/>
    </w:rPr>
  </w:style>
  <w:style w:type="paragraph" w:styleId="af2">
    <w:name w:val="Body Text"/>
    <w:basedOn w:val="a"/>
    <w:link w:val="af3"/>
    <w:rsid w:val="001F2D99"/>
    <w:pPr>
      <w:jc w:val="center"/>
    </w:pPr>
    <w:rPr>
      <w:rFonts w:ascii="Arial Narrow" w:eastAsia="Times New Roman" w:hAnsi="Arial Narrow"/>
      <w:sz w:val="18"/>
      <w:szCs w:val="24"/>
      <w:lang w:val="x-none"/>
    </w:rPr>
  </w:style>
  <w:style w:type="character" w:customStyle="1" w:styleId="af3">
    <w:name w:val="Основен текст Знак"/>
    <w:link w:val="af2"/>
    <w:rsid w:val="001F2D99"/>
    <w:rPr>
      <w:rFonts w:ascii="Arial Narrow" w:eastAsia="Times New Roman" w:hAnsi="Arial Narrow"/>
      <w:sz w:val="18"/>
      <w:szCs w:val="24"/>
      <w:lang w:eastAsia="en-US"/>
    </w:rPr>
  </w:style>
  <w:style w:type="paragraph" w:styleId="af4">
    <w:name w:val="Title"/>
    <w:basedOn w:val="a"/>
    <w:link w:val="af5"/>
    <w:qFormat/>
    <w:rsid w:val="001F2D99"/>
    <w:pPr>
      <w:autoSpaceDE w:val="0"/>
      <w:autoSpaceDN w:val="0"/>
      <w:adjustRightInd w:val="0"/>
      <w:jc w:val="center"/>
    </w:pPr>
    <w:rPr>
      <w:rFonts w:ascii="Arial" w:eastAsia="Times New Roman" w:hAnsi="Arial"/>
      <w:b/>
      <w:bCs/>
      <w:sz w:val="20"/>
      <w:szCs w:val="24"/>
      <w:lang w:val="en-US"/>
    </w:rPr>
  </w:style>
  <w:style w:type="character" w:customStyle="1" w:styleId="af5">
    <w:name w:val="Заглавие Знак"/>
    <w:link w:val="af4"/>
    <w:rsid w:val="001F2D99"/>
    <w:rPr>
      <w:rFonts w:ascii="Arial" w:eastAsia="Times New Roman" w:hAnsi="Arial" w:cs="Arial"/>
      <w:b/>
      <w:bCs/>
      <w:szCs w:val="24"/>
      <w:lang w:val="en-US" w:eastAsia="en-US"/>
    </w:rPr>
  </w:style>
  <w:style w:type="paragraph" w:styleId="21">
    <w:name w:val="Body Text 2"/>
    <w:basedOn w:val="a"/>
    <w:link w:val="22"/>
    <w:rsid w:val="001F2D99"/>
    <w:pPr>
      <w:tabs>
        <w:tab w:val="left" w:pos="540"/>
      </w:tabs>
      <w:jc w:val="both"/>
    </w:pPr>
    <w:rPr>
      <w:rFonts w:ascii="Arial Narrow" w:eastAsia="Times New Roman" w:hAnsi="Arial Narrow"/>
      <w:lang w:val="en-GB"/>
    </w:rPr>
  </w:style>
  <w:style w:type="character" w:customStyle="1" w:styleId="22">
    <w:name w:val="Основен текст 2 Знак"/>
    <w:link w:val="21"/>
    <w:rsid w:val="001F2D99"/>
    <w:rPr>
      <w:rFonts w:ascii="Arial Narrow" w:eastAsia="Times New Roman" w:hAnsi="Arial Narrow"/>
      <w:sz w:val="22"/>
      <w:szCs w:val="22"/>
      <w:lang w:val="en-GB" w:eastAsia="en-US"/>
    </w:rPr>
  </w:style>
  <w:style w:type="table" w:styleId="3-3">
    <w:name w:val="Medium Grid 3 Accent 3"/>
    <w:basedOn w:val="a1"/>
    <w:uiPriority w:val="69"/>
    <w:rsid w:val="00861E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f6">
    <w:name w:val="Body Text Indent"/>
    <w:basedOn w:val="a"/>
    <w:link w:val="af7"/>
    <w:uiPriority w:val="99"/>
    <w:unhideWhenUsed/>
    <w:rsid w:val="001B0DDE"/>
    <w:pPr>
      <w:spacing w:after="120"/>
      <w:ind w:left="283"/>
    </w:pPr>
    <w:rPr>
      <w:lang w:val="x-none"/>
    </w:rPr>
  </w:style>
  <w:style w:type="character" w:customStyle="1" w:styleId="af7">
    <w:name w:val="Основен текст с отстъп Знак"/>
    <w:link w:val="af6"/>
    <w:uiPriority w:val="99"/>
    <w:rsid w:val="001B0DDE"/>
    <w:rPr>
      <w:sz w:val="22"/>
      <w:szCs w:val="22"/>
      <w:lang w:eastAsia="en-US"/>
    </w:rPr>
  </w:style>
  <w:style w:type="character" w:customStyle="1" w:styleId="40">
    <w:name w:val="Заглавие 4 Знак"/>
    <w:link w:val="4"/>
    <w:rsid w:val="00724729"/>
    <w:rPr>
      <w:rFonts w:ascii="Arial Narrow" w:eastAsia="Times New Roman" w:hAnsi="Arial Narrow"/>
      <w:b/>
      <w:bCs/>
      <w:szCs w:val="24"/>
      <w:lang w:eastAsia="en-US"/>
    </w:rPr>
  </w:style>
  <w:style w:type="character" w:customStyle="1" w:styleId="70">
    <w:name w:val="Заглавие 7 Знак"/>
    <w:link w:val="7"/>
    <w:uiPriority w:val="9"/>
    <w:rsid w:val="00F555DD"/>
    <w:rPr>
      <w:rFonts w:ascii="Calibri" w:eastAsia="Times New Roman" w:hAnsi="Calibri" w:cs="Times New Roman"/>
      <w:sz w:val="24"/>
      <w:szCs w:val="24"/>
      <w:lang w:eastAsia="en-US"/>
    </w:rPr>
  </w:style>
  <w:style w:type="character" w:styleId="af8">
    <w:name w:val="Strong"/>
    <w:uiPriority w:val="22"/>
    <w:qFormat/>
    <w:rsid w:val="00213ABA"/>
    <w:rPr>
      <w:b/>
      <w:bCs/>
    </w:rPr>
  </w:style>
  <w:style w:type="paragraph" w:customStyle="1" w:styleId="-">
    <w:name w:val="Таблица - съдържание"/>
    <w:basedOn w:val="a"/>
    <w:rsid w:val="0084095A"/>
    <w:pPr>
      <w:suppressLineNumbers/>
      <w:suppressAutoHyphens/>
    </w:pPr>
    <w:rPr>
      <w:rFonts w:ascii="Times New Roman" w:eastAsia="Times New Roman" w:hAnsi="Times New Roman"/>
      <w:sz w:val="24"/>
      <w:szCs w:val="24"/>
      <w:lang w:val="en-GB" w:eastAsia="ar-SA"/>
    </w:rPr>
  </w:style>
  <w:style w:type="table" w:styleId="3-6">
    <w:name w:val="Medium Grid 3 Accent 6"/>
    <w:basedOn w:val="a1"/>
    <w:uiPriority w:val="69"/>
    <w:rsid w:val="00616B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3">
    <w:name w:val="Body Text 3"/>
    <w:basedOn w:val="a"/>
    <w:link w:val="30"/>
    <w:semiHidden/>
    <w:rsid w:val="006B1A2B"/>
    <w:pPr>
      <w:jc w:val="center"/>
    </w:pPr>
    <w:rPr>
      <w:rFonts w:ascii="Times New Roman" w:eastAsia="Times New Roman" w:hAnsi="Times New Roman"/>
      <w:szCs w:val="24"/>
    </w:rPr>
  </w:style>
  <w:style w:type="character" w:customStyle="1" w:styleId="30">
    <w:name w:val="Основен текст 3 Знак"/>
    <w:link w:val="3"/>
    <w:semiHidden/>
    <w:rsid w:val="006B1A2B"/>
    <w:rPr>
      <w:rFonts w:ascii="Times New Roman" w:eastAsia="Times New Roman" w:hAnsi="Times New Roman"/>
      <w:sz w:val="22"/>
      <w:szCs w:val="24"/>
      <w:lang w:eastAsia="en-US"/>
    </w:rPr>
  </w:style>
  <w:style w:type="character" w:customStyle="1" w:styleId="50">
    <w:name w:val="Заглавие 5 Знак"/>
    <w:link w:val="5"/>
    <w:rsid w:val="006B1A2B"/>
    <w:rPr>
      <w:rFonts w:ascii="Times New Roman" w:eastAsia="Times New Roman" w:hAnsi="Times New Roman"/>
      <w:b/>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01">
      <w:bodyDiv w:val="1"/>
      <w:marLeft w:val="0"/>
      <w:marRight w:val="0"/>
      <w:marTop w:val="0"/>
      <w:marBottom w:val="0"/>
      <w:divBdr>
        <w:top w:val="none" w:sz="0" w:space="0" w:color="auto"/>
        <w:left w:val="none" w:sz="0" w:space="0" w:color="auto"/>
        <w:bottom w:val="none" w:sz="0" w:space="0" w:color="auto"/>
        <w:right w:val="none" w:sz="0" w:space="0" w:color="auto"/>
      </w:divBdr>
    </w:div>
    <w:div w:id="21519857">
      <w:bodyDiv w:val="1"/>
      <w:marLeft w:val="0"/>
      <w:marRight w:val="0"/>
      <w:marTop w:val="0"/>
      <w:marBottom w:val="0"/>
      <w:divBdr>
        <w:top w:val="none" w:sz="0" w:space="0" w:color="auto"/>
        <w:left w:val="none" w:sz="0" w:space="0" w:color="auto"/>
        <w:bottom w:val="none" w:sz="0" w:space="0" w:color="auto"/>
        <w:right w:val="none" w:sz="0" w:space="0" w:color="auto"/>
      </w:divBdr>
    </w:div>
    <w:div w:id="29261019">
      <w:bodyDiv w:val="1"/>
      <w:marLeft w:val="0"/>
      <w:marRight w:val="0"/>
      <w:marTop w:val="0"/>
      <w:marBottom w:val="0"/>
      <w:divBdr>
        <w:top w:val="none" w:sz="0" w:space="0" w:color="auto"/>
        <w:left w:val="none" w:sz="0" w:space="0" w:color="auto"/>
        <w:bottom w:val="none" w:sz="0" w:space="0" w:color="auto"/>
        <w:right w:val="none" w:sz="0" w:space="0" w:color="auto"/>
      </w:divBdr>
    </w:div>
    <w:div w:id="39403345">
      <w:bodyDiv w:val="1"/>
      <w:marLeft w:val="0"/>
      <w:marRight w:val="0"/>
      <w:marTop w:val="0"/>
      <w:marBottom w:val="0"/>
      <w:divBdr>
        <w:top w:val="none" w:sz="0" w:space="0" w:color="auto"/>
        <w:left w:val="none" w:sz="0" w:space="0" w:color="auto"/>
        <w:bottom w:val="none" w:sz="0" w:space="0" w:color="auto"/>
        <w:right w:val="none" w:sz="0" w:space="0" w:color="auto"/>
      </w:divBdr>
    </w:div>
    <w:div w:id="47801989">
      <w:bodyDiv w:val="1"/>
      <w:marLeft w:val="0"/>
      <w:marRight w:val="0"/>
      <w:marTop w:val="0"/>
      <w:marBottom w:val="0"/>
      <w:divBdr>
        <w:top w:val="none" w:sz="0" w:space="0" w:color="auto"/>
        <w:left w:val="none" w:sz="0" w:space="0" w:color="auto"/>
        <w:bottom w:val="none" w:sz="0" w:space="0" w:color="auto"/>
        <w:right w:val="none" w:sz="0" w:space="0" w:color="auto"/>
      </w:divBdr>
    </w:div>
    <w:div w:id="48922047">
      <w:bodyDiv w:val="1"/>
      <w:marLeft w:val="0"/>
      <w:marRight w:val="0"/>
      <w:marTop w:val="0"/>
      <w:marBottom w:val="0"/>
      <w:divBdr>
        <w:top w:val="none" w:sz="0" w:space="0" w:color="auto"/>
        <w:left w:val="none" w:sz="0" w:space="0" w:color="auto"/>
        <w:bottom w:val="none" w:sz="0" w:space="0" w:color="auto"/>
        <w:right w:val="none" w:sz="0" w:space="0" w:color="auto"/>
      </w:divBdr>
    </w:div>
    <w:div w:id="80610842">
      <w:bodyDiv w:val="1"/>
      <w:marLeft w:val="0"/>
      <w:marRight w:val="0"/>
      <w:marTop w:val="0"/>
      <w:marBottom w:val="0"/>
      <w:divBdr>
        <w:top w:val="none" w:sz="0" w:space="0" w:color="auto"/>
        <w:left w:val="none" w:sz="0" w:space="0" w:color="auto"/>
        <w:bottom w:val="none" w:sz="0" w:space="0" w:color="auto"/>
        <w:right w:val="none" w:sz="0" w:space="0" w:color="auto"/>
      </w:divBdr>
    </w:div>
    <w:div w:id="88163418">
      <w:bodyDiv w:val="1"/>
      <w:marLeft w:val="0"/>
      <w:marRight w:val="0"/>
      <w:marTop w:val="0"/>
      <w:marBottom w:val="0"/>
      <w:divBdr>
        <w:top w:val="none" w:sz="0" w:space="0" w:color="auto"/>
        <w:left w:val="none" w:sz="0" w:space="0" w:color="auto"/>
        <w:bottom w:val="none" w:sz="0" w:space="0" w:color="auto"/>
        <w:right w:val="none" w:sz="0" w:space="0" w:color="auto"/>
      </w:divBdr>
      <w:divsChild>
        <w:div w:id="7873102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054377">
      <w:bodyDiv w:val="1"/>
      <w:marLeft w:val="0"/>
      <w:marRight w:val="0"/>
      <w:marTop w:val="0"/>
      <w:marBottom w:val="0"/>
      <w:divBdr>
        <w:top w:val="none" w:sz="0" w:space="0" w:color="auto"/>
        <w:left w:val="none" w:sz="0" w:space="0" w:color="auto"/>
        <w:bottom w:val="none" w:sz="0" w:space="0" w:color="auto"/>
        <w:right w:val="none" w:sz="0" w:space="0" w:color="auto"/>
      </w:divBdr>
    </w:div>
    <w:div w:id="100417031">
      <w:bodyDiv w:val="1"/>
      <w:marLeft w:val="0"/>
      <w:marRight w:val="0"/>
      <w:marTop w:val="0"/>
      <w:marBottom w:val="0"/>
      <w:divBdr>
        <w:top w:val="none" w:sz="0" w:space="0" w:color="auto"/>
        <w:left w:val="none" w:sz="0" w:space="0" w:color="auto"/>
        <w:bottom w:val="none" w:sz="0" w:space="0" w:color="auto"/>
        <w:right w:val="none" w:sz="0" w:space="0" w:color="auto"/>
      </w:divBdr>
    </w:div>
    <w:div w:id="115947871">
      <w:bodyDiv w:val="1"/>
      <w:marLeft w:val="0"/>
      <w:marRight w:val="0"/>
      <w:marTop w:val="0"/>
      <w:marBottom w:val="0"/>
      <w:divBdr>
        <w:top w:val="none" w:sz="0" w:space="0" w:color="auto"/>
        <w:left w:val="none" w:sz="0" w:space="0" w:color="auto"/>
        <w:bottom w:val="none" w:sz="0" w:space="0" w:color="auto"/>
        <w:right w:val="none" w:sz="0" w:space="0" w:color="auto"/>
      </w:divBdr>
    </w:div>
    <w:div w:id="118187623">
      <w:bodyDiv w:val="1"/>
      <w:marLeft w:val="0"/>
      <w:marRight w:val="0"/>
      <w:marTop w:val="0"/>
      <w:marBottom w:val="0"/>
      <w:divBdr>
        <w:top w:val="none" w:sz="0" w:space="0" w:color="auto"/>
        <w:left w:val="none" w:sz="0" w:space="0" w:color="auto"/>
        <w:bottom w:val="none" w:sz="0" w:space="0" w:color="auto"/>
        <w:right w:val="none" w:sz="0" w:space="0" w:color="auto"/>
      </w:divBdr>
    </w:div>
    <w:div w:id="131754718">
      <w:bodyDiv w:val="1"/>
      <w:marLeft w:val="0"/>
      <w:marRight w:val="0"/>
      <w:marTop w:val="0"/>
      <w:marBottom w:val="0"/>
      <w:divBdr>
        <w:top w:val="none" w:sz="0" w:space="0" w:color="auto"/>
        <w:left w:val="none" w:sz="0" w:space="0" w:color="auto"/>
        <w:bottom w:val="none" w:sz="0" w:space="0" w:color="auto"/>
        <w:right w:val="none" w:sz="0" w:space="0" w:color="auto"/>
      </w:divBdr>
    </w:div>
    <w:div w:id="134181047">
      <w:bodyDiv w:val="1"/>
      <w:marLeft w:val="0"/>
      <w:marRight w:val="0"/>
      <w:marTop w:val="0"/>
      <w:marBottom w:val="0"/>
      <w:divBdr>
        <w:top w:val="none" w:sz="0" w:space="0" w:color="auto"/>
        <w:left w:val="none" w:sz="0" w:space="0" w:color="auto"/>
        <w:bottom w:val="none" w:sz="0" w:space="0" w:color="auto"/>
        <w:right w:val="none" w:sz="0" w:space="0" w:color="auto"/>
      </w:divBdr>
    </w:div>
    <w:div w:id="137652554">
      <w:bodyDiv w:val="1"/>
      <w:marLeft w:val="0"/>
      <w:marRight w:val="0"/>
      <w:marTop w:val="0"/>
      <w:marBottom w:val="0"/>
      <w:divBdr>
        <w:top w:val="none" w:sz="0" w:space="0" w:color="auto"/>
        <w:left w:val="none" w:sz="0" w:space="0" w:color="auto"/>
        <w:bottom w:val="none" w:sz="0" w:space="0" w:color="auto"/>
        <w:right w:val="none" w:sz="0" w:space="0" w:color="auto"/>
      </w:divBdr>
    </w:div>
    <w:div w:id="178549263">
      <w:bodyDiv w:val="1"/>
      <w:marLeft w:val="0"/>
      <w:marRight w:val="0"/>
      <w:marTop w:val="0"/>
      <w:marBottom w:val="0"/>
      <w:divBdr>
        <w:top w:val="none" w:sz="0" w:space="0" w:color="auto"/>
        <w:left w:val="none" w:sz="0" w:space="0" w:color="auto"/>
        <w:bottom w:val="none" w:sz="0" w:space="0" w:color="auto"/>
        <w:right w:val="none" w:sz="0" w:space="0" w:color="auto"/>
      </w:divBdr>
    </w:div>
    <w:div w:id="181869968">
      <w:bodyDiv w:val="1"/>
      <w:marLeft w:val="0"/>
      <w:marRight w:val="0"/>
      <w:marTop w:val="0"/>
      <w:marBottom w:val="0"/>
      <w:divBdr>
        <w:top w:val="none" w:sz="0" w:space="0" w:color="auto"/>
        <w:left w:val="none" w:sz="0" w:space="0" w:color="auto"/>
        <w:bottom w:val="none" w:sz="0" w:space="0" w:color="auto"/>
        <w:right w:val="none" w:sz="0" w:space="0" w:color="auto"/>
      </w:divBdr>
    </w:div>
    <w:div w:id="203907917">
      <w:bodyDiv w:val="1"/>
      <w:marLeft w:val="0"/>
      <w:marRight w:val="0"/>
      <w:marTop w:val="0"/>
      <w:marBottom w:val="0"/>
      <w:divBdr>
        <w:top w:val="none" w:sz="0" w:space="0" w:color="auto"/>
        <w:left w:val="none" w:sz="0" w:space="0" w:color="auto"/>
        <w:bottom w:val="none" w:sz="0" w:space="0" w:color="auto"/>
        <w:right w:val="none" w:sz="0" w:space="0" w:color="auto"/>
      </w:divBdr>
    </w:div>
    <w:div w:id="219286377">
      <w:bodyDiv w:val="1"/>
      <w:marLeft w:val="0"/>
      <w:marRight w:val="0"/>
      <w:marTop w:val="0"/>
      <w:marBottom w:val="0"/>
      <w:divBdr>
        <w:top w:val="none" w:sz="0" w:space="0" w:color="auto"/>
        <w:left w:val="none" w:sz="0" w:space="0" w:color="auto"/>
        <w:bottom w:val="none" w:sz="0" w:space="0" w:color="auto"/>
        <w:right w:val="none" w:sz="0" w:space="0" w:color="auto"/>
      </w:divBdr>
    </w:div>
    <w:div w:id="232080349">
      <w:bodyDiv w:val="1"/>
      <w:marLeft w:val="0"/>
      <w:marRight w:val="0"/>
      <w:marTop w:val="0"/>
      <w:marBottom w:val="0"/>
      <w:divBdr>
        <w:top w:val="none" w:sz="0" w:space="0" w:color="auto"/>
        <w:left w:val="none" w:sz="0" w:space="0" w:color="auto"/>
        <w:bottom w:val="none" w:sz="0" w:space="0" w:color="auto"/>
        <w:right w:val="none" w:sz="0" w:space="0" w:color="auto"/>
      </w:divBdr>
    </w:div>
    <w:div w:id="238290077">
      <w:bodyDiv w:val="1"/>
      <w:marLeft w:val="0"/>
      <w:marRight w:val="0"/>
      <w:marTop w:val="0"/>
      <w:marBottom w:val="0"/>
      <w:divBdr>
        <w:top w:val="none" w:sz="0" w:space="0" w:color="auto"/>
        <w:left w:val="none" w:sz="0" w:space="0" w:color="auto"/>
        <w:bottom w:val="none" w:sz="0" w:space="0" w:color="auto"/>
        <w:right w:val="none" w:sz="0" w:space="0" w:color="auto"/>
      </w:divBdr>
    </w:div>
    <w:div w:id="251397670">
      <w:bodyDiv w:val="1"/>
      <w:marLeft w:val="0"/>
      <w:marRight w:val="0"/>
      <w:marTop w:val="0"/>
      <w:marBottom w:val="0"/>
      <w:divBdr>
        <w:top w:val="none" w:sz="0" w:space="0" w:color="auto"/>
        <w:left w:val="none" w:sz="0" w:space="0" w:color="auto"/>
        <w:bottom w:val="none" w:sz="0" w:space="0" w:color="auto"/>
        <w:right w:val="none" w:sz="0" w:space="0" w:color="auto"/>
      </w:divBdr>
    </w:div>
    <w:div w:id="251398535">
      <w:bodyDiv w:val="1"/>
      <w:marLeft w:val="0"/>
      <w:marRight w:val="0"/>
      <w:marTop w:val="0"/>
      <w:marBottom w:val="0"/>
      <w:divBdr>
        <w:top w:val="none" w:sz="0" w:space="0" w:color="auto"/>
        <w:left w:val="none" w:sz="0" w:space="0" w:color="auto"/>
        <w:bottom w:val="none" w:sz="0" w:space="0" w:color="auto"/>
        <w:right w:val="none" w:sz="0" w:space="0" w:color="auto"/>
      </w:divBdr>
    </w:div>
    <w:div w:id="261376402">
      <w:bodyDiv w:val="1"/>
      <w:marLeft w:val="0"/>
      <w:marRight w:val="0"/>
      <w:marTop w:val="0"/>
      <w:marBottom w:val="0"/>
      <w:divBdr>
        <w:top w:val="none" w:sz="0" w:space="0" w:color="auto"/>
        <w:left w:val="none" w:sz="0" w:space="0" w:color="auto"/>
        <w:bottom w:val="none" w:sz="0" w:space="0" w:color="auto"/>
        <w:right w:val="none" w:sz="0" w:space="0" w:color="auto"/>
      </w:divBdr>
    </w:div>
    <w:div w:id="265768867">
      <w:bodyDiv w:val="1"/>
      <w:marLeft w:val="0"/>
      <w:marRight w:val="0"/>
      <w:marTop w:val="0"/>
      <w:marBottom w:val="0"/>
      <w:divBdr>
        <w:top w:val="none" w:sz="0" w:space="0" w:color="auto"/>
        <w:left w:val="none" w:sz="0" w:space="0" w:color="auto"/>
        <w:bottom w:val="none" w:sz="0" w:space="0" w:color="auto"/>
        <w:right w:val="none" w:sz="0" w:space="0" w:color="auto"/>
      </w:divBdr>
    </w:div>
    <w:div w:id="275409376">
      <w:bodyDiv w:val="1"/>
      <w:marLeft w:val="0"/>
      <w:marRight w:val="0"/>
      <w:marTop w:val="0"/>
      <w:marBottom w:val="0"/>
      <w:divBdr>
        <w:top w:val="none" w:sz="0" w:space="0" w:color="auto"/>
        <w:left w:val="none" w:sz="0" w:space="0" w:color="auto"/>
        <w:bottom w:val="none" w:sz="0" w:space="0" w:color="auto"/>
        <w:right w:val="none" w:sz="0" w:space="0" w:color="auto"/>
      </w:divBdr>
    </w:div>
    <w:div w:id="291711029">
      <w:bodyDiv w:val="1"/>
      <w:marLeft w:val="0"/>
      <w:marRight w:val="0"/>
      <w:marTop w:val="0"/>
      <w:marBottom w:val="0"/>
      <w:divBdr>
        <w:top w:val="none" w:sz="0" w:space="0" w:color="auto"/>
        <w:left w:val="none" w:sz="0" w:space="0" w:color="auto"/>
        <w:bottom w:val="none" w:sz="0" w:space="0" w:color="auto"/>
        <w:right w:val="none" w:sz="0" w:space="0" w:color="auto"/>
      </w:divBdr>
    </w:div>
    <w:div w:id="294529644">
      <w:bodyDiv w:val="1"/>
      <w:marLeft w:val="0"/>
      <w:marRight w:val="0"/>
      <w:marTop w:val="0"/>
      <w:marBottom w:val="0"/>
      <w:divBdr>
        <w:top w:val="none" w:sz="0" w:space="0" w:color="auto"/>
        <w:left w:val="none" w:sz="0" w:space="0" w:color="auto"/>
        <w:bottom w:val="none" w:sz="0" w:space="0" w:color="auto"/>
        <w:right w:val="none" w:sz="0" w:space="0" w:color="auto"/>
      </w:divBdr>
    </w:div>
    <w:div w:id="294607397">
      <w:bodyDiv w:val="1"/>
      <w:marLeft w:val="0"/>
      <w:marRight w:val="0"/>
      <w:marTop w:val="0"/>
      <w:marBottom w:val="0"/>
      <w:divBdr>
        <w:top w:val="none" w:sz="0" w:space="0" w:color="auto"/>
        <w:left w:val="none" w:sz="0" w:space="0" w:color="auto"/>
        <w:bottom w:val="none" w:sz="0" w:space="0" w:color="auto"/>
        <w:right w:val="none" w:sz="0" w:space="0" w:color="auto"/>
      </w:divBdr>
    </w:div>
    <w:div w:id="307441853">
      <w:bodyDiv w:val="1"/>
      <w:marLeft w:val="0"/>
      <w:marRight w:val="0"/>
      <w:marTop w:val="0"/>
      <w:marBottom w:val="0"/>
      <w:divBdr>
        <w:top w:val="none" w:sz="0" w:space="0" w:color="auto"/>
        <w:left w:val="none" w:sz="0" w:space="0" w:color="auto"/>
        <w:bottom w:val="none" w:sz="0" w:space="0" w:color="auto"/>
        <w:right w:val="none" w:sz="0" w:space="0" w:color="auto"/>
      </w:divBdr>
    </w:div>
    <w:div w:id="309287815">
      <w:bodyDiv w:val="1"/>
      <w:marLeft w:val="0"/>
      <w:marRight w:val="0"/>
      <w:marTop w:val="0"/>
      <w:marBottom w:val="0"/>
      <w:divBdr>
        <w:top w:val="none" w:sz="0" w:space="0" w:color="auto"/>
        <w:left w:val="none" w:sz="0" w:space="0" w:color="auto"/>
        <w:bottom w:val="none" w:sz="0" w:space="0" w:color="auto"/>
        <w:right w:val="none" w:sz="0" w:space="0" w:color="auto"/>
      </w:divBdr>
    </w:div>
    <w:div w:id="321154815">
      <w:bodyDiv w:val="1"/>
      <w:marLeft w:val="0"/>
      <w:marRight w:val="0"/>
      <w:marTop w:val="0"/>
      <w:marBottom w:val="0"/>
      <w:divBdr>
        <w:top w:val="none" w:sz="0" w:space="0" w:color="auto"/>
        <w:left w:val="none" w:sz="0" w:space="0" w:color="auto"/>
        <w:bottom w:val="none" w:sz="0" w:space="0" w:color="auto"/>
        <w:right w:val="none" w:sz="0" w:space="0" w:color="auto"/>
      </w:divBdr>
    </w:div>
    <w:div w:id="323512270">
      <w:bodyDiv w:val="1"/>
      <w:marLeft w:val="0"/>
      <w:marRight w:val="0"/>
      <w:marTop w:val="0"/>
      <w:marBottom w:val="0"/>
      <w:divBdr>
        <w:top w:val="none" w:sz="0" w:space="0" w:color="auto"/>
        <w:left w:val="none" w:sz="0" w:space="0" w:color="auto"/>
        <w:bottom w:val="none" w:sz="0" w:space="0" w:color="auto"/>
        <w:right w:val="none" w:sz="0" w:space="0" w:color="auto"/>
      </w:divBdr>
    </w:div>
    <w:div w:id="328143228">
      <w:bodyDiv w:val="1"/>
      <w:marLeft w:val="0"/>
      <w:marRight w:val="0"/>
      <w:marTop w:val="0"/>
      <w:marBottom w:val="0"/>
      <w:divBdr>
        <w:top w:val="none" w:sz="0" w:space="0" w:color="auto"/>
        <w:left w:val="none" w:sz="0" w:space="0" w:color="auto"/>
        <w:bottom w:val="none" w:sz="0" w:space="0" w:color="auto"/>
        <w:right w:val="none" w:sz="0" w:space="0" w:color="auto"/>
      </w:divBdr>
    </w:div>
    <w:div w:id="330790202">
      <w:bodyDiv w:val="1"/>
      <w:marLeft w:val="0"/>
      <w:marRight w:val="0"/>
      <w:marTop w:val="0"/>
      <w:marBottom w:val="0"/>
      <w:divBdr>
        <w:top w:val="none" w:sz="0" w:space="0" w:color="auto"/>
        <w:left w:val="none" w:sz="0" w:space="0" w:color="auto"/>
        <w:bottom w:val="none" w:sz="0" w:space="0" w:color="auto"/>
        <w:right w:val="none" w:sz="0" w:space="0" w:color="auto"/>
      </w:divBdr>
    </w:div>
    <w:div w:id="341595234">
      <w:bodyDiv w:val="1"/>
      <w:marLeft w:val="0"/>
      <w:marRight w:val="0"/>
      <w:marTop w:val="0"/>
      <w:marBottom w:val="0"/>
      <w:divBdr>
        <w:top w:val="none" w:sz="0" w:space="0" w:color="auto"/>
        <w:left w:val="none" w:sz="0" w:space="0" w:color="auto"/>
        <w:bottom w:val="none" w:sz="0" w:space="0" w:color="auto"/>
        <w:right w:val="none" w:sz="0" w:space="0" w:color="auto"/>
      </w:divBdr>
    </w:div>
    <w:div w:id="346714649">
      <w:bodyDiv w:val="1"/>
      <w:marLeft w:val="0"/>
      <w:marRight w:val="0"/>
      <w:marTop w:val="0"/>
      <w:marBottom w:val="0"/>
      <w:divBdr>
        <w:top w:val="none" w:sz="0" w:space="0" w:color="auto"/>
        <w:left w:val="none" w:sz="0" w:space="0" w:color="auto"/>
        <w:bottom w:val="none" w:sz="0" w:space="0" w:color="auto"/>
        <w:right w:val="none" w:sz="0" w:space="0" w:color="auto"/>
      </w:divBdr>
    </w:div>
    <w:div w:id="352416017">
      <w:bodyDiv w:val="1"/>
      <w:marLeft w:val="0"/>
      <w:marRight w:val="0"/>
      <w:marTop w:val="0"/>
      <w:marBottom w:val="0"/>
      <w:divBdr>
        <w:top w:val="none" w:sz="0" w:space="0" w:color="auto"/>
        <w:left w:val="none" w:sz="0" w:space="0" w:color="auto"/>
        <w:bottom w:val="none" w:sz="0" w:space="0" w:color="auto"/>
        <w:right w:val="none" w:sz="0" w:space="0" w:color="auto"/>
      </w:divBdr>
    </w:div>
    <w:div w:id="374425305">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90202456">
      <w:bodyDiv w:val="1"/>
      <w:marLeft w:val="0"/>
      <w:marRight w:val="0"/>
      <w:marTop w:val="0"/>
      <w:marBottom w:val="0"/>
      <w:divBdr>
        <w:top w:val="none" w:sz="0" w:space="0" w:color="auto"/>
        <w:left w:val="none" w:sz="0" w:space="0" w:color="auto"/>
        <w:bottom w:val="none" w:sz="0" w:space="0" w:color="auto"/>
        <w:right w:val="none" w:sz="0" w:space="0" w:color="auto"/>
      </w:divBdr>
    </w:div>
    <w:div w:id="392965580">
      <w:bodyDiv w:val="1"/>
      <w:marLeft w:val="0"/>
      <w:marRight w:val="0"/>
      <w:marTop w:val="0"/>
      <w:marBottom w:val="0"/>
      <w:divBdr>
        <w:top w:val="none" w:sz="0" w:space="0" w:color="auto"/>
        <w:left w:val="none" w:sz="0" w:space="0" w:color="auto"/>
        <w:bottom w:val="none" w:sz="0" w:space="0" w:color="auto"/>
        <w:right w:val="none" w:sz="0" w:space="0" w:color="auto"/>
      </w:divBdr>
    </w:div>
    <w:div w:id="399209731">
      <w:bodyDiv w:val="1"/>
      <w:marLeft w:val="0"/>
      <w:marRight w:val="0"/>
      <w:marTop w:val="0"/>
      <w:marBottom w:val="0"/>
      <w:divBdr>
        <w:top w:val="none" w:sz="0" w:space="0" w:color="auto"/>
        <w:left w:val="none" w:sz="0" w:space="0" w:color="auto"/>
        <w:bottom w:val="none" w:sz="0" w:space="0" w:color="auto"/>
        <w:right w:val="none" w:sz="0" w:space="0" w:color="auto"/>
      </w:divBdr>
    </w:div>
    <w:div w:id="418261173">
      <w:bodyDiv w:val="1"/>
      <w:marLeft w:val="0"/>
      <w:marRight w:val="0"/>
      <w:marTop w:val="0"/>
      <w:marBottom w:val="0"/>
      <w:divBdr>
        <w:top w:val="none" w:sz="0" w:space="0" w:color="auto"/>
        <w:left w:val="none" w:sz="0" w:space="0" w:color="auto"/>
        <w:bottom w:val="none" w:sz="0" w:space="0" w:color="auto"/>
        <w:right w:val="none" w:sz="0" w:space="0" w:color="auto"/>
      </w:divBdr>
    </w:div>
    <w:div w:id="429617907">
      <w:bodyDiv w:val="1"/>
      <w:marLeft w:val="0"/>
      <w:marRight w:val="0"/>
      <w:marTop w:val="0"/>
      <w:marBottom w:val="0"/>
      <w:divBdr>
        <w:top w:val="none" w:sz="0" w:space="0" w:color="auto"/>
        <w:left w:val="none" w:sz="0" w:space="0" w:color="auto"/>
        <w:bottom w:val="none" w:sz="0" w:space="0" w:color="auto"/>
        <w:right w:val="none" w:sz="0" w:space="0" w:color="auto"/>
      </w:divBdr>
    </w:div>
    <w:div w:id="430974361">
      <w:bodyDiv w:val="1"/>
      <w:marLeft w:val="0"/>
      <w:marRight w:val="0"/>
      <w:marTop w:val="0"/>
      <w:marBottom w:val="0"/>
      <w:divBdr>
        <w:top w:val="none" w:sz="0" w:space="0" w:color="auto"/>
        <w:left w:val="none" w:sz="0" w:space="0" w:color="auto"/>
        <w:bottom w:val="none" w:sz="0" w:space="0" w:color="auto"/>
        <w:right w:val="none" w:sz="0" w:space="0" w:color="auto"/>
      </w:divBdr>
    </w:div>
    <w:div w:id="433862538">
      <w:bodyDiv w:val="1"/>
      <w:marLeft w:val="0"/>
      <w:marRight w:val="0"/>
      <w:marTop w:val="0"/>
      <w:marBottom w:val="0"/>
      <w:divBdr>
        <w:top w:val="none" w:sz="0" w:space="0" w:color="auto"/>
        <w:left w:val="none" w:sz="0" w:space="0" w:color="auto"/>
        <w:bottom w:val="none" w:sz="0" w:space="0" w:color="auto"/>
        <w:right w:val="none" w:sz="0" w:space="0" w:color="auto"/>
      </w:divBdr>
    </w:div>
    <w:div w:id="453059419">
      <w:bodyDiv w:val="1"/>
      <w:marLeft w:val="0"/>
      <w:marRight w:val="0"/>
      <w:marTop w:val="0"/>
      <w:marBottom w:val="0"/>
      <w:divBdr>
        <w:top w:val="none" w:sz="0" w:space="0" w:color="auto"/>
        <w:left w:val="none" w:sz="0" w:space="0" w:color="auto"/>
        <w:bottom w:val="none" w:sz="0" w:space="0" w:color="auto"/>
        <w:right w:val="none" w:sz="0" w:space="0" w:color="auto"/>
      </w:divBdr>
    </w:div>
    <w:div w:id="468132214">
      <w:bodyDiv w:val="1"/>
      <w:marLeft w:val="0"/>
      <w:marRight w:val="0"/>
      <w:marTop w:val="0"/>
      <w:marBottom w:val="0"/>
      <w:divBdr>
        <w:top w:val="none" w:sz="0" w:space="0" w:color="auto"/>
        <w:left w:val="none" w:sz="0" w:space="0" w:color="auto"/>
        <w:bottom w:val="none" w:sz="0" w:space="0" w:color="auto"/>
        <w:right w:val="none" w:sz="0" w:space="0" w:color="auto"/>
      </w:divBdr>
    </w:div>
    <w:div w:id="478503883">
      <w:bodyDiv w:val="1"/>
      <w:marLeft w:val="0"/>
      <w:marRight w:val="0"/>
      <w:marTop w:val="0"/>
      <w:marBottom w:val="0"/>
      <w:divBdr>
        <w:top w:val="none" w:sz="0" w:space="0" w:color="auto"/>
        <w:left w:val="none" w:sz="0" w:space="0" w:color="auto"/>
        <w:bottom w:val="none" w:sz="0" w:space="0" w:color="auto"/>
        <w:right w:val="none" w:sz="0" w:space="0" w:color="auto"/>
      </w:divBdr>
    </w:div>
    <w:div w:id="486213559">
      <w:bodyDiv w:val="1"/>
      <w:marLeft w:val="0"/>
      <w:marRight w:val="0"/>
      <w:marTop w:val="0"/>
      <w:marBottom w:val="0"/>
      <w:divBdr>
        <w:top w:val="none" w:sz="0" w:space="0" w:color="auto"/>
        <w:left w:val="none" w:sz="0" w:space="0" w:color="auto"/>
        <w:bottom w:val="none" w:sz="0" w:space="0" w:color="auto"/>
        <w:right w:val="none" w:sz="0" w:space="0" w:color="auto"/>
      </w:divBdr>
    </w:div>
    <w:div w:id="501432679">
      <w:bodyDiv w:val="1"/>
      <w:marLeft w:val="0"/>
      <w:marRight w:val="0"/>
      <w:marTop w:val="0"/>
      <w:marBottom w:val="0"/>
      <w:divBdr>
        <w:top w:val="none" w:sz="0" w:space="0" w:color="auto"/>
        <w:left w:val="none" w:sz="0" w:space="0" w:color="auto"/>
        <w:bottom w:val="none" w:sz="0" w:space="0" w:color="auto"/>
        <w:right w:val="none" w:sz="0" w:space="0" w:color="auto"/>
      </w:divBdr>
      <w:divsChild>
        <w:div w:id="13942796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07788070">
      <w:bodyDiv w:val="1"/>
      <w:marLeft w:val="0"/>
      <w:marRight w:val="0"/>
      <w:marTop w:val="0"/>
      <w:marBottom w:val="0"/>
      <w:divBdr>
        <w:top w:val="none" w:sz="0" w:space="0" w:color="auto"/>
        <w:left w:val="none" w:sz="0" w:space="0" w:color="auto"/>
        <w:bottom w:val="none" w:sz="0" w:space="0" w:color="auto"/>
        <w:right w:val="none" w:sz="0" w:space="0" w:color="auto"/>
      </w:divBdr>
    </w:div>
    <w:div w:id="511341251">
      <w:bodyDiv w:val="1"/>
      <w:marLeft w:val="0"/>
      <w:marRight w:val="0"/>
      <w:marTop w:val="0"/>
      <w:marBottom w:val="0"/>
      <w:divBdr>
        <w:top w:val="none" w:sz="0" w:space="0" w:color="auto"/>
        <w:left w:val="none" w:sz="0" w:space="0" w:color="auto"/>
        <w:bottom w:val="none" w:sz="0" w:space="0" w:color="auto"/>
        <w:right w:val="none" w:sz="0" w:space="0" w:color="auto"/>
      </w:divBdr>
      <w:divsChild>
        <w:div w:id="6606260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7959783">
      <w:bodyDiv w:val="1"/>
      <w:marLeft w:val="0"/>
      <w:marRight w:val="0"/>
      <w:marTop w:val="0"/>
      <w:marBottom w:val="0"/>
      <w:divBdr>
        <w:top w:val="none" w:sz="0" w:space="0" w:color="auto"/>
        <w:left w:val="none" w:sz="0" w:space="0" w:color="auto"/>
        <w:bottom w:val="none" w:sz="0" w:space="0" w:color="auto"/>
        <w:right w:val="none" w:sz="0" w:space="0" w:color="auto"/>
      </w:divBdr>
    </w:div>
    <w:div w:id="531496971">
      <w:bodyDiv w:val="1"/>
      <w:marLeft w:val="0"/>
      <w:marRight w:val="0"/>
      <w:marTop w:val="0"/>
      <w:marBottom w:val="0"/>
      <w:divBdr>
        <w:top w:val="none" w:sz="0" w:space="0" w:color="auto"/>
        <w:left w:val="none" w:sz="0" w:space="0" w:color="auto"/>
        <w:bottom w:val="none" w:sz="0" w:space="0" w:color="auto"/>
        <w:right w:val="none" w:sz="0" w:space="0" w:color="auto"/>
      </w:divBdr>
    </w:div>
    <w:div w:id="552354772">
      <w:bodyDiv w:val="1"/>
      <w:marLeft w:val="0"/>
      <w:marRight w:val="0"/>
      <w:marTop w:val="0"/>
      <w:marBottom w:val="0"/>
      <w:divBdr>
        <w:top w:val="none" w:sz="0" w:space="0" w:color="auto"/>
        <w:left w:val="none" w:sz="0" w:space="0" w:color="auto"/>
        <w:bottom w:val="none" w:sz="0" w:space="0" w:color="auto"/>
        <w:right w:val="none" w:sz="0" w:space="0" w:color="auto"/>
      </w:divBdr>
    </w:div>
    <w:div w:id="558634813">
      <w:bodyDiv w:val="1"/>
      <w:marLeft w:val="0"/>
      <w:marRight w:val="0"/>
      <w:marTop w:val="0"/>
      <w:marBottom w:val="0"/>
      <w:divBdr>
        <w:top w:val="none" w:sz="0" w:space="0" w:color="auto"/>
        <w:left w:val="none" w:sz="0" w:space="0" w:color="auto"/>
        <w:bottom w:val="none" w:sz="0" w:space="0" w:color="auto"/>
        <w:right w:val="none" w:sz="0" w:space="0" w:color="auto"/>
      </w:divBdr>
    </w:div>
    <w:div w:id="563879334">
      <w:bodyDiv w:val="1"/>
      <w:marLeft w:val="0"/>
      <w:marRight w:val="0"/>
      <w:marTop w:val="0"/>
      <w:marBottom w:val="0"/>
      <w:divBdr>
        <w:top w:val="none" w:sz="0" w:space="0" w:color="auto"/>
        <w:left w:val="none" w:sz="0" w:space="0" w:color="auto"/>
        <w:bottom w:val="none" w:sz="0" w:space="0" w:color="auto"/>
        <w:right w:val="none" w:sz="0" w:space="0" w:color="auto"/>
      </w:divBdr>
    </w:div>
    <w:div w:id="567955678">
      <w:bodyDiv w:val="1"/>
      <w:marLeft w:val="0"/>
      <w:marRight w:val="0"/>
      <w:marTop w:val="0"/>
      <w:marBottom w:val="0"/>
      <w:divBdr>
        <w:top w:val="none" w:sz="0" w:space="0" w:color="auto"/>
        <w:left w:val="none" w:sz="0" w:space="0" w:color="auto"/>
        <w:bottom w:val="none" w:sz="0" w:space="0" w:color="auto"/>
        <w:right w:val="none" w:sz="0" w:space="0" w:color="auto"/>
      </w:divBdr>
    </w:div>
    <w:div w:id="567958249">
      <w:bodyDiv w:val="1"/>
      <w:marLeft w:val="0"/>
      <w:marRight w:val="0"/>
      <w:marTop w:val="0"/>
      <w:marBottom w:val="0"/>
      <w:divBdr>
        <w:top w:val="none" w:sz="0" w:space="0" w:color="auto"/>
        <w:left w:val="none" w:sz="0" w:space="0" w:color="auto"/>
        <w:bottom w:val="none" w:sz="0" w:space="0" w:color="auto"/>
        <w:right w:val="none" w:sz="0" w:space="0" w:color="auto"/>
      </w:divBdr>
    </w:div>
    <w:div w:id="573467872">
      <w:bodyDiv w:val="1"/>
      <w:marLeft w:val="0"/>
      <w:marRight w:val="0"/>
      <w:marTop w:val="0"/>
      <w:marBottom w:val="0"/>
      <w:divBdr>
        <w:top w:val="none" w:sz="0" w:space="0" w:color="auto"/>
        <w:left w:val="none" w:sz="0" w:space="0" w:color="auto"/>
        <w:bottom w:val="none" w:sz="0" w:space="0" w:color="auto"/>
        <w:right w:val="none" w:sz="0" w:space="0" w:color="auto"/>
      </w:divBdr>
    </w:div>
    <w:div w:id="591662498">
      <w:bodyDiv w:val="1"/>
      <w:marLeft w:val="0"/>
      <w:marRight w:val="0"/>
      <w:marTop w:val="0"/>
      <w:marBottom w:val="0"/>
      <w:divBdr>
        <w:top w:val="none" w:sz="0" w:space="0" w:color="auto"/>
        <w:left w:val="none" w:sz="0" w:space="0" w:color="auto"/>
        <w:bottom w:val="none" w:sz="0" w:space="0" w:color="auto"/>
        <w:right w:val="none" w:sz="0" w:space="0" w:color="auto"/>
      </w:divBdr>
    </w:div>
    <w:div w:id="600604340">
      <w:bodyDiv w:val="1"/>
      <w:marLeft w:val="0"/>
      <w:marRight w:val="0"/>
      <w:marTop w:val="0"/>
      <w:marBottom w:val="0"/>
      <w:divBdr>
        <w:top w:val="none" w:sz="0" w:space="0" w:color="auto"/>
        <w:left w:val="none" w:sz="0" w:space="0" w:color="auto"/>
        <w:bottom w:val="none" w:sz="0" w:space="0" w:color="auto"/>
        <w:right w:val="none" w:sz="0" w:space="0" w:color="auto"/>
      </w:divBdr>
    </w:div>
    <w:div w:id="603997244">
      <w:bodyDiv w:val="1"/>
      <w:marLeft w:val="0"/>
      <w:marRight w:val="0"/>
      <w:marTop w:val="0"/>
      <w:marBottom w:val="0"/>
      <w:divBdr>
        <w:top w:val="none" w:sz="0" w:space="0" w:color="auto"/>
        <w:left w:val="none" w:sz="0" w:space="0" w:color="auto"/>
        <w:bottom w:val="none" w:sz="0" w:space="0" w:color="auto"/>
        <w:right w:val="none" w:sz="0" w:space="0" w:color="auto"/>
      </w:divBdr>
    </w:div>
    <w:div w:id="609430428">
      <w:bodyDiv w:val="1"/>
      <w:marLeft w:val="0"/>
      <w:marRight w:val="0"/>
      <w:marTop w:val="0"/>
      <w:marBottom w:val="0"/>
      <w:divBdr>
        <w:top w:val="none" w:sz="0" w:space="0" w:color="auto"/>
        <w:left w:val="none" w:sz="0" w:space="0" w:color="auto"/>
        <w:bottom w:val="none" w:sz="0" w:space="0" w:color="auto"/>
        <w:right w:val="none" w:sz="0" w:space="0" w:color="auto"/>
      </w:divBdr>
    </w:div>
    <w:div w:id="624655081">
      <w:bodyDiv w:val="1"/>
      <w:marLeft w:val="0"/>
      <w:marRight w:val="0"/>
      <w:marTop w:val="0"/>
      <w:marBottom w:val="0"/>
      <w:divBdr>
        <w:top w:val="none" w:sz="0" w:space="0" w:color="auto"/>
        <w:left w:val="none" w:sz="0" w:space="0" w:color="auto"/>
        <w:bottom w:val="none" w:sz="0" w:space="0" w:color="auto"/>
        <w:right w:val="none" w:sz="0" w:space="0" w:color="auto"/>
      </w:divBdr>
    </w:div>
    <w:div w:id="625501487">
      <w:bodyDiv w:val="1"/>
      <w:marLeft w:val="0"/>
      <w:marRight w:val="0"/>
      <w:marTop w:val="0"/>
      <w:marBottom w:val="0"/>
      <w:divBdr>
        <w:top w:val="none" w:sz="0" w:space="0" w:color="auto"/>
        <w:left w:val="none" w:sz="0" w:space="0" w:color="auto"/>
        <w:bottom w:val="none" w:sz="0" w:space="0" w:color="auto"/>
        <w:right w:val="none" w:sz="0" w:space="0" w:color="auto"/>
      </w:divBdr>
    </w:div>
    <w:div w:id="630742842">
      <w:bodyDiv w:val="1"/>
      <w:marLeft w:val="0"/>
      <w:marRight w:val="0"/>
      <w:marTop w:val="0"/>
      <w:marBottom w:val="0"/>
      <w:divBdr>
        <w:top w:val="none" w:sz="0" w:space="0" w:color="auto"/>
        <w:left w:val="none" w:sz="0" w:space="0" w:color="auto"/>
        <w:bottom w:val="none" w:sz="0" w:space="0" w:color="auto"/>
        <w:right w:val="none" w:sz="0" w:space="0" w:color="auto"/>
      </w:divBdr>
    </w:div>
    <w:div w:id="634721785">
      <w:bodyDiv w:val="1"/>
      <w:marLeft w:val="0"/>
      <w:marRight w:val="0"/>
      <w:marTop w:val="0"/>
      <w:marBottom w:val="0"/>
      <w:divBdr>
        <w:top w:val="none" w:sz="0" w:space="0" w:color="auto"/>
        <w:left w:val="none" w:sz="0" w:space="0" w:color="auto"/>
        <w:bottom w:val="none" w:sz="0" w:space="0" w:color="auto"/>
        <w:right w:val="none" w:sz="0" w:space="0" w:color="auto"/>
      </w:divBdr>
    </w:div>
    <w:div w:id="656231395">
      <w:bodyDiv w:val="1"/>
      <w:marLeft w:val="0"/>
      <w:marRight w:val="0"/>
      <w:marTop w:val="0"/>
      <w:marBottom w:val="0"/>
      <w:divBdr>
        <w:top w:val="none" w:sz="0" w:space="0" w:color="auto"/>
        <w:left w:val="none" w:sz="0" w:space="0" w:color="auto"/>
        <w:bottom w:val="none" w:sz="0" w:space="0" w:color="auto"/>
        <w:right w:val="none" w:sz="0" w:space="0" w:color="auto"/>
      </w:divBdr>
    </w:div>
    <w:div w:id="657921598">
      <w:bodyDiv w:val="1"/>
      <w:marLeft w:val="0"/>
      <w:marRight w:val="0"/>
      <w:marTop w:val="0"/>
      <w:marBottom w:val="0"/>
      <w:divBdr>
        <w:top w:val="none" w:sz="0" w:space="0" w:color="auto"/>
        <w:left w:val="none" w:sz="0" w:space="0" w:color="auto"/>
        <w:bottom w:val="none" w:sz="0" w:space="0" w:color="auto"/>
        <w:right w:val="none" w:sz="0" w:space="0" w:color="auto"/>
      </w:divBdr>
    </w:div>
    <w:div w:id="698626974">
      <w:bodyDiv w:val="1"/>
      <w:marLeft w:val="0"/>
      <w:marRight w:val="0"/>
      <w:marTop w:val="0"/>
      <w:marBottom w:val="0"/>
      <w:divBdr>
        <w:top w:val="none" w:sz="0" w:space="0" w:color="auto"/>
        <w:left w:val="none" w:sz="0" w:space="0" w:color="auto"/>
        <w:bottom w:val="none" w:sz="0" w:space="0" w:color="auto"/>
        <w:right w:val="none" w:sz="0" w:space="0" w:color="auto"/>
      </w:divBdr>
    </w:div>
    <w:div w:id="705981378">
      <w:bodyDiv w:val="1"/>
      <w:marLeft w:val="0"/>
      <w:marRight w:val="0"/>
      <w:marTop w:val="0"/>
      <w:marBottom w:val="0"/>
      <w:divBdr>
        <w:top w:val="none" w:sz="0" w:space="0" w:color="auto"/>
        <w:left w:val="none" w:sz="0" w:space="0" w:color="auto"/>
        <w:bottom w:val="none" w:sz="0" w:space="0" w:color="auto"/>
        <w:right w:val="none" w:sz="0" w:space="0" w:color="auto"/>
      </w:divBdr>
    </w:div>
    <w:div w:id="719716411">
      <w:bodyDiv w:val="1"/>
      <w:marLeft w:val="0"/>
      <w:marRight w:val="0"/>
      <w:marTop w:val="0"/>
      <w:marBottom w:val="0"/>
      <w:divBdr>
        <w:top w:val="none" w:sz="0" w:space="0" w:color="auto"/>
        <w:left w:val="none" w:sz="0" w:space="0" w:color="auto"/>
        <w:bottom w:val="none" w:sz="0" w:space="0" w:color="auto"/>
        <w:right w:val="none" w:sz="0" w:space="0" w:color="auto"/>
      </w:divBdr>
    </w:div>
    <w:div w:id="720980475">
      <w:bodyDiv w:val="1"/>
      <w:marLeft w:val="0"/>
      <w:marRight w:val="0"/>
      <w:marTop w:val="0"/>
      <w:marBottom w:val="0"/>
      <w:divBdr>
        <w:top w:val="none" w:sz="0" w:space="0" w:color="auto"/>
        <w:left w:val="none" w:sz="0" w:space="0" w:color="auto"/>
        <w:bottom w:val="none" w:sz="0" w:space="0" w:color="auto"/>
        <w:right w:val="none" w:sz="0" w:space="0" w:color="auto"/>
      </w:divBdr>
    </w:div>
    <w:div w:id="733771736">
      <w:bodyDiv w:val="1"/>
      <w:marLeft w:val="0"/>
      <w:marRight w:val="0"/>
      <w:marTop w:val="0"/>
      <w:marBottom w:val="0"/>
      <w:divBdr>
        <w:top w:val="none" w:sz="0" w:space="0" w:color="auto"/>
        <w:left w:val="none" w:sz="0" w:space="0" w:color="auto"/>
        <w:bottom w:val="none" w:sz="0" w:space="0" w:color="auto"/>
        <w:right w:val="none" w:sz="0" w:space="0" w:color="auto"/>
      </w:divBdr>
    </w:div>
    <w:div w:id="738404495">
      <w:bodyDiv w:val="1"/>
      <w:marLeft w:val="0"/>
      <w:marRight w:val="0"/>
      <w:marTop w:val="0"/>
      <w:marBottom w:val="0"/>
      <w:divBdr>
        <w:top w:val="none" w:sz="0" w:space="0" w:color="auto"/>
        <w:left w:val="none" w:sz="0" w:space="0" w:color="auto"/>
        <w:bottom w:val="none" w:sz="0" w:space="0" w:color="auto"/>
        <w:right w:val="none" w:sz="0" w:space="0" w:color="auto"/>
      </w:divBdr>
    </w:div>
    <w:div w:id="741490080">
      <w:bodyDiv w:val="1"/>
      <w:marLeft w:val="0"/>
      <w:marRight w:val="0"/>
      <w:marTop w:val="0"/>
      <w:marBottom w:val="0"/>
      <w:divBdr>
        <w:top w:val="none" w:sz="0" w:space="0" w:color="auto"/>
        <w:left w:val="none" w:sz="0" w:space="0" w:color="auto"/>
        <w:bottom w:val="none" w:sz="0" w:space="0" w:color="auto"/>
        <w:right w:val="none" w:sz="0" w:space="0" w:color="auto"/>
      </w:divBdr>
    </w:div>
    <w:div w:id="756554638">
      <w:bodyDiv w:val="1"/>
      <w:marLeft w:val="0"/>
      <w:marRight w:val="0"/>
      <w:marTop w:val="0"/>
      <w:marBottom w:val="0"/>
      <w:divBdr>
        <w:top w:val="none" w:sz="0" w:space="0" w:color="auto"/>
        <w:left w:val="none" w:sz="0" w:space="0" w:color="auto"/>
        <w:bottom w:val="none" w:sz="0" w:space="0" w:color="auto"/>
        <w:right w:val="none" w:sz="0" w:space="0" w:color="auto"/>
      </w:divBdr>
    </w:div>
    <w:div w:id="770273165">
      <w:bodyDiv w:val="1"/>
      <w:marLeft w:val="0"/>
      <w:marRight w:val="0"/>
      <w:marTop w:val="0"/>
      <w:marBottom w:val="0"/>
      <w:divBdr>
        <w:top w:val="none" w:sz="0" w:space="0" w:color="auto"/>
        <w:left w:val="none" w:sz="0" w:space="0" w:color="auto"/>
        <w:bottom w:val="none" w:sz="0" w:space="0" w:color="auto"/>
        <w:right w:val="none" w:sz="0" w:space="0" w:color="auto"/>
      </w:divBdr>
    </w:div>
    <w:div w:id="796753800">
      <w:bodyDiv w:val="1"/>
      <w:marLeft w:val="0"/>
      <w:marRight w:val="0"/>
      <w:marTop w:val="0"/>
      <w:marBottom w:val="0"/>
      <w:divBdr>
        <w:top w:val="none" w:sz="0" w:space="0" w:color="auto"/>
        <w:left w:val="none" w:sz="0" w:space="0" w:color="auto"/>
        <w:bottom w:val="none" w:sz="0" w:space="0" w:color="auto"/>
        <w:right w:val="none" w:sz="0" w:space="0" w:color="auto"/>
      </w:divBdr>
    </w:div>
    <w:div w:id="800222740">
      <w:bodyDiv w:val="1"/>
      <w:marLeft w:val="0"/>
      <w:marRight w:val="0"/>
      <w:marTop w:val="0"/>
      <w:marBottom w:val="0"/>
      <w:divBdr>
        <w:top w:val="none" w:sz="0" w:space="0" w:color="auto"/>
        <w:left w:val="none" w:sz="0" w:space="0" w:color="auto"/>
        <w:bottom w:val="none" w:sz="0" w:space="0" w:color="auto"/>
        <w:right w:val="none" w:sz="0" w:space="0" w:color="auto"/>
      </w:divBdr>
    </w:div>
    <w:div w:id="808088475">
      <w:bodyDiv w:val="1"/>
      <w:marLeft w:val="0"/>
      <w:marRight w:val="0"/>
      <w:marTop w:val="0"/>
      <w:marBottom w:val="0"/>
      <w:divBdr>
        <w:top w:val="none" w:sz="0" w:space="0" w:color="auto"/>
        <w:left w:val="none" w:sz="0" w:space="0" w:color="auto"/>
        <w:bottom w:val="none" w:sz="0" w:space="0" w:color="auto"/>
        <w:right w:val="none" w:sz="0" w:space="0" w:color="auto"/>
      </w:divBdr>
    </w:div>
    <w:div w:id="813986436">
      <w:bodyDiv w:val="1"/>
      <w:marLeft w:val="0"/>
      <w:marRight w:val="0"/>
      <w:marTop w:val="0"/>
      <w:marBottom w:val="0"/>
      <w:divBdr>
        <w:top w:val="none" w:sz="0" w:space="0" w:color="auto"/>
        <w:left w:val="none" w:sz="0" w:space="0" w:color="auto"/>
        <w:bottom w:val="none" w:sz="0" w:space="0" w:color="auto"/>
        <w:right w:val="none" w:sz="0" w:space="0" w:color="auto"/>
      </w:divBdr>
    </w:div>
    <w:div w:id="833758852">
      <w:bodyDiv w:val="1"/>
      <w:marLeft w:val="0"/>
      <w:marRight w:val="0"/>
      <w:marTop w:val="0"/>
      <w:marBottom w:val="0"/>
      <w:divBdr>
        <w:top w:val="none" w:sz="0" w:space="0" w:color="auto"/>
        <w:left w:val="none" w:sz="0" w:space="0" w:color="auto"/>
        <w:bottom w:val="none" w:sz="0" w:space="0" w:color="auto"/>
        <w:right w:val="none" w:sz="0" w:space="0" w:color="auto"/>
      </w:divBdr>
    </w:div>
    <w:div w:id="851139131">
      <w:bodyDiv w:val="1"/>
      <w:marLeft w:val="0"/>
      <w:marRight w:val="0"/>
      <w:marTop w:val="0"/>
      <w:marBottom w:val="0"/>
      <w:divBdr>
        <w:top w:val="none" w:sz="0" w:space="0" w:color="auto"/>
        <w:left w:val="none" w:sz="0" w:space="0" w:color="auto"/>
        <w:bottom w:val="none" w:sz="0" w:space="0" w:color="auto"/>
        <w:right w:val="none" w:sz="0" w:space="0" w:color="auto"/>
      </w:divBdr>
    </w:div>
    <w:div w:id="853616285">
      <w:bodyDiv w:val="1"/>
      <w:marLeft w:val="0"/>
      <w:marRight w:val="0"/>
      <w:marTop w:val="0"/>
      <w:marBottom w:val="0"/>
      <w:divBdr>
        <w:top w:val="none" w:sz="0" w:space="0" w:color="auto"/>
        <w:left w:val="none" w:sz="0" w:space="0" w:color="auto"/>
        <w:bottom w:val="none" w:sz="0" w:space="0" w:color="auto"/>
        <w:right w:val="none" w:sz="0" w:space="0" w:color="auto"/>
      </w:divBdr>
    </w:div>
    <w:div w:id="856121561">
      <w:bodyDiv w:val="1"/>
      <w:marLeft w:val="0"/>
      <w:marRight w:val="0"/>
      <w:marTop w:val="0"/>
      <w:marBottom w:val="0"/>
      <w:divBdr>
        <w:top w:val="none" w:sz="0" w:space="0" w:color="auto"/>
        <w:left w:val="none" w:sz="0" w:space="0" w:color="auto"/>
        <w:bottom w:val="none" w:sz="0" w:space="0" w:color="auto"/>
        <w:right w:val="none" w:sz="0" w:space="0" w:color="auto"/>
      </w:divBdr>
    </w:div>
    <w:div w:id="871958457">
      <w:bodyDiv w:val="1"/>
      <w:marLeft w:val="0"/>
      <w:marRight w:val="0"/>
      <w:marTop w:val="0"/>
      <w:marBottom w:val="0"/>
      <w:divBdr>
        <w:top w:val="none" w:sz="0" w:space="0" w:color="auto"/>
        <w:left w:val="none" w:sz="0" w:space="0" w:color="auto"/>
        <w:bottom w:val="none" w:sz="0" w:space="0" w:color="auto"/>
        <w:right w:val="none" w:sz="0" w:space="0" w:color="auto"/>
      </w:divBdr>
      <w:divsChild>
        <w:div w:id="645725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1449180">
      <w:bodyDiv w:val="1"/>
      <w:marLeft w:val="0"/>
      <w:marRight w:val="0"/>
      <w:marTop w:val="0"/>
      <w:marBottom w:val="0"/>
      <w:divBdr>
        <w:top w:val="none" w:sz="0" w:space="0" w:color="auto"/>
        <w:left w:val="none" w:sz="0" w:space="0" w:color="auto"/>
        <w:bottom w:val="none" w:sz="0" w:space="0" w:color="auto"/>
        <w:right w:val="none" w:sz="0" w:space="0" w:color="auto"/>
      </w:divBdr>
    </w:div>
    <w:div w:id="942223513">
      <w:bodyDiv w:val="1"/>
      <w:marLeft w:val="0"/>
      <w:marRight w:val="0"/>
      <w:marTop w:val="0"/>
      <w:marBottom w:val="0"/>
      <w:divBdr>
        <w:top w:val="none" w:sz="0" w:space="0" w:color="auto"/>
        <w:left w:val="none" w:sz="0" w:space="0" w:color="auto"/>
        <w:bottom w:val="none" w:sz="0" w:space="0" w:color="auto"/>
        <w:right w:val="none" w:sz="0" w:space="0" w:color="auto"/>
      </w:divBdr>
    </w:div>
    <w:div w:id="962540800">
      <w:bodyDiv w:val="1"/>
      <w:marLeft w:val="0"/>
      <w:marRight w:val="0"/>
      <w:marTop w:val="0"/>
      <w:marBottom w:val="0"/>
      <w:divBdr>
        <w:top w:val="none" w:sz="0" w:space="0" w:color="auto"/>
        <w:left w:val="none" w:sz="0" w:space="0" w:color="auto"/>
        <w:bottom w:val="none" w:sz="0" w:space="0" w:color="auto"/>
        <w:right w:val="none" w:sz="0" w:space="0" w:color="auto"/>
      </w:divBdr>
    </w:div>
    <w:div w:id="982809437">
      <w:bodyDiv w:val="1"/>
      <w:marLeft w:val="0"/>
      <w:marRight w:val="0"/>
      <w:marTop w:val="0"/>
      <w:marBottom w:val="0"/>
      <w:divBdr>
        <w:top w:val="none" w:sz="0" w:space="0" w:color="auto"/>
        <w:left w:val="none" w:sz="0" w:space="0" w:color="auto"/>
        <w:bottom w:val="none" w:sz="0" w:space="0" w:color="auto"/>
        <w:right w:val="none" w:sz="0" w:space="0" w:color="auto"/>
      </w:divBdr>
    </w:div>
    <w:div w:id="998070178">
      <w:bodyDiv w:val="1"/>
      <w:marLeft w:val="0"/>
      <w:marRight w:val="0"/>
      <w:marTop w:val="0"/>
      <w:marBottom w:val="0"/>
      <w:divBdr>
        <w:top w:val="none" w:sz="0" w:space="0" w:color="auto"/>
        <w:left w:val="none" w:sz="0" w:space="0" w:color="auto"/>
        <w:bottom w:val="none" w:sz="0" w:space="0" w:color="auto"/>
        <w:right w:val="none" w:sz="0" w:space="0" w:color="auto"/>
      </w:divBdr>
    </w:div>
    <w:div w:id="1009286215">
      <w:bodyDiv w:val="1"/>
      <w:marLeft w:val="0"/>
      <w:marRight w:val="0"/>
      <w:marTop w:val="0"/>
      <w:marBottom w:val="0"/>
      <w:divBdr>
        <w:top w:val="none" w:sz="0" w:space="0" w:color="auto"/>
        <w:left w:val="none" w:sz="0" w:space="0" w:color="auto"/>
        <w:bottom w:val="none" w:sz="0" w:space="0" w:color="auto"/>
        <w:right w:val="none" w:sz="0" w:space="0" w:color="auto"/>
      </w:divBdr>
    </w:div>
    <w:div w:id="1021391364">
      <w:bodyDiv w:val="1"/>
      <w:marLeft w:val="0"/>
      <w:marRight w:val="0"/>
      <w:marTop w:val="0"/>
      <w:marBottom w:val="0"/>
      <w:divBdr>
        <w:top w:val="none" w:sz="0" w:space="0" w:color="auto"/>
        <w:left w:val="none" w:sz="0" w:space="0" w:color="auto"/>
        <w:bottom w:val="none" w:sz="0" w:space="0" w:color="auto"/>
        <w:right w:val="none" w:sz="0" w:space="0" w:color="auto"/>
      </w:divBdr>
    </w:div>
    <w:div w:id="1022587121">
      <w:bodyDiv w:val="1"/>
      <w:marLeft w:val="0"/>
      <w:marRight w:val="0"/>
      <w:marTop w:val="0"/>
      <w:marBottom w:val="0"/>
      <w:divBdr>
        <w:top w:val="none" w:sz="0" w:space="0" w:color="auto"/>
        <w:left w:val="none" w:sz="0" w:space="0" w:color="auto"/>
        <w:bottom w:val="none" w:sz="0" w:space="0" w:color="auto"/>
        <w:right w:val="none" w:sz="0" w:space="0" w:color="auto"/>
      </w:divBdr>
      <w:divsChild>
        <w:div w:id="3333375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2510979">
      <w:bodyDiv w:val="1"/>
      <w:marLeft w:val="0"/>
      <w:marRight w:val="0"/>
      <w:marTop w:val="0"/>
      <w:marBottom w:val="0"/>
      <w:divBdr>
        <w:top w:val="none" w:sz="0" w:space="0" w:color="auto"/>
        <w:left w:val="none" w:sz="0" w:space="0" w:color="auto"/>
        <w:bottom w:val="none" w:sz="0" w:space="0" w:color="auto"/>
        <w:right w:val="none" w:sz="0" w:space="0" w:color="auto"/>
      </w:divBdr>
    </w:div>
    <w:div w:id="1054542676">
      <w:bodyDiv w:val="1"/>
      <w:marLeft w:val="0"/>
      <w:marRight w:val="0"/>
      <w:marTop w:val="0"/>
      <w:marBottom w:val="0"/>
      <w:divBdr>
        <w:top w:val="none" w:sz="0" w:space="0" w:color="auto"/>
        <w:left w:val="none" w:sz="0" w:space="0" w:color="auto"/>
        <w:bottom w:val="none" w:sz="0" w:space="0" w:color="auto"/>
        <w:right w:val="none" w:sz="0" w:space="0" w:color="auto"/>
      </w:divBdr>
    </w:div>
    <w:div w:id="1065837802">
      <w:bodyDiv w:val="1"/>
      <w:marLeft w:val="0"/>
      <w:marRight w:val="0"/>
      <w:marTop w:val="0"/>
      <w:marBottom w:val="0"/>
      <w:divBdr>
        <w:top w:val="none" w:sz="0" w:space="0" w:color="auto"/>
        <w:left w:val="none" w:sz="0" w:space="0" w:color="auto"/>
        <w:bottom w:val="none" w:sz="0" w:space="0" w:color="auto"/>
        <w:right w:val="none" w:sz="0" w:space="0" w:color="auto"/>
      </w:divBdr>
    </w:div>
    <w:div w:id="1080175166">
      <w:bodyDiv w:val="1"/>
      <w:marLeft w:val="0"/>
      <w:marRight w:val="0"/>
      <w:marTop w:val="0"/>
      <w:marBottom w:val="0"/>
      <w:divBdr>
        <w:top w:val="none" w:sz="0" w:space="0" w:color="auto"/>
        <w:left w:val="none" w:sz="0" w:space="0" w:color="auto"/>
        <w:bottom w:val="none" w:sz="0" w:space="0" w:color="auto"/>
        <w:right w:val="none" w:sz="0" w:space="0" w:color="auto"/>
      </w:divBdr>
    </w:div>
    <w:div w:id="1101224572">
      <w:bodyDiv w:val="1"/>
      <w:marLeft w:val="0"/>
      <w:marRight w:val="0"/>
      <w:marTop w:val="0"/>
      <w:marBottom w:val="0"/>
      <w:divBdr>
        <w:top w:val="none" w:sz="0" w:space="0" w:color="auto"/>
        <w:left w:val="none" w:sz="0" w:space="0" w:color="auto"/>
        <w:bottom w:val="none" w:sz="0" w:space="0" w:color="auto"/>
        <w:right w:val="none" w:sz="0" w:space="0" w:color="auto"/>
      </w:divBdr>
    </w:div>
    <w:div w:id="1104420253">
      <w:bodyDiv w:val="1"/>
      <w:marLeft w:val="0"/>
      <w:marRight w:val="0"/>
      <w:marTop w:val="0"/>
      <w:marBottom w:val="0"/>
      <w:divBdr>
        <w:top w:val="none" w:sz="0" w:space="0" w:color="auto"/>
        <w:left w:val="none" w:sz="0" w:space="0" w:color="auto"/>
        <w:bottom w:val="none" w:sz="0" w:space="0" w:color="auto"/>
        <w:right w:val="none" w:sz="0" w:space="0" w:color="auto"/>
      </w:divBdr>
    </w:div>
    <w:div w:id="1122649203">
      <w:bodyDiv w:val="1"/>
      <w:marLeft w:val="0"/>
      <w:marRight w:val="0"/>
      <w:marTop w:val="0"/>
      <w:marBottom w:val="0"/>
      <w:divBdr>
        <w:top w:val="none" w:sz="0" w:space="0" w:color="auto"/>
        <w:left w:val="none" w:sz="0" w:space="0" w:color="auto"/>
        <w:bottom w:val="none" w:sz="0" w:space="0" w:color="auto"/>
        <w:right w:val="none" w:sz="0" w:space="0" w:color="auto"/>
      </w:divBdr>
    </w:div>
    <w:div w:id="1125975057">
      <w:bodyDiv w:val="1"/>
      <w:marLeft w:val="0"/>
      <w:marRight w:val="0"/>
      <w:marTop w:val="0"/>
      <w:marBottom w:val="0"/>
      <w:divBdr>
        <w:top w:val="none" w:sz="0" w:space="0" w:color="auto"/>
        <w:left w:val="none" w:sz="0" w:space="0" w:color="auto"/>
        <w:bottom w:val="none" w:sz="0" w:space="0" w:color="auto"/>
        <w:right w:val="none" w:sz="0" w:space="0" w:color="auto"/>
      </w:divBdr>
    </w:div>
    <w:div w:id="1130974003">
      <w:bodyDiv w:val="1"/>
      <w:marLeft w:val="0"/>
      <w:marRight w:val="0"/>
      <w:marTop w:val="0"/>
      <w:marBottom w:val="0"/>
      <w:divBdr>
        <w:top w:val="none" w:sz="0" w:space="0" w:color="auto"/>
        <w:left w:val="none" w:sz="0" w:space="0" w:color="auto"/>
        <w:bottom w:val="none" w:sz="0" w:space="0" w:color="auto"/>
        <w:right w:val="none" w:sz="0" w:space="0" w:color="auto"/>
      </w:divBdr>
    </w:div>
    <w:div w:id="1137989693">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48135124">
      <w:bodyDiv w:val="1"/>
      <w:marLeft w:val="0"/>
      <w:marRight w:val="0"/>
      <w:marTop w:val="0"/>
      <w:marBottom w:val="0"/>
      <w:divBdr>
        <w:top w:val="none" w:sz="0" w:space="0" w:color="auto"/>
        <w:left w:val="none" w:sz="0" w:space="0" w:color="auto"/>
        <w:bottom w:val="none" w:sz="0" w:space="0" w:color="auto"/>
        <w:right w:val="none" w:sz="0" w:space="0" w:color="auto"/>
      </w:divBdr>
    </w:div>
    <w:div w:id="1154687812">
      <w:bodyDiv w:val="1"/>
      <w:marLeft w:val="0"/>
      <w:marRight w:val="0"/>
      <w:marTop w:val="0"/>
      <w:marBottom w:val="0"/>
      <w:divBdr>
        <w:top w:val="none" w:sz="0" w:space="0" w:color="auto"/>
        <w:left w:val="none" w:sz="0" w:space="0" w:color="auto"/>
        <w:bottom w:val="none" w:sz="0" w:space="0" w:color="auto"/>
        <w:right w:val="none" w:sz="0" w:space="0" w:color="auto"/>
      </w:divBdr>
    </w:div>
    <w:div w:id="1161695033">
      <w:bodyDiv w:val="1"/>
      <w:marLeft w:val="0"/>
      <w:marRight w:val="0"/>
      <w:marTop w:val="0"/>
      <w:marBottom w:val="0"/>
      <w:divBdr>
        <w:top w:val="none" w:sz="0" w:space="0" w:color="auto"/>
        <w:left w:val="none" w:sz="0" w:space="0" w:color="auto"/>
        <w:bottom w:val="none" w:sz="0" w:space="0" w:color="auto"/>
        <w:right w:val="none" w:sz="0" w:space="0" w:color="auto"/>
      </w:divBdr>
    </w:div>
    <w:div w:id="1185482054">
      <w:bodyDiv w:val="1"/>
      <w:marLeft w:val="0"/>
      <w:marRight w:val="0"/>
      <w:marTop w:val="0"/>
      <w:marBottom w:val="0"/>
      <w:divBdr>
        <w:top w:val="none" w:sz="0" w:space="0" w:color="auto"/>
        <w:left w:val="none" w:sz="0" w:space="0" w:color="auto"/>
        <w:bottom w:val="none" w:sz="0" w:space="0" w:color="auto"/>
        <w:right w:val="none" w:sz="0" w:space="0" w:color="auto"/>
      </w:divBdr>
      <w:divsChild>
        <w:div w:id="8732280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5679544">
      <w:bodyDiv w:val="1"/>
      <w:marLeft w:val="0"/>
      <w:marRight w:val="0"/>
      <w:marTop w:val="0"/>
      <w:marBottom w:val="0"/>
      <w:divBdr>
        <w:top w:val="none" w:sz="0" w:space="0" w:color="auto"/>
        <w:left w:val="none" w:sz="0" w:space="0" w:color="auto"/>
        <w:bottom w:val="none" w:sz="0" w:space="0" w:color="auto"/>
        <w:right w:val="none" w:sz="0" w:space="0" w:color="auto"/>
      </w:divBdr>
    </w:div>
    <w:div w:id="1186023168">
      <w:bodyDiv w:val="1"/>
      <w:marLeft w:val="0"/>
      <w:marRight w:val="0"/>
      <w:marTop w:val="0"/>
      <w:marBottom w:val="0"/>
      <w:divBdr>
        <w:top w:val="none" w:sz="0" w:space="0" w:color="auto"/>
        <w:left w:val="none" w:sz="0" w:space="0" w:color="auto"/>
        <w:bottom w:val="none" w:sz="0" w:space="0" w:color="auto"/>
        <w:right w:val="none" w:sz="0" w:space="0" w:color="auto"/>
      </w:divBdr>
      <w:divsChild>
        <w:div w:id="8169145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8741015">
      <w:bodyDiv w:val="1"/>
      <w:marLeft w:val="0"/>
      <w:marRight w:val="0"/>
      <w:marTop w:val="0"/>
      <w:marBottom w:val="0"/>
      <w:divBdr>
        <w:top w:val="none" w:sz="0" w:space="0" w:color="auto"/>
        <w:left w:val="none" w:sz="0" w:space="0" w:color="auto"/>
        <w:bottom w:val="none" w:sz="0" w:space="0" w:color="auto"/>
        <w:right w:val="none" w:sz="0" w:space="0" w:color="auto"/>
      </w:divBdr>
    </w:div>
    <w:div w:id="1202786839">
      <w:bodyDiv w:val="1"/>
      <w:marLeft w:val="0"/>
      <w:marRight w:val="0"/>
      <w:marTop w:val="0"/>
      <w:marBottom w:val="0"/>
      <w:divBdr>
        <w:top w:val="none" w:sz="0" w:space="0" w:color="auto"/>
        <w:left w:val="none" w:sz="0" w:space="0" w:color="auto"/>
        <w:bottom w:val="none" w:sz="0" w:space="0" w:color="auto"/>
        <w:right w:val="none" w:sz="0" w:space="0" w:color="auto"/>
      </w:divBdr>
    </w:div>
    <w:div w:id="1212158926">
      <w:bodyDiv w:val="1"/>
      <w:marLeft w:val="0"/>
      <w:marRight w:val="0"/>
      <w:marTop w:val="0"/>
      <w:marBottom w:val="0"/>
      <w:divBdr>
        <w:top w:val="none" w:sz="0" w:space="0" w:color="auto"/>
        <w:left w:val="none" w:sz="0" w:space="0" w:color="auto"/>
        <w:bottom w:val="none" w:sz="0" w:space="0" w:color="auto"/>
        <w:right w:val="none" w:sz="0" w:space="0" w:color="auto"/>
      </w:divBdr>
    </w:div>
    <w:div w:id="1213034772">
      <w:bodyDiv w:val="1"/>
      <w:marLeft w:val="0"/>
      <w:marRight w:val="0"/>
      <w:marTop w:val="0"/>
      <w:marBottom w:val="0"/>
      <w:divBdr>
        <w:top w:val="none" w:sz="0" w:space="0" w:color="auto"/>
        <w:left w:val="none" w:sz="0" w:space="0" w:color="auto"/>
        <w:bottom w:val="none" w:sz="0" w:space="0" w:color="auto"/>
        <w:right w:val="none" w:sz="0" w:space="0" w:color="auto"/>
      </w:divBdr>
    </w:div>
    <w:div w:id="1222402695">
      <w:bodyDiv w:val="1"/>
      <w:marLeft w:val="0"/>
      <w:marRight w:val="0"/>
      <w:marTop w:val="0"/>
      <w:marBottom w:val="0"/>
      <w:divBdr>
        <w:top w:val="none" w:sz="0" w:space="0" w:color="auto"/>
        <w:left w:val="none" w:sz="0" w:space="0" w:color="auto"/>
        <w:bottom w:val="none" w:sz="0" w:space="0" w:color="auto"/>
        <w:right w:val="none" w:sz="0" w:space="0" w:color="auto"/>
      </w:divBdr>
    </w:div>
    <w:div w:id="1225068774">
      <w:bodyDiv w:val="1"/>
      <w:marLeft w:val="0"/>
      <w:marRight w:val="0"/>
      <w:marTop w:val="0"/>
      <w:marBottom w:val="0"/>
      <w:divBdr>
        <w:top w:val="none" w:sz="0" w:space="0" w:color="auto"/>
        <w:left w:val="none" w:sz="0" w:space="0" w:color="auto"/>
        <w:bottom w:val="none" w:sz="0" w:space="0" w:color="auto"/>
        <w:right w:val="none" w:sz="0" w:space="0" w:color="auto"/>
      </w:divBdr>
    </w:div>
    <w:div w:id="1235238624">
      <w:bodyDiv w:val="1"/>
      <w:marLeft w:val="0"/>
      <w:marRight w:val="0"/>
      <w:marTop w:val="0"/>
      <w:marBottom w:val="0"/>
      <w:divBdr>
        <w:top w:val="none" w:sz="0" w:space="0" w:color="auto"/>
        <w:left w:val="none" w:sz="0" w:space="0" w:color="auto"/>
        <w:bottom w:val="none" w:sz="0" w:space="0" w:color="auto"/>
        <w:right w:val="none" w:sz="0" w:space="0" w:color="auto"/>
      </w:divBdr>
    </w:div>
    <w:div w:id="1262572207">
      <w:bodyDiv w:val="1"/>
      <w:marLeft w:val="0"/>
      <w:marRight w:val="0"/>
      <w:marTop w:val="0"/>
      <w:marBottom w:val="0"/>
      <w:divBdr>
        <w:top w:val="none" w:sz="0" w:space="0" w:color="auto"/>
        <w:left w:val="none" w:sz="0" w:space="0" w:color="auto"/>
        <w:bottom w:val="none" w:sz="0" w:space="0" w:color="auto"/>
        <w:right w:val="none" w:sz="0" w:space="0" w:color="auto"/>
      </w:divBdr>
    </w:div>
    <w:div w:id="1269848740">
      <w:bodyDiv w:val="1"/>
      <w:marLeft w:val="0"/>
      <w:marRight w:val="0"/>
      <w:marTop w:val="0"/>
      <w:marBottom w:val="0"/>
      <w:divBdr>
        <w:top w:val="none" w:sz="0" w:space="0" w:color="auto"/>
        <w:left w:val="none" w:sz="0" w:space="0" w:color="auto"/>
        <w:bottom w:val="none" w:sz="0" w:space="0" w:color="auto"/>
        <w:right w:val="none" w:sz="0" w:space="0" w:color="auto"/>
      </w:divBdr>
    </w:div>
    <w:div w:id="1276907507">
      <w:bodyDiv w:val="1"/>
      <w:marLeft w:val="0"/>
      <w:marRight w:val="0"/>
      <w:marTop w:val="0"/>
      <w:marBottom w:val="0"/>
      <w:divBdr>
        <w:top w:val="none" w:sz="0" w:space="0" w:color="auto"/>
        <w:left w:val="none" w:sz="0" w:space="0" w:color="auto"/>
        <w:bottom w:val="none" w:sz="0" w:space="0" w:color="auto"/>
        <w:right w:val="none" w:sz="0" w:space="0" w:color="auto"/>
      </w:divBdr>
    </w:div>
    <w:div w:id="1282105806">
      <w:bodyDiv w:val="1"/>
      <w:marLeft w:val="0"/>
      <w:marRight w:val="0"/>
      <w:marTop w:val="0"/>
      <w:marBottom w:val="0"/>
      <w:divBdr>
        <w:top w:val="none" w:sz="0" w:space="0" w:color="auto"/>
        <w:left w:val="none" w:sz="0" w:space="0" w:color="auto"/>
        <w:bottom w:val="none" w:sz="0" w:space="0" w:color="auto"/>
        <w:right w:val="none" w:sz="0" w:space="0" w:color="auto"/>
      </w:divBdr>
    </w:div>
    <w:div w:id="1302922831">
      <w:bodyDiv w:val="1"/>
      <w:marLeft w:val="0"/>
      <w:marRight w:val="0"/>
      <w:marTop w:val="0"/>
      <w:marBottom w:val="0"/>
      <w:divBdr>
        <w:top w:val="none" w:sz="0" w:space="0" w:color="auto"/>
        <w:left w:val="none" w:sz="0" w:space="0" w:color="auto"/>
        <w:bottom w:val="none" w:sz="0" w:space="0" w:color="auto"/>
        <w:right w:val="none" w:sz="0" w:space="0" w:color="auto"/>
      </w:divBdr>
    </w:div>
    <w:div w:id="1304770517">
      <w:bodyDiv w:val="1"/>
      <w:marLeft w:val="0"/>
      <w:marRight w:val="0"/>
      <w:marTop w:val="0"/>
      <w:marBottom w:val="0"/>
      <w:divBdr>
        <w:top w:val="none" w:sz="0" w:space="0" w:color="auto"/>
        <w:left w:val="none" w:sz="0" w:space="0" w:color="auto"/>
        <w:bottom w:val="none" w:sz="0" w:space="0" w:color="auto"/>
        <w:right w:val="none" w:sz="0" w:space="0" w:color="auto"/>
      </w:divBdr>
      <w:divsChild>
        <w:div w:id="10700077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5793221">
      <w:bodyDiv w:val="1"/>
      <w:marLeft w:val="0"/>
      <w:marRight w:val="0"/>
      <w:marTop w:val="0"/>
      <w:marBottom w:val="0"/>
      <w:divBdr>
        <w:top w:val="none" w:sz="0" w:space="0" w:color="auto"/>
        <w:left w:val="none" w:sz="0" w:space="0" w:color="auto"/>
        <w:bottom w:val="none" w:sz="0" w:space="0" w:color="auto"/>
        <w:right w:val="none" w:sz="0" w:space="0" w:color="auto"/>
      </w:divBdr>
      <w:divsChild>
        <w:div w:id="5562090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2269889">
      <w:bodyDiv w:val="1"/>
      <w:marLeft w:val="0"/>
      <w:marRight w:val="0"/>
      <w:marTop w:val="0"/>
      <w:marBottom w:val="0"/>
      <w:divBdr>
        <w:top w:val="none" w:sz="0" w:space="0" w:color="auto"/>
        <w:left w:val="none" w:sz="0" w:space="0" w:color="auto"/>
        <w:bottom w:val="none" w:sz="0" w:space="0" w:color="auto"/>
        <w:right w:val="none" w:sz="0" w:space="0" w:color="auto"/>
      </w:divBdr>
    </w:div>
    <w:div w:id="1328707604">
      <w:bodyDiv w:val="1"/>
      <w:marLeft w:val="0"/>
      <w:marRight w:val="0"/>
      <w:marTop w:val="0"/>
      <w:marBottom w:val="0"/>
      <w:divBdr>
        <w:top w:val="none" w:sz="0" w:space="0" w:color="auto"/>
        <w:left w:val="none" w:sz="0" w:space="0" w:color="auto"/>
        <w:bottom w:val="none" w:sz="0" w:space="0" w:color="auto"/>
        <w:right w:val="none" w:sz="0" w:space="0" w:color="auto"/>
      </w:divBdr>
    </w:div>
    <w:div w:id="1333797260">
      <w:bodyDiv w:val="1"/>
      <w:marLeft w:val="0"/>
      <w:marRight w:val="0"/>
      <w:marTop w:val="0"/>
      <w:marBottom w:val="0"/>
      <w:divBdr>
        <w:top w:val="none" w:sz="0" w:space="0" w:color="auto"/>
        <w:left w:val="none" w:sz="0" w:space="0" w:color="auto"/>
        <w:bottom w:val="none" w:sz="0" w:space="0" w:color="auto"/>
        <w:right w:val="none" w:sz="0" w:space="0" w:color="auto"/>
      </w:divBdr>
      <w:divsChild>
        <w:div w:id="310059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41546259">
      <w:bodyDiv w:val="1"/>
      <w:marLeft w:val="0"/>
      <w:marRight w:val="0"/>
      <w:marTop w:val="0"/>
      <w:marBottom w:val="0"/>
      <w:divBdr>
        <w:top w:val="none" w:sz="0" w:space="0" w:color="auto"/>
        <w:left w:val="none" w:sz="0" w:space="0" w:color="auto"/>
        <w:bottom w:val="none" w:sz="0" w:space="0" w:color="auto"/>
        <w:right w:val="none" w:sz="0" w:space="0" w:color="auto"/>
      </w:divBdr>
    </w:div>
    <w:div w:id="1352412426">
      <w:bodyDiv w:val="1"/>
      <w:marLeft w:val="0"/>
      <w:marRight w:val="0"/>
      <w:marTop w:val="0"/>
      <w:marBottom w:val="0"/>
      <w:divBdr>
        <w:top w:val="none" w:sz="0" w:space="0" w:color="auto"/>
        <w:left w:val="none" w:sz="0" w:space="0" w:color="auto"/>
        <w:bottom w:val="none" w:sz="0" w:space="0" w:color="auto"/>
        <w:right w:val="none" w:sz="0" w:space="0" w:color="auto"/>
      </w:divBdr>
      <w:divsChild>
        <w:div w:id="9141449">
          <w:marLeft w:val="0"/>
          <w:marRight w:val="0"/>
          <w:marTop w:val="0"/>
          <w:marBottom w:val="0"/>
          <w:divBdr>
            <w:top w:val="none" w:sz="0" w:space="0" w:color="auto"/>
            <w:left w:val="none" w:sz="0" w:space="0" w:color="auto"/>
            <w:bottom w:val="none" w:sz="0" w:space="0" w:color="auto"/>
            <w:right w:val="none" w:sz="0" w:space="0" w:color="auto"/>
          </w:divBdr>
        </w:div>
        <w:div w:id="99033362">
          <w:marLeft w:val="0"/>
          <w:marRight w:val="0"/>
          <w:marTop w:val="0"/>
          <w:marBottom w:val="0"/>
          <w:divBdr>
            <w:top w:val="none" w:sz="0" w:space="0" w:color="auto"/>
            <w:left w:val="none" w:sz="0" w:space="0" w:color="auto"/>
            <w:bottom w:val="none" w:sz="0" w:space="0" w:color="auto"/>
            <w:right w:val="none" w:sz="0" w:space="0" w:color="auto"/>
          </w:divBdr>
        </w:div>
        <w:div w:id="136185162">
          <w:marLeft w:val="0"/>
          <w:marRight w:val="0"/>
          <w:marTop w:val="0"/>
          <w:marBottom w:val="0"/>
          <w:divBdr>
            <w:top w:val="none" w:sz="0" w:space="0" w:color="auto"/>
            <w:left w:val="none" w:sz="0" w:space="0" w:color="auto"/>
            <w:bottom w:val="none" w:sz="0" w:space="0" w:color="auto"/>
            <w:right w:val="none" w:sz="0" w:space="0" w:color="auto"/>
          </w:divBdr>
        </w:div>
        <w:div w:id="172569308">
          <w:marLeft w:val="0"/>
          <w:marRight w:val="0"/>
          <w:marTop w:val="0"/>
          <w:marBottom w:val="0"/>
          <w:divBdr>
            <w:top w:val="none" w:sz="0" w:space="0" w:color="auto"/>
            <w:left w:val="none" w:sz="0" w:space="0" w:color="auto"/>
            <w:bottom w:val="none" w:sz="0" w:space="0" w:color="auto"/>
            <w:right w:val="none" w:sz="0" w:space="0" w:color="auto"/>
          </w:divBdr>
        </w:div>
        <w:div w:id="261376047">
          <w:marLeft w:val="0"/>
          <w:marRight w:val="0"/>
          <w:marTop w:val="0"/>
          <w:marBottom w:val="0"/>
          <w:divBdr>
            <w:top w:val="none" w:sz="0" w:space="0" w:color="auto"/>
            <w:left w:val="none" w:sz="0" w:space="0" w:color="auto"/>
            <w:bottom w:val="none" w:sz="0" w:space="0" w:color="auto"/>
            <w:right w:val="none" w:sz="0" w:space="0" w:color="auto"/>
          </w:divBdr>
        </w:div>
        <w:div w:id="264702295">
          <w:marLeft w:val="0"/>
          <w:marRight w:val="0"/>
          <w:marTop w:val="0"/>
          <w:marBottom w:val="0"/>
          <w:divBdr>
            <w:top w:val="none" w:sz="0" w:space="0" w:color="auto"/>
            <w:left w:val="none" w:sz="0" w:space="0" w:color="auto"/>
            <w:bottom w:val="none" w:sz="0" w:space="0" w:color="auto"/>
            <w:right w:val="none" w:sz="0" w:space="0" w:color="auto"/>
          </w:divBdr>
        </w:div>
        <w:div w:id="292444323">
          <w:marLeft w:val="0"/>
          <w:marRight w:val="0"/>
          <w:marTop w:val="0"/>
          <w:marBottom w:val="0"/>
          <w:divBdr>
            <w:top w:val="none" w:sz="0" w:space="0" w:color="auto"/>
            <w:left w:val="none" w:sz="0" w:space="0" w:color="auto"/>
            <w:bottom w:val="none" w:sz="0" w:space="0" w:color="auto"/>
            <w:right w:val="none" w:sz="0" w:space="0" w:color="auto"/>
          </w:divBdr>
        </w:div>
        <w:div w:id="313726074">
          <w:marLeft w:val="0"/>
          <w:marRight w:val="0"/>
          <w:marTop w:val="0"/>
          <w:marBottom w:val="0"/>
          <w:divBdr>
            <w:top w:val="none" w:sz="0" w:space="0" w:color="auto"/>
            <w:left w:val="none" w:sz="0" w:space="0" w:color="auto"/>
            <w:bottom w:val="none" w:sz="0" w:space="0" w:color="auto"/>
            <w:right w:val="none" w:sz="0" w:space="0" w:color="auto"/>
          </w:divBdr>
        </w:div>
        <w:div w:id="333001058">
          <w:marLeft w:val="0"/>
          <w:marRight w:val="0"/>
          <w:marTop w:val="0"/>
          <w:marBottom w:val="0"/>
          <w:divBdr>
            <w:top w:val="none" w:sz="0" w:space="0" w:color="auto"/>
            <w:left w:val="none" w:sz="0" w:space="0" w:color="auto"/>
            <w:bottom w:val="none" w:sz="0" w:space="0" w:color="auto"/>
            <w:right w:val="none" w:sz="0" w:space="0" w:color="auto"/>
          </w:divBdr>
        </w:div>
        <w:div w:id="472017298">
          <w:marLeft w:val="0"/>
          <w:marRight w:val="0"/>
          <w:marTop w:val="0"/>
          <w:marBottom w:val="0"/>
          <w:divBdr>
            <w:top w:val="none" w:sz="0" w:space="0" w:color="auto"/>
            <w:left w:val="none" w:sz="0" w:space="0" w:color="auto"/>
            <w:bottom w:val="none" w:sz="0" w:space="0" w:color="auto"/>
            <w:right w:val="none" w:sz="0" w:space="0" w:color="auto"/>
          </w:divBdr>
        </w:div>
        <w:div w:id="474296786">
          <w:marLeft w:val="0"/>
          <w:marRight w:val="0"/>
          <w:marTop w:val="0"/>
          <w:marBottom w:val="0"/>
          <w:divBdr>
            <w:top w:val="none" w:sz="0" w:space="0" w:color="auto"/>
            <w:left w:val="none" w:sz="0" w:space="0" w:color="auto"/>
            <w:bottom w:val="none" w:sz="0" w:space="0" w:color="auto"/>
            <w:right w:val="none" w:sz="0" w:space="0" w:color="auto"/>
          </w:divBdr>
        </w:div>
        <w:div w:id="491802271">
          <w:marLeft w:val="0"/>
          <w:marRight w:val="0"/>
          <w:marTop w:val="0"/>
          <w:marBottom w:val="0"/>
          <w:divBdr>
            <w:top w:val="none" w:sz="0" w:space="0" w:color="auto"/>
            <w:left w:val="none" w:sz="0" w:space="0" w:color="auto"/>
            <w:bottom w:val="none" w:sz="0" w:space="0" w:color="auto"/>
            <w:right w:val="none" w:sz="0" w:space="0" w:color="auto"/>
          </w:divBdr>
        </w:div>
        <w:div w:id="598948404">
          <w:marLeft w:val="0"/>
          <w:marRight w:val="0"/>
          <w:marTop w:val="0"/>
          <w:marBottom w:val="0"/>
          <w:divBdr>
            <w:top w:val="none" w:sz="0" w:space="0" w:color="auto"/>
            <w:left w:val="none" w:sz="0" w:space="0" w:color="auto"/>
            <w:bottom w:val="none" w:sz="0" w:space="0" w:color="auto"/>
            <w:right w:val="none" w:sz="0" w:space="0" w:color="auto"/>
          </w:divBdr>
        </w:div>
        <w:div w:id="620455296">
          <w:marLeft w:val="0"/>
          <w:marRight w:val="0"/>
          <w:marTop w:val="0"/>
          <w:marBottom w:val="0"/>
          <w:divBdr>
            <w:top w:val="none" w:sz="0" w:space="0" w:color="auto"/>
            <w:left w:val="none" w:sz="0" w:space="0" w:color="auto"/>
            <w:bottom w:val="none" w:sz="0" w:space="0" w:color="auto"/>
            <w:right w:val="none" w:sz="0" w:space="0" w:color="auto"/>
          </w:divBdr>
        </w:div>
        <w:div w:id="625232402">
          <w:marLeft w:val="0"/>
          <w:marRight w:val="0"/>
          <w:marTop w:val="0"/>
          <w:marBottom w:val="0"/>
          <w:divBdr>
            <w:top w:val="none" w:sz="0" w:space="0" w:color="auto"/>
            <w:left w:val="none" w:sz="0" w:space="0" w:color="auto"/>
            <w:bottom w:val="none" w:sz="0" w:space="0" w:color="auto"/>
            <w:right w:val="none" w:sz="0" w:space="0" w:color="auto"/>
          </w:divBdr>
        </w:div>
        <w:div w:id="685911637">
          <w:marLeft w:val="0"/>
          <w:marRight w:val="0"/>
          <w:marTop w:val="0"/>
          <w:marBottom w:val="0"/>
          <w:divBdr>
            <w:top w:val="none" w:sz="0" w:space="0" w:color="auto"/>
            <w:left w:val="none" w:sz="0" w:space="0" w:color="auto"/>
            <w:bottom w:val="none" w:sz="0" w:space="0" w:color="auto"/>
            <w:right w:val="none" w:sz="0" w:space="0" w:color="auto"/>
          </w:divBdr>
        </w:div>
        <w:div w:id="706301177">
          <w:marLeft w:val="0"/>
          <w:marRight w:val="0"/>
          <w:marTop w:val="0"/>
          <w:marBottom w:val="0"/>
          <w:divBdr>
            <w:top w:val="none" w:sz="0" w:space="0" w:color="auto"/>
            <w:left w:val="none" w:sz="0" w:space="0" w:color="auto"/>
            <w:bottom w:val="none" w:sz="0" w:space="0" w:color="auto"/>
            <w:right w:val="none" w:sz="0" w:space="0" w:color="auto"/>
          </w:divBdr>
        </w:div>
        <w:div w:id="728576982">
          <w:marLeft w:val="0"/>
          <w:marRight w:val="0"/>
          <w:marTop w:val="0"/>
          <w:marBottom w:val="0"/>
          <w:divBdr>
            <w:top w:val="none" w:sz="0" w:space="0" w:color="auto"/>
            <w:left w:val="none" w:sz="0" w:space="0" w:color="auto"/>
            <w:bottom w:val="none" w:sz="0" w:space="0" w:color="auto"/>
            <w:right w:val="none" w:sz="0" w:space="0" w:color="auto"/>
          </w:divBdr>
        </w:div>
        <w:div w:id="737829121">
          <w:marLeft w:val="0"/>
          <w:marRight w:val="0"/>
          <w:marTop w:val="0"/>
          <w:marBottom w:val="0"/>
          <w:divBdr>
            <w:top w:val="none" w:sz="0" w:space="0" w:color="auto"/>
            <w:left w:val="none" w:sz="0" w:space="0" w:color="auto"/>
            <w:bottom w:val="none" w:sz="0" w:space="0" w:color="auto"/>
            <w:right w:val="none" w:sz="0" w:space="0" w:color="auto"/>
          </w:divBdr>
        </w:div>
        <w:div w:id="819348641">
          <w:marLeft w:val="0"/>
          <w:marRight w:val="0"/>
          <w:marTop w:val="0"/>
          <w:marBottom w:val="0"/>
          <w:divBdr>
            <w:top w:val="none" w:sz="0" w:space="0" w:color="auto"/>
            <w:left w:val="none" w:sz="0" w:space="0" w:color="auto"/>
            <w:bottom w:val="none" w:sz="0" w:space="0" w:color="auto"/>
            <w:right w:val="none" w:sz="0" w:space="0" w:color="auto"/>
          </w:divBdr>
        </w:div>
        <w:div w:id="821891360">
          <w:marLeft w:val="0"/>
          <w:marRight w:val="0"/>
          <w:marTop w:val="0"/>
          <w:marBottom w:val="0"/>
          <w:divBdr>
            <w:top w:val="none" w:sz="0" w:space="0" w:color="auto"/>
            <w:left w:val="none" w:sz="0" w:space="0" w:color="auto"/>
            <w:bottom w:val="none" w:sz="0" w:space="0" w:color="auto"/>
            <w:right w:val="none" w:sz="0" w:space="0" w:color="auto"/>
          </w:divBdr>
        </w:div>
        <w:div w:id="842401876">
          <w:marLeft w:val="0"/>
          <w:marRight w:val="0"/>
          <w:marTop w:val="0"/>
          <w:marBottom w:val="0"/>
          <w:divBdr>
            <w:top w:val="none" w:sz="0" w:space="0" w:color="auto"/>
            <w:left w:val="none" w:sz="0" w:space="0" w:color="auto"/>
            <w:bottom w:val="none" w:sz="0" w:space="0" w:color="auto"/>
            <w:right w:val="none" w:sz="0" w:space="0" w:color="auto"/>
          </w:divBdr>
        </w:div>
        <w:div w:id="852762400">
          <w:marLeft w:val="0"/>
          <w:marRight w:val="0"/>
          <w:marTop w:val="0"/>
          <w:marBottom w:val="0"/>
          <w:divBdr>
            <w:top w:val="none" w:sz="0" w:space="0" w:color="auto"/>
            <w:left w:val="none" w:sz="0" w:space="0" w:color="auto"/>
            <w:bottom w:val="none" w:sz="0" w:space="0" w:color="auto"/>
            <w:right w:val="none" w:sz="0" w:space="0" w:color="auto"/>
          </w:divBdr>
        </w:div>
        <w:div w:id="925187454">
          <w:marLeft w:val="0"/>
          <w:marRight w:val="0"/>
          <w:marTop w:val="0"/>
          <w:marBottom w:val="0"/>
          <w:divBdr>
            <w:top w:val="none" w:sz="0" w:space="0" w:color="auto"/>
            <w:left w:val="none" w:sz="0" w:space="0" w:color="auto"/>
            <w:bottom w:val="none" w:sz="0" w:space="0" w:color="auto"/>
            <w:right w:val="none" w:sz="0" w:space="0" w:color="auto"/>
          </w:divBdr>
        </w:div>
        <w:div w:id="999504394">
          <w:marLeft w:val="0"/>
          <w:marRight w:val="0"/>
          <w:marTop w:val="0"/>
          <w:marBottom w:val="0"/>
          <w:divBdr>
            <w:top w:val="none" w:sz="0" w:space="0" w:color="auto"/>
            <w:left w:val="none" w:sz="0" w:space="0" w:color="auto"/>
            <w:bottom w:val="none" w:sz="0" w:space="0" w:color="auto"/>
            <w:right w:val="none" w:sz="0" w:space="0" w:color="auto"/>
          </w:divBdr>
        </w:div>
        <w:div w:id="1068462216">
          <w:marLeft w:val="0"/>
          <w:marRight w:val="0"/>
          <w:marTop w:val="0"/>
          <w:marBottom w:val="0"/>
          <w:divBdr>
            <w:top w:val="none" w:sz="0" w:space="0" w:color="auto"/>
            <w:left w:val="none" w:sz="0" w:space="0" w:color="auto"/>
            <w:bottom w:val="none" w:sz="0" w:space="0" w:color="auto"/>
            <w:right w:val="none" w:sz="0" w:space="0" w:color="auto"/>
          </w:divBdr>
        </w:div>
        <w:div w:id="1083726766">
          <w:marLeft w:val="0"/>
          <w:marRight w:val="0"/>
          <w:marTop w:val="0"/>
          <w:marBottom w:val="0"/>
          <w:divBdr>
            <w:top w:val="none" w:sz="0" w:space="0" w:color="auto"/>
            <w:left w:val="none" w:sz="0" w:space="0" w:color="auto"/>
            <w:bottom w:val="none" w:sz="0" w:space="0" w:color="auto"/>
            <w:right w:val="none" w:sz="0" w:space="0" w:color="auto"/>
          </w:divBdr>
        </w:div>
        <w:div w:id="1090781965">
          <w:marLeft w:val="0"/>
          <w:marRight w:val="0"/>
          <w:marTop w:val="0"/>
          <w:marBottom w:val="0"/>
          <w:divBdr>
            <w:top w:val="none" w:sz="0" w:space="0" w:color="auto"/>
            <w:left w:val="none" w:sz="0" w:space="0" w:color="auto"/>
            <w:bottom w:val="none" w:sz="0" w:space="0" w:color="auto"/>
            <w:right w:val="none" w:sz="0" w:space="0" w:color="auto"/>
          </w:divBdr>
        </w:div>
        <w:div w:id="1137263549">
          <w:marLeft w:val="0"/>
          <w:marRight w:val="0"/>
          <w:marTop w:val="0"/>
          <w:marBottom w:val="0"/>
          <w:divBdr>
            <w:top w:val="none" w:sz="0" w:space="0" w:color="auto"/>
            <w:left w:val="none" w:sz="0" w:space="0" w:color="auto"/>
            <w:bottom w:val="none" w:sz="0" w:space="0" w:color="auto"/>
            <w:right w:val="none" w:sz="0" w:space="0" w:color="auto"/>
          </w:divBdr>
        </w:div>
        <w:div w:id="1210261189">
          <w:marLeft w:val="0"/>
          <w:marRight w:val="0"/>
          <w:marTop w:val="0"/>
          <w:marBottom w:val="0"/>
          <w:divBdr>
            <w:top w:val="none" w:sz="0" w:space="0" w:color="auto"/>
            <w:left w:val="none" w:sz="0" w:space="0" w:color="auto"/>
            <w:bottom w:val="none" w:sz="0" w:space="0" w:color="auto"/>
            <w:right w:val="none" w:sz="0" w:space="0" w:color="auto"/>
          </w:divBdr>
        </w:div>
        <w:div w:id="1237740184">
          <w:marLeft w:val="0"/>
          <w:marRight w:val="0"/>
          <w:marTop w:val="0"/>
          <w:marBottom w:val="0"/>
          <w:divBdr>
            <w:top w:val="none" w:sz="0" w:space="0" w:color="auto"/>
            <w:left w:val="none" w:sz="0" w:space="0" w:color="auto"/>
            <w:bottom w:val="none" w:sz="0" w:space="0" w:color="auto"/>
            <w:right w:val="none" w:sz="0" w:space="0" w:color="auto"/>
          </w:divBdr>
        </w:div>
        <w:div w:id="1238203089">
          <w:marLeft w:val="0"/>
          <w:marRight w:val="0"/>
          <w:marTop w:val="0"/>
          <w:marBottom w:val="0"/>
          <w:divBdr>
            <w:top w:val="none" w:sz="0" w:space="0" w:color="auto"/>
            <w:left w:val="none" w:sz="0" w:space="0" w:color="auto"/>
            <w:bottom w:val="none" w:sz="0" w:space="0" w:color="auto"/>
            <w:right w:val="none" w:sz="0" w:space="0" w:color="auto"/>
          </w:divBdr>
        </w:div>
        <w:div w:id="1284000807">
          <w:marLeft w:val="0"/>
          <w:marRight w:val="0"/>
          <w:marTop w:val="0"/>
          <w:marBottom w:val="0"/>
          <w:divBdr>
            <w:top w:val="none" w:sz="0" w:space="0" w:color="auto"/>
            <w:left w:val="none" w:sz="0" w:space="0" w:color="auto"/>
            <w:bottom w:val="none" w:sz="0" w:space="0" w:color="auto"/>
            <w:right w:val="none" w:sz="0" w:space="0" w:color="auto"/>
          </w:divBdr>
        </w:div>
        <w:div w:id="1291281414">
          <w:marLeft w:val="0"/>
          <w:marRight w:val="0"/>
          <w:marTop w:val="0"/>
          <w:marBottom w:val="0"/>
          <w:divBdr>
            <w:top w:val="none" w:sz="0" w:space="0" w:color="auto"/>
            <w:left w:val="none" w:sz="0" w:space="0" w:color="auto"/>
            <w:bottom w:val="none" w:sz="0" w:space="0" w:color="auto"/>
            <w:right w:val="none" w:sz="0" w:space="0" w:color="auto"/>
          </w:divBdr>
        </w:div>
        <w:div w:id="1317612753">
          <w:marLeft w:val="0"/>
          <w:marRight w:val="0"/>
          <w:marTop w:val="0"/>
          <w:marBottom w:val="0"/>
          <w:divBdr>
            <w:top w:val="none" w:sz="0" w:space="0" w:color="auto"/>
            <w:left w:val="none" w:sz="0" w:space="0" w:color="auto"/>
            <w:bottom w:val="none" w:sz="0" w:space="0" w:color="auto"/>
            <w:right w:val="none" w:sz="0" w:space="0" w:color="auto"/>
          </w:divBdr>
        </w:div>
        <w:div w:id="1428385324">
          <w:marLeft w:val="0"/>
          <w:marRight w:val="0"/>
          <w:marTop w:val="0"/>
          <w:marBottom w:val="0"/>
          <w:divBdr>
            <w:top w:val="none" w:sz="0" w:space="0" w:color="auto"/>
            <w:left w:val="none" w:sz="0" w:space="0" w:color="auto"/>
            <w:bottom w:val="none" w:sz="0" w:space="0" w:color="auto"/>
            <w:right w:val="none" w:sz="0" w:space="0" w:color="auto"/>
          </w:divBdr>
        </w:div>
        <w:div w:id="1479684572">
          <w:marLeft w:val="0"/>
          <w:marRight w:val="0"/>
          <w:marTop w:val="0"/>
          <w:marBottom w:val="0"/>
          <w:divBdr>
            <w:top w:val="none" w:sz="0" w:space="0" w:color="auto"/>
            <w:left w:val="none" w:sz="0" w:space="0" w:color="auto"/>
            <w:bottom w:val="none" w:sz="0" w:space="0" w:color="auto"/>
            <w:right w:val="none" w:sz="0" w:space="0" w:color="auto"/>
          </w:divBdr>
        </w:div>
        <w:div w:id="1528180618">
          <w:marLeft w:val="0"/>
          <w:marRight w:val="0"/>
          <w:marTop w:val="0"/>
          <w:marBottom w:val="0"/>
          <w:divBdr>
            <w:top w:val="none" w:sz="0" w:space="0" w:color="auto"/>
            <w:left w:val="none" w:sz="0" w:space="0" w:color="auto"/>
            <w:bottom w:val="none" w:sz="0" w:space="0" w:color="auto"/>
            <w:right w:val="none" w:sz="0" w:space="0" w:color="auto"/>
          </w:divBdr>
        </w:div>
        <w:div w:id="1573855966">
          <w:marLeft w:val="0"/>
          <w:marRight w:val="0"/>
          <w:marTop w:val="0"/>
          <w:marBottom w:val="0"/>
          <w:divBdr>
            <w:top w:val="none" w:sz="0" w:space="0" w:color="auto"/>
            <w:left w:val="none" w:sz="0" w:space="0" w:color="auto"/>
            <w:bottom w:val="none" w:sz="0" w:space="0" w:color="auto"/>
            <w:right w:val="none" w:sz="0" w:space="0" w:color="auto"/>
          </w:divBdr>
        </w:div>
        <w:div w:id="1603150232">
          <w:marLeft w:val="0"/>
          <w:marRight w:val="0"/>
          <w:marTop w:val="0"/>
          <w:marBottom w:val="0"/>
          <w:divBdr>
            <w:top w:val="none" w:sz="0" w:space="0" w:color="auto"/>
            <w:left w:val="none" w:sz="0" w:space="0" w:color="auto"/>
            <w:bottom w:val="none" w:sz="0" w:space="0" w:color="auto"/>
            <w:right w:val="none" w:sz="0" w:space="0" w:color="auto"/>
          </w:divBdr>
        </w:div>
        <w:div w:id="1670133595">
          <w:marLeft w:val="0"/>
          <w:marRight w:val="0"/>
          <w:marTop w:val="0"/>
          <w:marBottom w:val="0"/>
          <w:divBdr>
            <w:top w:val="none" w:sz="0" w:space="0" w:color="auto"/>
            <w:left w:val="none" w:sz="0" w:space="0" w:color="auto"/>
            <w:bottom w:val="none" w:sz="0" w:space="0" w:color="auto"/>
            <w:right w:val="none" w:sz="0" w:space="0" w:color="auto"/>
          </w:divBdr>
        </w:div>
        <w:div w:id="1876578020">
          <w:marLeft w:val="0"/>
          <w:marRight w:val="0"/>
          <w:marTop w:val="0"/>
          <w:marBottom w:val="0"/>
          <w:divBdr>
            <w:top w:val="none" w:sz="0" w:space="0" w:color="auto"/>
            <w:left w:val="none" w:sz="0" w:space="0" w:color="auto"/>
            <w:bottom w:val="none" w:sz="0" w:space="0" w:color="auto"/>
            <w:right w:val="none" w:sz="0" w:space="0" w:color="auto"/>
          </w:divBdr>
        </w:div>
        <w:div w:id="1903326934">
          <w:marLeft w:val="0"/>
          <w:marRight w:val="0"/>
          <w:marTop w:val="0"/>
          <w:marBottom w:val="0"/>
          <w:divBdr>
            <w:top w:val="none" w:sz="0" w:space="0" w:color="auto"/>
            <w:left w:val="none" w:sz="0" w:space="0" w:color="auto"/>
            <w:bottom w:val="none" w:sz="0" w:space="0" w:color="auto"/>
            <w:right w:val="none" w:sz="0" w:space="0" w:color="auto"/>
          </w:divBdr>
        </w:div>
        <w:div w:id="1947348006">
          <w:marLeft w:val="0"/>
          <w:marRight w:val="0"/>
          <w:marTop w:val="0"/>
          <w:marBottom w:val="0"/>
          <w:divBdr>
            <w:top w:val="none" w:sz="0" w:space="0" w:color="auto"/>
            <w:left w:val="none" w:sz="0" w:space="0" w:color="auto"/>
            <w:bottom w:val="none" w:sz="0" w:space="0" w:color="auto"/>
            <w:right w:val="none" w:sz="0" w:space="0" w:color="auto"/>
          </w:divBdr>
        </w:div>
        <w:div w:id="2052731374">
          <w:marLeft w:val="0"/>
          <w:marRight w:val="0"/>
          <w:marTop w:val="0"/>
          <w:marBottom w:val="0"/>
          <w:divBdr>
            <w:top w:val="none" w:sz="0" w:space="0" w:color="auto"/>
            <w:left w:val="none" w:sz="0" w:space="0" w:color="auto"/>
            <w:bottom w:val="none" w:sz="0" w:space="0" w:color="auto"/>
            <w:right w:val="none" w:sz="0" w:space="0" w:color="auto"/>
          </w:divBdr>
        </w:div>
        <w:div w:id="2059546916">
          <w:marLeft w:val="0"/>
          <w:marRight w:val="0"/>
          <w:marTop w:val="0"/>
          <w:marBottom w:val="0"/>
          <w:divBdr>
            <w:top w:val="none" w:sz="0" w:space="0" w:color="auto"/>
            <w:left w:val="none" w:sz="0" w:space="0" w:color="auto"/>
            <w:bottom w:val="none" w:sz="0" w:space="0" w:color="auto"/>
            <w:right w:val="none" w:sz="0" w:space="0" w:color="auto"/>
          </w:divBdr>
        </w:div>
        <w:div w:id="2093816451">
          <w:marLeft w:val="0"/>
          <w:marRight w:val="0"/>
          <w:marTop w:val="0"/>
          <w:marBottom w:val="0"/>
          <w:divBdr>
            <w:top w:val="none" w:sz="0" w:space="0" w:color="auto"/>
            <w:left w:val="none" w:sz="0" w:space="0" w:color="auto"/>
            <w:bottom w:val="none" w:sz="0" w:space="0" w:color="auto"/>
            <w:right w:val="none" w:sz="0" w:space="0" w:color="auto"/>
          </w:divBdr>
        </w:div>
        <w:div w:id="2103184473">
          <w:marLeft w:val="0"/>
          <w:marRight w:val="0"/>
          <w:marTop w:val="0"/>
          <w:marBottom w:val="0"/>
          <w:divBdr>
            <w:top w:val="none" w:sz="0" w:space="0" w:color="auto"/>
            <w:left w:val="none" w:sz="0" w:space="0" w:color="auto"/>
            <w:bottom w:val="none" w:sz="0" w:space="0" w:color="auto"/>
            <w:right w:val="none" w:sz="0" w:space="0" w:color="auto"/>
          </w:divBdr>
        </w:div>
        <w:div w:id="2104493592">
          <w:marLeft w:val="0"/>
          <w:marRight w:val="0"/>
          <w:marTop w:val="0"/>
          <w:marBottom w:val="0"/>
          <w:divBdr>
            <w:top w:val="none" w:sz="0" w:space="0" w:color="auto"/>
            <w:left w:val="none" w:sz="0" w:space="0" w:color="auto"/>
            <w:bottom w:val="none" w:sz="0" w:space="0" w:color="auto"/>
            <w:right w:val="none" w:sz="0" w:space="0" w:color="auto"/>
          </w:divBdr>
        </w:div>
        <w:div w:id="2114280484">
          <w:marLeft w:val="0"/>
          <w:marRight w:val="0"/>
          <w:marTop w:val="0"/>
          <w:marBottom w:val="0"/>
          <w:divBdr>
            <w:top w:val="none" w:sz="0" w:space="0" w:color="auto"/>
            <w:left w:val="none" w:sz="0" w:space="0" w:color="auto"/>
            <w:bottom w:val="none" w:sz="0" w:space="0" w:color="auto"/>
            <w:right w:val="none" w:sz="0" w:space="0" w:color="auto"/>
          </w:divBdr>
        </w:div>
        <w:div w:id="2141994096">
          <w:marLeft w:val="0"/>
          <w:marRight w:val="0"/>
          <w:marTop w:val="0"/>
          <w:marBottom w:val="0"/>
          <w:divBdr>
            <w:top w:val="none" w:sz="0" w:space="0" w:color="auto"/>
            <w:left w:val="none" w:sz="0" w:space="0" w:color="auto"/>
            <w:bottom w:val="none" w:sz="0" w:space="0" w:color="auto"/>
            <w:right w:val="none" w:sz="0" w:space="0" w:color="auto"/>
          </w:divBdr>
        </w:div>
      </w:divsChild>
    </w:div>
    <w:div w:id="1361861255">
      <w:bodyDiv w:val="1"/>
      <w:marLeft w:val="0"/>
      <w:marRight w:val="0"/>
      <w:marTop w:val="0"/>
      <w:marBottom w:val="0"/>
      <w:divBdr>
        <w:top w:val="none" w:sz="0" w:space="0" w:color="auto"/>
        <w:left w:val="none" w:sz="0" w:space="0" w:color="auto"/>
        <w:bottom w:val="none" w:sz="0" w:space="0" w:color="auto"/>
        <w:right w:val="none" w:sz="0" w:space="0" w:color="auto"/>
      </w:divBdr>
    </w:div>
    <w:div w:id="1378627736">
      <w:bodyDiv w:val="1"/>
      <w:marLeft w:val="0"/>
      <w:marRight w:val="0"/>
      <w:marTop w:val="0"/>
      <w:marBottom w:val="0"/>
      <w:divBdr>
        <w:top w:val="none" w:sz="0" w:space="0" w:color="auto"/>
        <w:left w:val="none" w:sz="0" w:space="0" w:color="auto"/>
        <w:bottom w:val="none" w:sz="0" w:space="0" w:color="auto"/>
        <w:right w:val="none" w:sz="0" w:space="0" w:color="auto"/>
      </w:divBdr>
    </w:div>
    <w:div w:id="1400900116">
      <w:bodyDiv w:val="1"/>
      <w:marLeft w:val="0"/>
      <w:marRight w:val="0"/>
      <w:marTop w:val="0"/>
      <w:marBottom w:val="0"/>
      <w:divBdr>
        <w:top w:val="none" w:sz="0" w:space="0" w:color="auto"/>
        <w:left w:val="none" w:sz="0" w:space="0" w:color="auto"/>
        <w:bottom w:val="none" w:sz="0" w:space="0" w:color="auto"/>
        <w:right w:val="none" w:sz="0" w:space="0" w:color="auto"/>
      </w:divBdr>
    </w:div>
    <w:div w:id="1412853847">
      <w:bodyDiv w:val="1"/>
      <w:marLeft w:val="0"/>
      <w:marRight w:val="0"/>
      <w:marTop w:val="0"/>
      <w:marBottom w:val="0"/>
      <w:divBdr>
        <w:top w:val="none" w:sz="0" w:space="0" w:color="auto"/>
        <w:left w:val="none" w:sz="0" w:space="0" w:color="auto"/>
        <w:bottom w:val="none" w:sz="0" w:space="0" w:color="auto"/>
        <w:right w:val="none" w:sz="0" w:space="0" w:color="auto"/>
      </w:divBdr>
    </w:div>
    <w:div w:id="1415711592">
      <w:bodyDiv w:val="1"/>
      <w:marLeft w:val="0"/>
      <w:marRight w:val="0"/>
      <w:marTop w:val="0"/>
      <w:marBottom w:val="0"/>
      <w:divBdr>
        <w:top w:val="none" w:sz="0" w:space="0" w:color="auto"/>
        <w:left w:val="none" w:sz="0" w:space="0" w:color="auto"/>
        <w:bottom w:val="none" w:sz="0" w:space="0" w:color="auto"/>
        <w:right w:val="none" w:sz="0" w:space="0" w:color="auto"/>
      </w:divBdr>
    </w:div>
    <w:div w:id="1438871418">
      <w:bodyDiv w:val="1"/>
      <w:marLeft w:val="0"/>
      <w:marRight w:val="0"/>
      <w:marTop w:val="0"/>
      <w:marBottom w:val="0"/>
      <w:divBdr>
        <w:top w:val="none" w:sz="0" w:space="0" w:color="auto"/>
        <w:left w:val="none" w:sz="0" w:space="0" w:color="auto"/>
        <w:bottom w:val="none" w:sz="0" w:space="0" w:color="auto"/>
        <w:right w:val="none" w:sz="0" w:space="0" w:color="auto"/>
      </w:divBdr>
    </w:div>
    <w:div w:id="1439377121">
      <w:bodyDiv w:val="1"/>
      <w:marLeft w:val="0"/>
      <w:marRight w:val="0"/>
      <w:marTop w:val="0"/>
      <w:marBottom w:val="0"/>
      <w:divBdr>
        <w:top w:val="none" w:sz="0" w:space="0" w:color="auto"/>
        <w:left w:val="none" w:sz="0" w:space="0" w:color="auto"/>
        <w:bottom w:val="none" w:sz="0" w:space="0" w:color="auto"/>
        <w:right w:val="none" w:sz="0" w:space="0" w:color="auto"/>
      </w:divBdr>
    </w:div>
    <w:div w:id="1450317265">
      <w:bodyDiv w:val="1"/>
      <w:marLeft w:val="0"/>
      <w:marRight w:val="0"/>
      <w:marTop w:val="0"/>
      <w:marBottom w:val="0"/>
      <w:divBdr>
        <w:top w:val="none" w:sz="0" w:space="0" w:color="auto"/>
        <w:left w:val="none" w:sz="0" w:space="0" w:color="auto"/>
        <w:bottom w:val="none" w:sz="0" w:space="0" w:color="auto"/>
        <w:right w:val="none" w:sz="0" w:space="0" w:color="auto"/>
      </w:divBdr>
    </w:div>
    <w:div w:id="1450785277">
      <w:bodyDiv w:val="1"/>
      <w:marLeft w:val="0"/>
      <w:marRight w:val="0"/>
      <w:marTop w:val="0"/>
      <w:marBottom w:val="0"/>
      <w:divBdr>
        <w:top w:val="none" w:sz="0" w:space="0" w:color="auto"/>
        <w:left w:val="none" w:sz="0" w:space="0" w:color="auto"/>
        <w:bottom w:val="none" w:sz="0" w:space="0" w:color="auto"/>
        <w:right w:val="none" w:sz="0" w:space="0" w:color="auto"/>
      </w:divBdr>
      <w:divsChild>
        <w:div w:id="15419423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5489878">
      <w:bodyDiv w:val="1"/>
      <w:marLeft w:val="0"/>
      <w:marRight w:val="0"/>
      <w:marTop w:val="0"/>
      <w:marBottom w:val="0"/>
      <w:divBdr>
        <w:top w:val="none" w:sz="0" w:space="0" w:color="auto"/>
        <w:left w:val="none" w:sz="0" w:space="0" w:color="auto"/>
        <w:bottom w:val="none" w:sz="0" w:space="0" w:color="auto"/>
        <w:right w:val="none" w:sz="0" w:space="0" w:color="auto"/>
      </w:divBdr>
    </w:div>
    <w:div w:id="1457597698">
      <w:bodyDiv w:val="1"/>
      <w:marLeft w:val="0"/>
      <w:marRight w:val="0"/>
      <w:marTop w:val="0"/>
      <w:marBottom w:val="0"/>
      <w:divBdr>
        <w:top w:val="none" w:sz="0" w:space="0" w:color="auto"/>
        <w:left w:val="none" w:sz="0" w:space="0" w:color="auto"/>
        <w:bottom w:val="none" w:sz="0" w:space="0" w:color="auto"/>
        <w:right w:val="none" w:sz="0" w:space="0" w:color="auto"/>
      </w:divBdr>
    </w:div>
    <w:div w:id="1491293053">
      <w:bodyDiv w:val="1"/>
      <w:marLeft w:val="0"/>
      <w:marRight w:val="0"/>
      <w:marTop w:val="0"/>
      <w:marBottom w:val="0"/>
      <w:divBdr>
        <w:top w:val="none" w:sz="0" w:space="0" w:color="auto"/>
        <w:left w:val="none" w:sz="0" w:space="0" w:color="auto"/>
        <w:bottom w:val="none" w:sz="0" w:space="0" w:color="auto"/>
        <w:right w:val="none" w:sz="0" w:space="0" w:color="auto"/>
      </w:divBdr>
    </w:div>
    <w:div w:id="1514413811">
      <w:bodyDiv w:val="1"/>
      <w:marLeft w:val="0"/>
      <w:marRight w:val="0"/>
      <w:marTop w:val="0"/>
      <w:marBottom w:val="0"/>
      <w:divBdr>
        <w:top w:val="none" w:sz="0" w:space="0" w:color="auto"/>
        <w:left w:val="none" w:sz="0" w:space="0" w:color="auto"/>
        <w:bottom w:val="none" w:sz="0" w:space="0" w:color="auto"/>
        <w:right w:val="none" w:sz="0" w:space="0" w:color="auto"/>
      </w:divBdr>
    </w:div>
    <w:div w:id="1530755770">
      <w:bodyDiv w:val="1"/>
      <w:marLeft w:val="0"/>
      <w:marRight w:val="0"/>
      <w:marTop w:val="0"/>
      <w:marBottom w:val="0"/>
      <w:divBdr>
        <w:top w:val="none" w:sz="0" w:space="0" w:color="auto"/>
        <w:left w:val="none" w:sz="0" w:space="0" w:color="auto"/>
        <w:bottom w:val="none" w:sz="0" w:space="0" w:color="auto"/>
        <w:right w:val="none" w:sz="0" w:space="0" w:color="auto"/>
      </w:divBdr>
    </w:div>
    <w:div w:id="1554467996">
      <w:bodyDiv w:val="1"/>
      <w:marLeft w:val="0"/>
      <w:marRight w:val="0"/>
      <w:marTop w:val="0"/>
      <w:marBottom w:val="0"/>
      <w:divBdr>
        <w:top w:val="none" w:sz="0" w:space="0" w:color="auto"/>
        <w:left w:val="none" w:sz="0" w:space="0" w:color="auto"/>
        <w:bottom w:val="none" w:sz="0" w:space="0" w:color="auto"/>
        <w:right w:val="none" w:sz="0" w:space="0" w:color="auto"/>
      </w:divBdr>
    </w:div>
    <w:div w:id="1561550663">
      <w:bodyDiv w:val="1"/>
      <w:marLeft w:val="0"/>
      <w:marRight w:val="0"/>
      <w:marTop w:val="0"/>
      <w:marBottom w:val="0"/>
      <w:divBdr>
        <w:top w:val="none" w:sz="0" w:space="0" w:color="auto"/>
        <w:left w:val="none" w:sz="0" w:space="0" w:color="auto"/>
        <w:bottom w:val="none" w:sz="0" w:space="0" w:color="auto"/>
        <w:right w:val="none" w:sz="0" w:space="0" w:color="auto"/>
      </w:divBdr>
    </w:div>
    <w:div w:id="1573806971">
      <w:bodyDiv w:val="1"/>
      <w:marLeft w:val="0"/>
      <w:marRight w:val="0"/>
      <w:marTop w:val="0"/>
      <w:marBottom w:val="0"/>
      <w:divBdr>
        <w:top w:val="none" w:sz="0" w:space="0" w:color="auto"/>
        <w:left w:val="none" w:sz="0" w:space="0" w:color="auto"/>
        <w:bottom w:val="none" w:sz="0" w:space="0" w:color="auto"/>
        <w:right w:val="none" w:sz="0" w:space="0" w:color="auto"/>
      </w:divBdr>
    </w:div>
    <w:div w:id="1590846697">
      <w:bodyDiv w:val="1"/>
      <w:marLeft w:val="0"/>
      <w:marRight w:val="0"/>
      <w:marTop w:val="0"/>
      <w:marBottom w:val="0"/>
      <w:divBdr>
        <w:top w:val="none" w:sz="0" w:space="0" w:color="auto"/>
        <w:left w:val="none" w:sz="0" w:space="0" w:color="auto"/>
        <w:bottom w:val="none" w:sz="0" w:space="0" w:color="auto"/>
        <w:right w:val="none" w:sz="0" w:space="0" w:color="auto"/>
      </w:divBdr>
    </w:div>
    <w:div w:id="1595355370">
      <w:bodyDiv w:val="1"/>
      <w:marLeft w:val="0"/>
      <w:marRight w:val="0"/>
      <w:marTop w:val="0"/>
      <w:marBottom w:val="0"/>
      <w:divBdr>
        <w:top w:val="none" w:sz="0" w:space="0" w:color="auto"/>
        <w:left w:val="none" w:sz="0" w:space="0" w:color="auto"/>
        <w:bottom w:val="none" w:sz="0" w:space="0" w:color="auto"/>
        <w:right w:val="none" w:sz="0" w:space="0" w:color="auto"/>
      </w:divBdr>
    </w:div>
    <w:div w:id="1630168691">
      <w:bodyDiv w:val="1"/>
      <w:marLeft w:val="0"/>
      <w:marRight w:val="0"/>
      <w:marTop w:val="0"/>
      <w:marBottom w:val="0"/>
      <w:divBdr>
        <w:top w:val="none" w:sz="0" w:space="0" w:color="auto"/>
        <w:left w:val="none" w:sz="0" w:space="0" w:color="auto"/>
        <w:bottom w:val="none" w:sz="0" w:space="0" w:color="auto"/>
        <w:right w:val="none" w:sz="0" w:space="0" w:color="auto"/>
      </w:divBdr>
    </w:div>
    <w:div w:id="1633364836">
      <w:bodyDiv w:val="1"/>
      <w:marLeft w:val="0"/>
      <w:marRight w:val="0"/>
      <w:marTop w:val="0"/>
      <w:marBottom w:val="0"/>
      <w:divBdr>
        <w:top w:val="none" w:sz="0" w:space="0" w:color="auto"/>
        <w:left w:val="none" w:sz="0" w:space="0" w:color="auto"/>
        <w:bottom w:val="none" w:sz="0" w:space="0" w:color="auto"/>
        <w:right w:val="none" w:sz="0" w:space="0" w:color="auto"/>
      </w:divBdr>
      <w:divsChild>
        <w:div w:id="84320596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48587331">
      <w:bodyDiv w:val="1"/>
      <w:marLeft w:val="0"/>
      <w:marRight w:val="0"/>
      <w:marTop w:val="0"/>
      <w:marBottom w:val="0"/>
      <w:divBdr>
        <w:top w:val="none" w:sz="0" w:space="0" w:color="auto"/>
        <w:left w:val="none" w:sz="0" w:space="0" w:color="auto"/>
        <w:bottom w:val="none" w:sz="0" w:space="0" w:color="auto"/>
        <w:right w:val="none" w:sz="0" w:space="0" w:color="auto"/>
      </w:divBdr>
    </w:div>
    <w:div w:id="1660772479">
      <w:bodyDiv w:val="1"/>
      <w:marLeft w:val="0"/>
      <w:marRight w:val="0"/>
      <w:marTop w:val="0"/>
      <w:marBottom w:val="0"/>
      <w:divBdr>
        <w:top w:val="none" w:sz="0" w:space="0" w:color="auto"/>
        <w:left w:val="none" w:sz="0" w:space="0" w:color="auto"/>
        <w:bottom w:val="none" w:sz="0" w:space="0" w:color="auto"/>
        <w:right w:val="none" w:sz="0" w:space="0" w:color="auto"/>
      </w:divBdr>
    </w:div>
    <w:div w:id="1668747974">
      <w:bodyDiv w:val="1"/>
      <w:marLeft w:val="0"/>
      <w:marRight w:val="0"/>
      <w:marTop w:val="0"/>
      <w:marBottom w:val="0"/>
      <w:divBdr>
        <w:top w:val="none" w:sz="0" w:space="0" w:color="auto"/>
        <w:left w:val="none" w:sz="0" w:space="0" w:color="auto"/>
        <w:bottom w:val="none" w:sz="0" w:space="0" w:color="auto"/>
        <w:right w:val="none" w:sz="0" w:space="0" w:color="auto"/>
      </w:divBdr>
    </w:div>
    <w:div w:id="1672104950">
      <w:bodyDiv w:val="1"/>
      <w:marLeft w:val="0"/>
      <w:marRight w:val="0"/>
      <w:marTop w:val="0"/>
      <w:marBottom w:val="0"/>
      <w:divBdr>
        <w:top w:val="none" w:sz="0" w:space="0" w:color="auto"/>
        <w:left w:val="none" w:sz="0" w:space="0" w:color="auto"/>
        <w:bottom w:val="none" w:sz="0" w:space="0" w:color="auto"/>
        <w:right w:val="none" w:sz="0" w:space="0" w:color="auto"/>
      </w:divBdr>
    </w:div>
    <w:div w:id="1682471111">
      <w:bodyDiv w:val="1"/>
      <w:marLeft w:val="0"/>
      <w:marRight w:val="0"/>
      <w:marTop w:val="0"/>
      <w:marBottom w:val="0"/>
      <w:divBdr>
        <w:top w:val="none" w:sz="0" w:space="0" w:color="auto"/>
        <w:left w:val="none" w:sz="0" w:space="0" w:color="auto"/>
        <w:bottom w:val="none" w:sz="0" w:space="0" w:color="auto"/>
        <w:right w:val="none" w:sz="0" w:space="0" w:color="auto"/>
      </w:divBdr>
    </w:div>
    <w:div w:id="1687824830">
      <w:bodyDiv w:val="1"/>
      <w:marLeft w:val="0"/>
      <w:marRight w:val="0"/>
      <w:marTop w:val="0"/>
      <w:marBottom w:val="0"/>
      <w:divBdr>
        <w:top w:val="none" w:sz="0" w:space="0" w:color="auto"/>
        <w:left w:val="none" w:sz="0" w:space="0" w:color="auto"/>
        <w:bottom w:val="none" w:sz="0" w:space="0" w:color="auto"/>
        <w:right w:val="none" w:sz="0" w:space="0" w:color="auto"/>
      </w:divBdr>
    </w:div>
    <w:div w:id="1703246471">
      <w:bodyDiv w:val="1"/>
      <w:marLeft w:val="0"/>
      <w:marRight w:val="0"/>
      <w:marTop w:val="0"/>
      <w:marBottom w:val="0"/>
      <w:divBdr>
        <w:top w:val="none" w:sz="0" w:space="0" w:color="auto"/>
        <w:left w:val="none" w:sz="0" w:space="0" w:color="auto"/>
        <w:bottom w:val="none" w:sz="0" w:space="0" w:color="auto"/>
        <w:right w:val="none" w:sz="0" w:space="0" w:color="auto"/>
      </w:divBdr>
    </w:div>
    <w:div w:id="1711760945">
      <w:bodyDiv w:val="1"/>
      <w:marLeft w:val="0"/>
      <w:marRight w:val="0"/>
      <w:marTop w:val="0"/>
      <w:marBottom w:val="0"/>
      <w:divBdr>
        <w:top w:val="none" w:sz="0" w:space="0" w:color="auto"/>
        <w:left w:val="none" w:sz="0" w:space="0" w:color="auto"/>
        <w:bottom w:val="none" w:sz="0" w:space="0" w:color="auto"/>
        <w:right w:val="none" w:sz="0" w:space="0" w:color="auto"/>
      </w:divBdr>
    </w:div>
    <w:div w:id="1719429677">
      <w:bodyDiv w:val="1"/>
      <w:marLeft w:val="0"/>
      <w:marRight w:val="0"/>
      <w:marTop w:val="0"/>
      <w:marBottom w:val="0"/>
      <w:divBdr>
        <w:top w:val="none" w:sz="0" w:space="0" w:color="auto"/>
        <w:left w:val="none" w:sz="0" w:space="0" w:color="auto"/>
        <w:bottom w:val="none" w:sz="0" w:space="0" w:color="auto"/>
        <w:right w:val="none" w:sz="0" w:space="0" w:color="auto"/>
      </w:divBdr>
    </w:div>
    <w:div w:id="1724213526">
      <w:bodyDiv w:val="1"/>
      <w:marLeft w:val="0"/>
      <w:marRight w:val="0"/>
      <w:marTop w:val="0"/>
      <w:marBottom w:val="0"/>
      <w:divBdr>
        <w:top w:val="none" w:sz="0" w:space="0" w:color="auto"/>
        <w:left w:val="none" w:sz="0" w:space="0" w:color="auto"/>
        <w:bottom w:val="none" w:sz="0" w:space="0" w:color="auto"/>
        <w:right w:val="none" w:sz="0" w:space="0" w:color="auto"/>
      </w:divBdr>
    </w:div>
    <w:div w:id="1725251766">
      <w:bodyDiv w:val="1"/>
      <w:marLeft w:val="0"/>
      <w:marRight w:val="0"/>
      <w:marTop w:val="0"/>
      <w:marBottom w:val="0"/>
      <w:divBdr>
        <w:top w:val="none" w:sz="0" w:space="0" w:color="auto"/>
        <w:left w:val="none" w:sz="0" w:space="0" w:color="auto"/>
        <w:bottom w:val="none" w:sz="0" w:space="0" w:color="auto"/>
        <w:right w:val="none" w:sz="0" w:space="0" w:color="auto"/>
      </w:divBdr>
    </w:div>
    <w:div w:id="1730768777">
      <w:bodyDiv w:val="1"/>
      <w:marLeft w:val="0"/>
      <w:marRight w:val="0"/>
      <w:marTop w:val="0"/>
      <w:marBottom w:val="0"/>
      <w:divBdr>
        <w:top w:val="none" w:sz="0" w:space="0" w:color="auto"/>
        <w:left w:val="none" w:sz="0" w:space="0" w:color="auto"/>
        <w:bottom w:val="none" w:sz="0" w:space="0" w:color="auto"/>
        <w:right w:val="none" w:sz="0" w:space="0" w:color="auto"/>
      </w:divBdr>
      <w:divsChild>
        <w:div w:id="324281027">
          <w:marLeft w:val="0"/>
          <w:marRight w:val="0"/>
          <w:marTop w:val="0"/>
          <w:marBottom w:val="0"/>
          <w:divBdr>
            <w:top w:val="none" w:sz="0" w:space="0" w:color="auto"/>
            <w:left w:val="none" w:sz="0" w:space="0" w:color="auto"/>
            <w:bottom w:val="none" w:sz="0" w:space="0" w:color="auto"/>
            <w:right w:val="none" w:sz="0" w:space="0" w:color="auto"/>
          </w:divBdr>
        </w:div>
        <w:div w:id="404955114">
          <w:marLeft w:val="0"/>
          <w:marRight w:val="0"/>
          <w:marTop w:val="0"/>
          <w:marBottom w:val="0"/>
          <w:divBdr>
            <w:top w:val="none" w:sz="0" w:space="0" w:color="auto"/>
            <w:left w:val="none" w:sz="0" w:space="0" w:color="auto"/>
            <w:bottom w:val="none" w:sz="0" w:space="0" w:color="auto"/>
            <w:right w:val="none" w:sz="0" w:space="0" w:color="auto"/>
          </w:divBdr>
        </w:div>
        <w:div w:id="595677664">
          <w:marLeft w:val="0"/>
          <w:marRight w:val="0"/>
          <w:marTop w:val="0"/>
          <w:marBottom w:val="0"/>
          <w:divBdr>
            <w:top w:val="none" w:sz="0" w:space="0" w:color="auto"/>
            <w:left w:val="none" w:sz="0" w:space="0" w:color="auto"/>
            <w:bottom w:val="none" w:sz="0" w:space="0" w:color="auto"/>
            <w:right w:val="none" w:sz="0" w:space="0" w:color="auto"/>
          </w:divBdr>
        </w:div>
        <w:div w:id="889536575">
          <w:marLeft w:val="0"/>
          <w:marRight w:val="0"/>
          <w:marTop w:val="0"/>
          <w:marBottom w:val="0"/>
          <w:divBdr>
            <w:top w:val="none" w:sz="0" w:space="0" w:color="auto"/>
            <w:left w:val="none" w:sz="0" w:space="0" w:color="auto"/>
            <w:bottom w:val="none" w:sz="0" w:space="0" w:color="auto"/>
            <w:right w:val="none" w:sz="0" w:space="0" w:color="auto"/>
          </w:divBdr>
        </w:div>
        <w:div w:id="1502967352">
          <w:marLeft w:val="0"/>
          <w:marRight w:val="0"/>
          <w:marTop w:val="0"/>
          <w:marBottom w:val="0"/>
          <w:divBdr>
            <w:top w:val="none" w:sz="0" w:space="0" w:color="auto"/>
            <w:left w:val="none" w:sz="0" w:space="0" w:color="auto"/>
            <w:bottom w:val="none" w:sz="0" w:space="0" w:color="auto"/>
            <w:right w:val="none" w:sz="0" w:space="0" w:color="auto"/>
          </w:divBdr>
        </w:div>
        <w:div w:id="1557157842">
          <w:marLeft w:val="0"/>
          <w:marRight w:val="0"/>
          <w:marTop w:val="0"/>
          <w:marBottom w:val="0"/>
          <w:divBdr>
            <w:top w:val="none" w:sz="0" w:space="0" w:color="auto"/>
            <w:left w:val="none" w:sz="0" w:space="0" w:color="auto"/>
            <w:bottom w:val="none" w:sz="0" w:space="0" w:color="auto"/>
            <w:right w:val="none" w:sz="0" w:space="0" w:color="auto"/>
          </w:divBdr>
        </w:div>
        <w:div w:id="1943226319">
          <w:marLeft w:val="0"/>
          <w:marRight w:val="0"/>
          <w:marTop w:val="0"/>
          <w:marBottom w:val="0"/>
          <w:divBdr>
            <w:top w:val="none" w:sz="0" w:space="0" w:color="auto"/>
            <w:left w:val="none" w:sz="0" w:space="0" w:color="auto"/>
            <w:bottom w:val="none" w:sz="0" w:space="0" w:color="auto"/>
            <w:right w:val="none" w:sz="0" w:space="0" w:color="auto"/>
          </w:divBdr>
        </w:div>
      </w:divsChild>
    </w:div>
    <w:div w:id="1735277070">
      <w:bodyDiv w:val="1"/>
      <w:marLeft w:val="0"/>
      <w:marRight w:val="0"/>
      <w:marTop w:val="0"/>
      <w:marBottom w:val="0"/>
      <w:divBdr>
        <w:top w:val="none" w:sz="0" w:space="0" w:color="auto"/>
        <w:left w:val="none" w:sz="0" w:space="0" w:color="auto"/>
        <w:bottom w:val="none" w:sz="0" w:space="0" w:color="auto"/>
        <w:right w:val="none" w:sz="0" w:space="0" w:color="auto"/>
      </w:divBdr>
    </w:div>
    <w:div w:id="1735540052">
      <w:bodyDiv w:val="1"/>
      <w:marLeft w:val="0"/>
      <w:marRight w:val="0"/>
      <w:marTop w:val="0"/>
      <w:marBottom w:val="0"/>
      <w:divBdr>
        <w:top w:val="none" w:sz="0" w:space="0" w:color="auto"/>
        <w:left w:val="none" w:sz="0" w:space="0" w:color="auto"/>
        <w:bottom w:val="none" w:sz="0" w:space="0" w:color="auto"/>
        <w:right w:val="none" w:sz="0" w:space="0" w:color="auto"/>
      </w:divBdr>
      <w:divsChild>
        <w:div w:id="20307132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5297859">
      <w:bodyDiv w:val="1"/>
      <w:marLeft w:val="0"/>
      <w:marRight w:val="0"/>
      <w:marTop w:val="0"/>
      <w:marBottom w:val="0"/>
      <w:divBdr>
        <w:top w:val="none" w:sz="0" w:space="0" w:color="auto"/>
        <w:left w:val="none" w:sz="0" w:space="0" w:color="auto"/>
        <w:bottom w:val="none" w:sz="0" w:space="0" w:color="auto"/>
        <w:right w:val="none" w:sz="0" w:space="0" w:color="auto"/>
      </w:divBdr>
    </w:div>
    <w:div w:id="1768383001">
      <w:bodyDiv w:val="1"/>
      <w:marLeft w:val="0"/>
      <w:marRight w:val="0"/>
      <w:marTop w:val="0"/>
      <w:marBottom w:val="0"/>
      <w:divBdr>
        <w:top w:val="none" w:sz="0" w:space="0" w:color="auto"/>
        <w:left w:val="none" w:sz="0" w:space="0" w:color="auto"/>
        <w:bottom w:val="none" w:sz="0" w:space="0" w:color="auto"/>
        <w:right w:val="none" w:sz="0" w:space="0" w:color="auto"/>
      </w:divBdr>
    </w:div>
    <w:div w:id="1773011752">
      <w:bodyDiv w:val="1"/>
      <w:marLeft w:val="0"/>
      <w:marRight w:val="0"/>
      <w:marTop w:val="0"/>
      <w:marBottom w:val="0"/>
      <w:divBdr>
        <w:top w:val="none" w:sz="0" w:space="0" w:color="auto"/>
        <w:left w:val="none" w:sz="0" w:space="0" w:color="auto"/>
        <w:bottom w:val="none" w:sz="0" w:space="0" w:color="auto"/>
        <w:right w:val="none" w:sz="0" w:space="0" w:color="auto"/>
      </w:divBdr>
    </w:div>
    <w:div w:id="1787381078">
      <w:bodyDiv w:val="1"/>
      <w:marLeft w:val="0"/>
      <w:marRight w:val="0"/>
      <w:marTop w:val="0"/>
      <w:marBottom w:val="0"/>
      <w:divBdr>
        <w:top w:val="none" w:sz="0" w:space="0" w:color="auto"/>
        <w:left w:val="none" w:sz="0" w:space="0" w:color="auto"/>
        <w:bottom w:val="none" w:sz="0" w:space="0" w:color="auto"/>
        <w:right w:val="none" w:sz="0" w:space="0" w:color="auto"/>
      </w:divBdr>
    </w:div>
    <w:div w:id="1802650022">
      <w:bodyDiv w:val="1"/>
      <w:marLeft w:val="0"/>
      <w:marRight w:val="0"/>
      <w:marTop w:val="0"/>
      <w:marBottom w:val="0"/>
      <w:divBdr>
        <w:top w:val="none" w:sz="0" w:space="0" w:color="auto"/>
        <w:left w:val="none" w:sz="0" w:space="0" w:color="auto"/>
        <w:bottom w:val="none" w:sz="0" w:space="0" w:color="auto"/>
        <w:right w:val="none" w:sz="0" w:space="0" w:color="auto"/>
      </w:divBdr>
    </w:div>
    <w:div w:id="1823767883">
      <w:bodyDiv w:val="1"/>
      <w:marLeft w:val="0"/>
      <w:marRight w:val="0"/>
      <w:marTop w:val="0"/>
      <w:marBottom w:val="0"/>
      <w:divBdr>
        <w:top w:val="none" w:sz="0" w:space="0" w:color="auto"/>
        <w:left w:val="none" w:sz="0" w:space="0" w:color="auto"/>
        <w:bottom w:val="none" w:sz="0" w:space="0" w:color="auto"/>
        <w:right w:val="none" w:sz="0" w:space="0" w:color="auto"/>
      </w:divBdr>
    </w:div>
    <w:div w:id="1824853170">
      <w:bodyDiv w:val="1"/>
      <w:marLeft w:val="0"/>
      <w:marRight w:val="0"/>
      <w:marTop w:val="0"/>
      <w:marBottom w:val="0"/>
      <w:divBdr>
        <w:top w:val="none" w:sz="0" w:space="0" w:color="auto"/>
        <w:left w:val="none" w:sz="0" w:space="0" w:color="auto"/>
        <w:bottom w:val="none" w:sz="0" w:space="0" w:color="auto"/>
        <w:right w:val="none" w:sz="0" w:space="0" w:color="auto"/>
      </w:divBdr>
    </w:div>
    <w:div w:id="1830755050">
      <w:bodyDiv w:val="1"/>
      <w:marLeft w:val="0"/>
      <w:marRight w:val="0"/>
      <w:marTop w:val="0"/>
      <w:marBottom w:val="0"/>
      <w:divBdr>
        <w:top w:val="none" w:sz="0" w:space="0" w:color="auto"/>
        <w:left w:val="none" w:sz="0" w:space="0" w:color="auto"/>
        <w:bottom w:val="none" w:sz="0" w:space="0" w:color="auto"/>
        <w:right w:val="none" w:sz="0" w:space="0" w:color="auto"/>
      </w:divBdr>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5722604">
      <w:bodyDiv w:val="1"/>
      <w:marLeft w:val="0"/>
      <w:marRight w:val="0"/>
      <w:marTop w:val="0"/>
      <w:marBottom w:val="0"/>
      <w:divBdr>
        <w:top w:val="none" w:sz="0" w:space="0" w:color="auto"/>
        <w:left w:val="none" w:sz="0" w:space="0" w:color="auto"/>
        <w:bottom w:val="none" w:sz="0" w:space="0" w:color="auto"/>
        <w:right w:val="none" w:sz="0" w:space="0" w:color="auto"/>
      </w:divBdr>
    </w:div>
    <w:div w:id="1856505042">
      <w:bodyDiv w:val="1"/>
      <w:marLeft w:val="0"/>
      <w:marRight w:val="0"/>
      <w:marTop w:val="0"/>
      <w:marBottom w:val="0"/>
      <w:divBdr>
        <w:top w:val="none" w:sz="0" w:space="0" w:color="auto"/>
        <w:left w:val="none" w:sz="0" w:space="0" w:color="auto"/>
        <w:bottom w:val="none" w:sz="0" w:space="0" w:color="auto"/>
        <w:right w:val="none" w:sz="0" w:space="0" w:color="auto"/>
      </w:divBdr>
    </w:div>
    <w:div w:id="1860974180">
      <w:bodyDiv w:val="1"/>
      <w:marLeft w:val="0"/>
      <w:marRight w:val="0"/>
      <w:marTop w:val="0"/>
      <w:marBottom w:val="0"/>
      <w:divBdr>
        <w:top w:val="none" w:sz="0" w:space="0" w:color="auto"/>
        <w:left w:val="none" w:sz="0" w:space="0" w:color="auto"/>
        <w:bottom w:val="none" w:sz="0" w:space="0" w:color="auto"/>
        <w:right w:val="none" w:sz="0" w:space="0" w:color="auto"/>
      </w:divBdr>
    </w:div>
    <w:div w:id="1866671888">
      <w:bodyDiv w:val="1"/>
      <w:marLeft w:val="0"/>
      <w:marRight w:val="0"/>
      <w:marTop w:val="0"/>
      <w:marBottom w:val="0"/>
      <w:divBdr>
        <w:top w:val="none" w:sz="0" w:space="0" w:color="auto"/>
        <w:left w:val="none" w:sz="0" w:space="0" w:color="auto"/>
        <w:bottom w:val="none" w:sz="0" w:space="0" w:color="auto"/>
        <w:right w:val="none" w:sz="0" w:space="0" w:color="auto"/>
      </w:divBdr>
    </w:div>
    <w:div w:id="1869483825">
      <w:bodyDiv w:val="1"/>
      <w:marLeft w:val="0"/>
      <w:marRight w:val="0"/>
      <w:marTop w:val="0"/>
      <w:marBottom w:val="0"/>
      <w:divBdr>
        <w:top w:val="none" w:sz="0" w:space="0" w:color="auto"/>
        <w:left w:val="none" w:sz="0" w:space="0" w:color="auto"/>
        <w:bottom w:val="none" w:sz="0" w:space="0" w:color="auto"/>
        <w:right w:val="none" w:sz="0" w:space="0" w:color="auto"/>
      </w:divBdr>
    </w:div>
    <w:div w:id="1896236721">
      <w:bodyDiv w:val="1"/>
      <w:marLeft w:val="0"/>
      <w:marRight w:val="0"/>
      <w:marTop w:val="0"/>
      <w:marBottom w:val="0"/>
      <w:divBdr>
        <w:top w:val="none" w:sz="0" w:space="0" w:color="auto"/>
        <w:left w:val="none" w:sz="0" w:space="0" w:color="auto"/>
        <w:bottom w:val="none" w:sz="0" w:space="0" w:color="auto"/>
        <w:right w:val="none" w:sz="0" w:space="0" w:color="auto"/>
      </w:divBdr>
    </w:div>
    <w:div w:id="1904487005">
      <w:bodyDiv w:val="1"/>
      <w:marLeft w:val="0"/>
      <w:marRight w:val="0"/>
      <w:marTop w:val="0"/>
      <w:marBottom w:val="0"/>
      <w:divBdr>
        <w:top w:val="none" w:sz="0" w:space="0" w:color="auto"/>
        <w:left w:val="none" w:sz="0" w:space="0" w:color="auto"/>
        <w:bottom w:val="none" w:sz="0" w:space="0" w:color="auto"/>
        <w:right w:val="none" w:sz="0" w:space="0" w:color="auto"/>
      </w:divBdr>
    </w:div>
    <w:div w:id="1905140100">
      <w:bodyDiv w:val="1"/>
      <w:marLeft w:val="0"/>
      <w:marRight w:val="0"/>
      <w:marTop w:val="0"/>
      <w:marBottom w:val="0"/>
      <w:divBdr>
        <w:top w:val="none" w:sz="0" w:space="0" w:color="auto"/>
        <w:left w:val="none" w:sz="0" w:space="0" w:color="auto"/>
        <w:bottom w:val="none" w:sz="0" w:space="0" w:color="auto"/>
        <w:right w:val="none" w:sz="0" w:space="0" w:color="auto"/>
      </w:divBdr>
    </w:div>
    <w:div w:id="1909339917">
      <w:bodyDiv w:val="1"/>
      <w:marLeft w:val="0"/>
      <w:marRight w:val="0"/>
      <w:marTop w:val="0"/>
      <w:marBottom w:val="0"/>
      <w:divBdr>
        <w:top w:val="none" w:sz="0" w:space="0" w:color="auto"/>
        <w:left w:val="none" w:sz="0" w:space="0" w:color="auto"/>
        <w:bottom w:val="none" w:sz="0" w:space="0" w:color="auto"/>
        <w:right w:val="none" w:sz="0" w:space="0" w:color="auto"/>
      </w:divBdr>
    </w:div>
    <w:div w:id="1910117599">
      <w:bodyDiv w:val="1"/>
      <w:marLeft w:val="0"/>
      <w:marRight w:val="0"/>
      <w:marTop w:val="0"/>
      <w:marBottom w:val="0"/>
      <w:divBdr>
        <w:top w:val="none" w:sz="0" w:space="0" w:color="auto"/>
        <w:left w:val="none" w:sz="0" w:space="0" w:color="auto"/>
        <w:bottom w:val="none" w:sz="0" w:space="0" w:color="auto"/>
        <w:right w:val="none" w:sz="0" w:space="0" w:color="auto"/>
      </w:divBdr>
    </w:div>
    <w:div w:id="1930037694">
      <w:bodyDiv w:val="1"/>
      <w:marLeft w:val="0"/>
      <w:marRight w:val="0"/>
      <w:marTop w:val="0"/>
      <w:marBottom w:val="0"/>
      <w:divBdr>
        <w:top w:val="none" w:sz="0" w:space="0" w:color="auto"/>
        <w:left w:val="none" w:sz="0" w:space="0" w:color="auto"/>
        <w:bottom w:val="none" w:sz="0" w:space="0" w:color="auto"/>
        <w:right w:val="none" w:sz="0" w:space="0" w:color="auto"/>
      </w:divBdr>
    </w:div>
    <w:div w:id="1970164583">
      <w:bodyDiv w:val="1"/>
      <w:marLeft w:val="0"/>
      <w:marRight w:val="0"/>
      <w:marTop w:val="0"/>
      <w:marBottom w:val="0"/>
      <w:divBdr>
        <w:top w:val="none" w:sz="0" w:space="0" w:color="auto"/>
        <w:left w:val="none" w:sz="0" w:space="0" w:color="auto"/>
        <w:bottom w:val="none" w:sz="0" w:space="0" w:color="auto"/>
        <w:right w:val="none" w:sz="0" w:space="0" w:color="auto"/>
      </w:divBdr>
      <w:divsChild>
        <w:div w:id="2932211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74018106">
      <w:bodyDiv w:val="1"/>
      <w:marLeft w:val="0"/>
      <w:marRight w:val="0"/>
      <w:marTop w:val="0"/>
      <w:marBottom w:val="0"/>
      <w:divBdr>
        <w:top w:val="none" w:sz="0" w:space="0" w:color="auto"/>
        <w:left w:val="none" w:sz="0" w:space="0" w:color="auto"/>
        <w:bottom w:val="none" w:sz="0" w:space="0" w:color="auto"/>
        <w:right w:val="none" w:sz="0" w:space="0" w:color="auto"/>
      </w:divBdr>
    </w:div>
    <w:div w:id="1977684638">
      <w:bodyDiv w:val="1"/>
      <w:marLeft w:val="0"/>
      <w:marRight w:val="0"/>
      <w:marTop w:val="0"/>
      <w:marBottom w:val="0"/>
      <w:divBdr>
        <w:top w:val="none" w:sz="0" w:space="0" w:color="auto"/>
        <w:left w:val="none" w:sz="0" w:space="0" w:color="auto"/>
        <w:bottom w:val="none" w:sz="0" w:space="0" w:color="auto"/>
        <w:right w:val="none" w:sz="0" w:space="0" w:color="auto"/>
      </w:divBdr>
    </w:div>
    <w:div w:id="1978758397">
      <w:bodyDiv w:val="1"/>
      <w:marLeft w:val="0"/>
      <w:marRight w:val="0"/>
      <w:marTop w:val="0"/>
      <w:marBottom w:val="0"/>
      <w:divBdr>
        <w:top w:val="none" w:sz="0" w:space="0" w:color="auto"/>
        <w:left w:val="none" w:sz="0" w:space="0" w:color="auto"/>
        <w:bottom w:val="none" w:sz="0" w:space="0" w:color="auto"/>
        <w:right w:val="none" w:sz="0" w:space="0" w:color="auto"/>
      </w:divBdr>
    </w:div>
    <w:div w:id="1987004884">
      <w:bodyDiv w:val="1"/>
      <w:marLeft w:val="0"/>
      <w:marRight w:val="0"/>
      <w:marTop w:val="0"/>
      <w:marBottom w:val="0"/>
      <w:divBdr>
        <w:top w:val="none" w:sz="0" w:space="0" w:color="auto"/>
        <w:left w:val="none" w:sz="0" w:space="0" w:color="auto"/>
        <w:bottom w:val="none" w:sz="0" w:space="0" w:color="auto"/>
        <w:right w:val="none" w:sz="0" w:space="0" w:color="auto"/>
      </w:divBdr>
    </w:div>
    <w:div w:id="1990665419">
      <w:bodyDiv w:val="1"/>
      <w:marLeft w:val="0"/>
      <w:marRight w:val="0"/>
      <w:marTop w:val="0"/>
      <w:marBottom w:val="0"/>
      <w:divBdr>
        <w:top w:val="none" w:sz="0" w:space="0" w:color="auto"/>
        <w:left w:val="none" w:sz="0" w:space="0" w:color="auto"/>
        <w:bottom w:val="none" w:sz="0" w:space="0" w:color="auto"/>
        <w:right w:val="none" w:sz="0" w:space="0" w:color="auto"/>
      </w:divBdr>
    </w:div>
    <w:div w:id="1991864920">
      <w:bodyDiv w:val="1"/>
      <w:marLeft w:val="0"/>
      <w:marRight w:val="0"/>
      <w:marTop w:val="0"/>
      <w:marBottom w:val="0"/>
      <w:divBdr>
        <w:top w:val="none" w:sz="0" w:space="0" w:color="auto"/>
        <w:left w:val="none" w:sz="0" w:space="0" w:color="auto"/>
        <w:bottom w:val="none" w:sz="0" w:space="0" w:color="auto"/>
        <w:right w:val="none" w:sz="0" w:space="0" w:color="auto"/>
      </w:divBdr>
    </w:div>
    <w:div w:id="2004039520">
      <w:bodyDiv w:val="1"/>
      <w:marLeft w:val="0"/>
      <w:marRight w:val="0"/>
      <w:marTop w:val="0"/>
      <w:marBottom w:val="0"/>
      <w:divBdr>
        <w:top w:val="none" w:sz="0" w:space="0" w:color="auto"/>
        <w:left w:val="none" w:sz="0" w:space="0" w:color="auto"/>
        <w:bottom w:val="none" w:sz="0" w:space="0" w:color="auto"/>
        <w:right w:val="none" w:sz="0" w:space="0" w:color="auto"/>
      </w:divBdr>
    </w:div>
    <w:div w:id="2017416013">
      <w:bodyDiv w:val="1"/>
      <w:marLeft w:val="0"/>
      <w:marRight w:val="0"/>
      <w:marTop w:val="0"/>
      <w:marBottom w:val="0"/>
      <w:divBdr>
        <w:top w:val="none" w:sz="0" w:space="0" w:color="auto"/>
        <w:left w:val="none" w:sz="0" w:space="0" w:color="auto"/>
        <w:bottom w:val="none" w:sz="0" w:space="0" w:color="auto"/>
        <w:right w:val="none" w:sz="0" w:space="0" w:color="auto"/>
      </w:divBdr>
    </w:div>
    <w:div w:id="2091124271">
      <w:bodyDiv w:val="1"/>
      <w:marLeft w:val="0"/>
      <w:marRight w:val="0"/>
      <w:marTop w:val="0"/>
      <w:marBottom w:val="0"/>
      <w:divBdr>
        <w:top w:val="none" w:sz="0" w:space="0" w:color="auto"/>
        <w:left w:val="none" w:sz="0" w:space="0" w:color="auto"/>
        <w:bottom w:val="none" w:sz="0" w:space="0" w:color="auto"/>
        <w:right w:val="none" w:sz="0" w:space="0" w:color="auto"/>
      </w:divBdr>
    </w:div>
    <w:div w:id="2100827025">
      <w:bodyDiv w:val="1"/>
      <w:marLeft w:val="0"/>
      <w:marRight w:val="0"/>
      <w:marTop w:val="0"/>
      <w:marBottom w:val="0"/>
      <w:divBdr>
        <w:top w:val="none" w:sz="0" w:space="0" w:color="auto"/>
        <w:left w:val="none" w:sz="0" w:space="0" w:color="auto"/>
        <w:bottom w:val="none" w:sz="0" w:space="0" w:color="auto"/>
        <w:right w:val="none" w:sz="0" w:space="0" w:color="auto"/>
      </w:divBdr>
    </w:div>
    <w:div w:id="2114934373">
      <w:bodyDiv w:val="1"/>
      <w:marLeft w:val="0"/>
      <w:marRight w:val="0"/>
      <w:marTop w:val="0"/>
      <w:marBottom w:val="0"/>
      <w:divBdr>
        <w:top w:val="none" w:sz="0" w:space="0" w:color="auto"/>
        <w:left w:val="none" w:sz="0" w:space="0" w:color="auto"/>
        <w:bottom w:val="none" w:sz="0" w:space="0" w:color="auto"/>
        <w:right w:val="none" w:sz="0" w:space="0" w:color="auto"/>
      </w:divBdr>
    </w:div>
    <w:div w:id="2119710531">
      <w:bodyDiv w:val="1"/>
      <w:marLeft w:val="0"/>
      <w:marRight w:val="0"/>
      <w:marTop w:val="0"/>
      <w:marBottom w:val="0"/>
      <w:divBdr>
        <w:top w:val="none" w:sz="0" w:space="0" w:color="auto"/>
        <w:left w:val="none" w:sz="0" w:space="0" w:color="auto"/>
        <w:bottom w:val="none" w:sz="0" w:space="0" w:color="auto"/>
        <w:right w:val="none" w:sz="0" w:space="0" w:color="auto"/>
      </w:divBdr>
    </w:div>
    <w:div w:id="21231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___________Microsoft_Excel2.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veronika\Desktop\&#1043;&#1060;&#1054;%20%202019&#1075;\GDD_ViK_tabl%20(3).xls%20%20&#1082;&#1086;&#1088;&#1077;&#1075;&#1080;&#1088;.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Реализирани приходи от продажби</a:t>
            </a:r>
          </a:p>
        </c:rich>
      </c:tx>
      <c:layout>
        <c:manualLayout>
          <c:xMode val="edge"/>
          <c:yMode val="edge"/>
          <c:x val="0.20164372931644417"/>
          <c:y val="4.1821502350229037E-2"/>
        </c:manualLayout>
      </c:layout>
      <c:overlay val="0"/>
    </c:title>
    <c:autoTitleDeleted val="0"/>
    <c:view3D>
      <c:rotX val="15"/>
      <c:hPercent val="65"/>
      <c:rotY val="20"/>
      <c:depthPercent val="100"/>
      <c:rAngAx val="1"/>
    </c:view3D>
    <c:floor>
      <c:thickness val="0"/>
    </c:floor>
    <c:sideWall>
      <c:thickness val="0"/>
    </c:sideWall>
    <c:backWall>
      <c:thickness val="0"/>
    </c:backWall>
    <c:plotArea>
      <c:layout>
        <c:manualLayout>
          <c:layoutTarget val="inner"/>
          <c:xMode val="edge"/>
          <c:yMode val="edge"/>
          <c:x val="7.0632034364866231E-2"/>
          <c:y val="0.16616338711319142"/>
          <c:w val="0.7156140323808815"/>
          <c:h val="0.71299198834023958"/>
        </c:manualLayout>
      </c:layout>
      <c:bar3DChart>
        <c:barDir val="col"/>
        <c:grouping val="clustered"/>
        <c:varyColors val="0"/>
        <c:ser>
          <c:idx val="0"/>
          <c:order val="0"/>
          <c:tx>
            <c:strRef>
              <c:f>'harakteristika na deynostta'!$A$4</c:f>
              <c:strCache>
                <c:ptCount val="1"/>
                <c:pt idx="0">
                  <c:v>доставка на вода</c:v>
                </c:pt>
              </c:strCache>
            </c:strRef>
          </c:tx>
          <c:invertIfNegative val="0"/>
          <c:cat>
            <c:numRef>
              <c:f>'harakteristika na deynostta'!$B$3:$C$3</c:f>
              <c:numCache>
                <c:formatCode>General</c:formatCode>
                <c:ptCount val="2"/>
                <c:pt idx="0">
                  <c:v>2019</c:v>
                </c:pt>
                <c:pt idx="1">
                  <c:v>2018</c:v>
                </c:pt>
              </c:numCache>
            </c:numRef>
          </c:cat>
          <c:val>
            <c:numRef>
              <c:f>'harakteristika na deynostta'!$B$4:$C$4</c:f>
              <c:numCache>
                <c:formatCode>General</c:formatCode>
                <c:ptCount val="2"/>
                <c:pt idx="0">
                  <c:v>13147</c:v>
                </c:pt>
                <c:pt idx="1">
                  <c:v>12497</c:v>
                </c:pt>
              </c:numCache>
            </c:numRef>
          </c:val>
          <c:shape val="pyramid"/>
        </c:ser>
        <c:ser>
          <c:idx val="1"/>
          <c:order val="1"/>
          <c:tx>
            <c:strRef>
              <c:f>'harakteristika na deynostta'!$A$5</c:f>
              <c:strCache>
                <c:ptCount val="1"/>
                <c:pt idx="0">
                  <c:v>отвеждане на отпадъчни води</c:v>
                </c:pt>
              </c:strCache>
            </c:strRef>
          </c:tx>
          <c:invertIfNegative val="0"/>
          <c:cat>
            <c:numRef>
              <c:f>'harakteristika na deynostta'!$B$3:$C$3</c:f>
              <c:numCache>
                <c:formatCode>General</c:formatCode>
                <c:ptCount val="2"/>
                <c:pt idx="0">
                  <c:v>2019</c:v>
                </c:pt>
                <c:pt idx="1">
                  <c:v>2018</c:v>
                </c:pt>
              </c:numCache>
            </c:numRef>
          </c:cat>
          <c:val>
            <c:numRef>
              <c:f>'harakteristika na deynostta'!$B$5:$C$5</c:f>
              <c:numCache>
                <c:formatCode>General</c:formatCode>
                <c:ptCount val="2"/>
                <c:pt idx="0">
                  <c:v>1069</c:v>
                </c:pt>
                <c:pt idx="1">
                  <c:v>988</c:v>
                </c:pt>
              </c:numCache>
            </c:numRef>
          </c:val>
          <c:shape val="pyramid"/>
        </c:ser>
        <c:ser>
          <c:idx val="2"/>
          <c:order val="2"/>
          <c:tx>
            <c:strRef>
              <c:f>'harakteristika na deynostta'!$A$6</c:f>
              <c:strCache>
                <c:ptCount val="1"/>
                <c:pt idx="0">
                  <c:v>пречистване на отпадъчни води</c:v>
                </c:pt>
              </c:strCache>
            </c:strRef>
          </c:tx>
          <c:invertIfNegative val="0"/>
          <c:cat>
            <c:numRef>
              <c:f>'harakteristika na deynostta'!$B$3:$C$3</c:f>
              <c:numCache>
                <c:formatCode>General</c:formatCode>
                <c:ptCount val="2"/>
                <c:pt idx="0">
                  <c:v>2019</c:v>
                </c:pt>
                <c:pt idx="1">
                  <c:v>2018</c:v>
                </c:pt>
              </c:numCache>
            </c:numRef>
          </c:cat>
          <c:val>
            <c:numRef>
              <c:f>'harakteristika na deynostta'!$B$6:$C$6</c:f>
              <c:numCache>
                <c:formatCode>General</c:formatCode>
                <c:ptCount val="2"/>
                <c:pt idx="0">
                  <c:v>1705</c:v>
                </c:pt>
                <c:pt idx="1">
                  <c:v>1542</c:v>
                </c:pt>
              </c:numCache>
            </c:numRef>
          </c:val>
          <c:shape val="pyramid"/>
        </c:ser>
        <c:ser>
          <c:idx val="3"/>
          <c:order val="3"/>
          <c:tx>
            <c:strRef>
              <c:f>'harakteristika na deynostta'!$A$7</c:f>
              <c:strCache>
                <c:ptCount val="1"/>
                <c:pt idx="0">
                  <c:v>приходи от продажба на услуги</c:v>
                </c:pt>
              </c:strCache>
            </c:strRef>
          </c:tx>
          <c:invertIfNegative val="0"/>
          <c:cat>
            <c:numRef>
              <c:f>'harakteristika na deynostta'!$B$3:$C$3</c:f>
              <c:numCache>
                <c:formatCode>General</c:formatCode>
                <c:ptCount val="2"/>
                <c:pt idx="0">
                  <c:v>2019</c:v>
                </c:pt>
                <c:pt idx="1">
                  <c:v>2018</c:v>
                </c:pt>
              </c:numCache>
            </c:numRef>
          </c:cat>
          <c:val>
            <c:numRef>
              <c:f>'harakteristika na deynostta'!$B$7:$C$7</c:f>
              <c:numCache>
                <c:formatCode>General</c:formatCode>
                <c:ptCount val="2"/>
                <c:pt idx="0">
                  <c:v>2479</c:v>
                </c:pt>
                <c:pt idx="1">
                  <c:v>2696</c:v>
                </c:pt>
              </c:numCache>
            </c:numRef>
          </c:val>
          <c:shape val="pyramid"/>
        </c:ser>
        <c:ser>
          <c:idx val="4"/>
          <c:order val="4"/>
          <c:tx>
            <c:strRef>
              <c:f>'harakteristika na deynostta'!$A$8</c:f>
              <c:strCache>
                <c:ptCount val="1"/>
                <c:pt idx="0">
                  <c:v>други приходи</c:v>
                </c:pt>
              </c:strCache>
            </c:strRef>
          </c:tx>
          <c:invertIfNegative val="0"/>
          <c:cat>
            <c:numRef>
              <c:f>'harakteristika na deynostta'!$B$3:$C$3</c:f>
              <c:numCache>
                <c:formatCode>General</c:formatCode>
                <c:ptCount val="2"/>
                <c:pt idx="0">
                  <c:v>2019</c:v>
                </c:pt>
                <c:pt idx="1">
                  <c:v>2018</c:v>
                </c:pt>
              </c:numCache>
            </c:numRef>
          </c:cat>
          <c:val>
            <c:numRef>
              <c:f>'harakteristika na deynostta'!$B$8:$C$8</c:f>
              <c:numCache>
                <c:formatCode>General</c:formatCode>
                <c:ptCount val="2"/>
                <c:pt idx="0">
                  <c:v>589</c:v>
                </c:pt>
                <c:pt idx="1">
                  <c:v>563</c:v>
                </c:pt>
              </c:numCache>
            </c:numRef>
          </c:val>
          <c:shape val="pyramid"/>
        </c:ser>
        <c:dLbls>
          <c:showLegendKey val="0"/>
          <c:showVal val="0"/>
          <c:showCatName val="0"/>
          <c:showSerName val="0"/>
          <c:showPercent val="0"/>
          <c:showBubbleSize val="0"/>
        </c:dLbls>
        <c:gapWidth val="150"/>
        <c:shape val="box"/>
        <c:axId val="141115392"/>
        <c:axId val="141116928"/>
        <c:axId val="0"/>
      </c:bar3DChart>
      <c:catAx>
        <c:axId val="141115392"/>
        <c:scaling>
          <c:orientation val="minMax"/>
        </c:scaling>
        <c:delete val="0"/>
        <c:axPos val="b"/>
        <c:numFmt formatCode="General" sourceLinked="1"/>
        <c:majorTickMark val="out"/>
        <c:minorTickMark val="none"/>
        <c:tickLblPos val="low"/>
        <c:txPr>
          <a:bodyPr rot="0" vert="horz"/>
          <a:lstStyle/>
          <a:p>
            <a:pPr>
              <a:defRPr/>
            </a:pPr>
            <a:endParaRPr lang="bg-BG"/>
          </a:p>
        </c:txPr>
        <c:crossAx val="141116928"/>
        <c:crosses val="autoZero"/>
        <c:auto val="1"/>
        <c:lblAlgn val="ctr"/>
        <c:lblOffset val="100"/>
        <c:tickLblSkip val="1"/>
        <c:tickMarkSkip val="1"/>
        <c:noMultiLvlLbl val="0"/>
      </c:catAx>
      <c:valAx>
        <c:axId val="141116928"/>
        <c:scaling>
          <c:orientation val="minMax"/>
        </c:scaling>
        <c:delete val="0"/>
        <c:axPos val="l"/>
        <c:majorGridlines/>
        <c:numFmt formatCode="General" sourceLinked="1"/>
        <c:majorTickMark val="out"/>
        <c:minorTickMark val="none"/>
        <c:tickLblPos val="nextTo"/>
        <c:txPr>
          <a:bodyPr rot="0" vert="horz"/>
          <a:lstStyle/>
          <a:p>
            <a:pPr>
              <a:defRPr/>
            </a:pPr>
            <a:endParaRPr lang="bg-BG"/>
          </a:p>
        </c:txPr>
        <c:crossAx val="141115392"/>
        <c:crosses val="autoZero"/>
        <c:crossBetween val="between"/>
      </c:valAx>
      <c:spPr>
        <a:noFill/>
        <a:ln w="25400">
          <a:noFill/>
        </a:ln>
      </c:spPr>
    </c:plotArea>
    <c:legend>
      <c:legendPos val="r"/>
      <c:layout>
        <c:manualLayout>
          <c:xMode val="edge"/>
          <c:yMode val="edge"/>
          <c:x val="0.78810475864429985"/>
          <c:y val="0.18126922347634303"/>
          <c:w val="0.11400251055574573"/>
          <c:h val="0.38670778320010379"/>
        </c:manualLayout>
      </c:layout>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Разпределение на персонала по категории за 201</a:t>
            </a:r>
            <a:r>
              <a:rPr lang="en-US" sz="1050"/>
              <a:t>9</a:t>
            </a:r>
            <a:r>
              <a:rPr lang="bg-BG" sz="1050"/>
              <a:t>г.</a:t>
            </a:r>
          </a:p>
        </c:rich>
      </c:tx>
      <c:layout>
        <c:manualLayout>
          <c:xMode val="edge"/>
          <c:yMode val="edge"/>
          <c:x val="0.14574896015093086"/>
          <c:y val="3.5598673374997183E-2"/>
        </c:manualLayout>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345153534129909"/>
          <c:y val="0.18092691622103388"/>
          <c:w val="0.51327477986274528"/>
          <c:h val="0.30748663101604279"/>
        </c:manualLayout>
      </c:layout>
      <c:pie3DChart>
        <c:varyColors val="1"/>
        <c:ser>
          <c:idx val="0"/>
          <c:order val="0"/>
          <c:explosion val="17"/>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cat>
            <c:strRef>
              <c:f>'personal kategorii'!$A$5:$A$13</c:f>
              <c:strCache>
                <c:ptCount val="9"/>
                <c:pt idx="0">
                  <c:v>Ръководители</c:v>
                </c:pt>
                <c:pt idx="1">
                  <c:v>Специалисти</c:v>
                </c:pt>
                <c:pt idx="2">
                  <c:v>Техници и приложни специалисти</c:v>
                </c:pt>
                <c:pt idx="3">
                  <c:v>Помощен административен персонал</c:v>
                </c:pt>
                <c:pt idx="4">
                  <c:v>Персонал, зает с услуги за населението, търговията и охраната</c:v>
                </c:pt>
                <c:pt idx="5">
                  <c:v>Квалифицирани работници в селското, горското, ловното и рибното стопанство</c:v>
                </c:pt>
                <c:pt idx="6">
                  <c:v>Квалифицирани работници и сродни на тях занаятчии</c:v>
                </c:pt>
                <c:pt idx="7">
                  <c:v>Машинни оператори и монтажници</c:v>
                </c:pt>
                <c:pt idx="8">
                  <c:v>Професии, неизискващи специална квалификация</c:v>
                </c:pt>
              </c:strCache>
            </c:strRef>
          </c:cat>
          <c:val>
            <c:numRef>
              <c:f>'personal kategorii'!$B$5:$B$13</c:f>
              <c:numCache>
                <c:formatCode>General</c:formatCode>
                <c:ptCount val="9"/>
                <c:pt idx="0">
                  <c:v>27</c:v>
                </c:pt>
                <c:pt idx="1">
                  <c:v>11</c:v>
                </c:pt>
                <c:pt idx="2">
                  <c:v>20</c:v>
                </c:pt>
                <c:pt idx="3">
                  <c:v>35</c:v>
                </c:pt>
                <c:pt idx="4">
                  <c:v>25</c:v>
                </c:pt>
                <c:pt idx="5">
                  <c:v>0</c:v>
                </c:pt>
                <c:pt idx="6">
                  <c:v>38</c:v>
                </c:pt>
                <c:pt idx="7">
                  <c:v>82</c:v>
                </c:pt>
                <c:pt idx="8">
                  <c:v>234</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1.769918425001344E-2"/>
          <c:y val="0.52673811189074149"/>
          <c:w val="0.96991236430641703"/>
          <c:h val="0.46524077040513201"/>
        </c:manualLayout>
      </c:layout>
      <c:overlay val="0"/>
    </c:legend>
    <c:plotVisOnly val="1"/>
    <c:dispBlanksAs val="zero"/>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Производителност на труда
(нетни приходи</a:t>
            </a:r>
            <a:r>
              <a:rPr lang="bg-BG" sz="1050" baseline="0"/>
              <a:t> от продажби</a:t>
            </a:r>
            <a:r>
              <a:rPr lang="bg-BG" sz="1050"/>
              <a:t> спрямо 1 лице от средносписъчния състав на персонала)</a:t>
            </a:r>
          </a:p>
        </c:rich>
      </c:tx>
      <c:overlay val="0"/>
    </c:title>
    <c:autoTitleDeleted val="0"/>
    <c:view3D>
      <c:rotX val="15"/>
      <c:hPercent val="56"/>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truda'!$J$5</c:f>
              <c:strCache>
                <c:ptCount val="1"/>
                <c:pt idx="0">
                  <c:v>Производителност на труда</c:v>
                </c:pt>
              </c:strCache>
            </c:strRef>
          </c:tx>
          <c:spPr>
            <a:solidFill>
              <a:schemeClr val="accent6">
                <a:lumMod val="50000"/>
              </a:schemeClr>
            </a:solidFill>
          </c:spPr>
          <c:invertIfNegative val="0"/>
          <c:cat>
            <c:numRef>
              <c:f>'proizvoditelnost na truda'!$K$4:$L$4</c:f>
              <c:numCache>
                <c:formatCode>General</c:formatCode>
                <c:ptCount val="2"/>
                <c:pt idx="0">
                  <c:v>2019</c:v>
                </c:pt>
                <c:pt idx="1">
                  <c:v>2018</c:v>
                </c:pt>
              </c:numCache>
            </c:numRef>
          </c:cat>
          <c:val>
            <c:numRef>
              <c:f>'proizvoditelnost na truda'!$K$5:$L$5</c:f>
              <c:numCache>
                <c:formatCode>0</c:formatCode>
                <c:ptCount val="2"/>
                <c:pt idx="0">
                  <c:v>45145.144067796609</c:v>
                </c:pt>
                <c:pt idx="1">
                  <c:v>42981.149789029536</c:v>
                </c:pt>
              </c:numCache>
            </c:numRef>
          </c:val>
          <c:shape val="pyramid"/>
        </c:ser>
        <c:dLbls>
          <c:showLegendKey val="0"/>
          <c:showVal val="0"/>
          <c:showCatName val="0"/>
          <c:showSerName val="0"/>
          <c:showPercent val="0"/>
          <c:showBubbleSize val="0"/>
        </c:dLbls>
        <c:gapWidth val="150"/>
        <c:shape val="box"/>
        <c:axId val="141252864"/>
        <c:axId val="141271040"/>
        <c:axId val="0"/>
      </c:bar3DChart>
      <c:catAx>
        <c:axId val="141252864"/>
        <c:scaling>
          <c:orientation val="minMax"/>
        </c:scaling>
        <c:delete val="0"/>
        <c:axPos val="b"/>
        <c:numFmt formatCode="General" sourceLinked="1"/>
        <c:majorTickMark val="none"/>
        <c:minorTickMark val="none"/>
        <c:tickLblPos val="low"/>
        <c:txPr>
          <a:bodyPr rot="0" vert="horz"/>
          <a:lstStyle/>
          <a:p>
            <a:pPr>
              <a:defRPr/>
            </a:pPr>
            <a:endParaRPr lang="bg-BG"/>
          </a:p>
        </c:txPr>
        <c:crossAx val="141271040"/>
        <c:crosses val="autoZero"/>
        <c:auto val="1"/>
        <c:lblAlgn val="ctr"/>
        <c:lblOffset val="100"/>
        <c:tickLblSkip val="1"/>
        <c:tickMarkSkip val="1"/>
        <c:noMultiLvlLbl val="0"/>
      </c:catAx>
      <c:valAx>
        <c:axId val="141271040"/>
        <c:scaling>
          <c:orientation val="minMax"/>
        </c:scaling>
        <c:delete val="0"/>
        <c:axPos val="l"/>
        <c:majorGridlines/>
        <c:numFmt formatCode="0" sourceLinked="1"/>
        <c:majorTickMark val="none"/>
        <c:minorTickMark val="none"/>
        <c:tickLblPos val="nextTo"/>
        <c:txPr>
          <a:bodyPr rot="0" vert="horz"/>
          <a:lstStyle/>
          <a:p>
            <a:pPr>
              <a:defRPr/>
            </a:pPr>
            <a:endParaRPr lang="bg-BG"/>
          </a:p>
        </c:txPr>
        <c:crossAx val="141252864"/>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Рентабилност на труда
(финансов резултат спрямо 1 лице от средносписъчния състав на персонала)</a:t>
            </a:r>
          </a:p>
        </c:rich>
      </c:tx>
      <c:overlay val="0"/>
    </c:title>
    <c:autoTitleDeleted val="0"/>
    <c:view3D>
      <c:rotX val="15"/>
      <c:hPercent val="61"/>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truda'!$J$10</c:f>
              <c:strCache>
                <c:ptCount val="1"/>
                <c:pt idx="0">
                  <c:v>Рентабилност на труда</c:v>
                </c:pt>
              </c:strCache>
            </c:strRef>
          </c:tx>
          <c:spPr>
            <a:solidFill>
              <a:schemeClr val="accent6">
                <a:lumMod val="75000"/>
              </a:schemeClr>
            </a:solidFill>
          </c:spPr>
          <c:invertIfNegative val="0"/>
          <c:cat>
            <c:numRef>
              <c:f>'proizvoditelnost na truda'!$K$9:$L$9</c:f>
              <c:numCache>
                <c:formatCode>General</c:formatCode>
                <c:ptCount val="2"/>
                <c:pt idx="0">
                  <c:v>2019</c:v>
                </c:pt>
                <c:pt idx="1">
                  <c:v>2018</c:v>
                </c:pt>
              </c:numCache>
            </c:numRef>
          </c:cat>
          <c:val>
            <c:numRef>
              <c:f>'proizvoditelnost na truda'!$K$10:$L$10</c:f>
              <c:numCache>
                <c:formatCode>0</c:formatCode>
                <c:ptCount val="2"/>
                <c:pt idx="0">
                  <c:v>1567.8538135593221</c:v>
                </c:pt>
                <c:pt idx="1">
                  <c:v>1516.9303797468353</c:v>
                </c:pt>
              </c:numCache>
            </c:numRef>
          </c:val>
          <c:shape val="pyramid"/>
        </c:ser>
        <c:dLbls>
          <c:showLegendKey val="0"/>
          <c:showVal val="0"/>
          <c:showCatName val="0"/>
          <c:showSerName val="0"/>
          <c:showPercent val="0"/>
          <c:showBubbleSize val="0"/>
        </c:dLbls>
        <c:gapWidth val="150"/>
        <c:shape val="box"/>
        <c:axId val="141955840"/>
        <c:axId val="141957376"/>
        <c:axId val="0"/>
      </c:bar3DChart>
      <c:catAx>
        <c:axId val="141955840"/>
        <c:scaling>
          <c:orientation val="minMax"/>
        </c:scaling>
        <c:delete val="0"/>
        <c:axPos val="b"/>
        <c:numFmt formatCode="General" sourceLinked="1"/>
        <c:majorTickMark val="none"/>
        <c:minorTickMark val="none"/>
        <c:tickLblPos val="low"/>
        <c:txPr>
          <a:bodyPr rot="0" vert="horz"/>
          <a:lstStyle/>
          <a:p>
            <a:pPr>
              <a:defRPr/>
            </a:pPr>
            <a:endParaRPr lang="bg-BG"/>
          </a:p>
        </c:txPr>
        <c:crossAx val="141957376"/>
        <c:crosses val="autoZero"/>
        <c:auto val="1"/>
        <c:lblAlgn val="ctr"/>
        <c:lblOffset val="100"/>
        <c:tickLblSkip val="1"/>
        <c:tickMarkSkip val="1"/>
        <c:noMultiLvlLbl val="0"/>
      </c:catAx>
      <c:valAx>
        <c:axId val="141957376"/>
        <c:scaling>
          <c:orientation val="minMax"/>
        </c:scaling>
        <c:delete val="0"/>
        <c:axPos val="l"/>
        <c:majorGridlines/>
        <c:numFmt formatCode="0" sourceLinked="1"/>
        <c:majorTickMark val="none"/>
        <c:minorTickMark val="none"/>
        <c:tickLblPos val="nextTo"/>
        <c:txPr>
          <a:bodyPr rot="0" vert="horz"/>
          <a:lstStyle/>
          <a:p>
            <a:pPr>
              <a:defRPr/>
            </a:pPr>
            <a:endParaRPr lang="bg-BG"/>
          </a:p>
        </c:txPr>
        <c:crossAx val="141955840"/>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Издръжка на едно лице от персонала спрямо производителност на труда и рентабилност на труда</a:t>
            </a:r>
          </a:p>
        </c:rich>
      </c:tx>
      <c:overlay val="0"/>
    </c:title>
    <c:autoTitleDeleted val="0"/>
    <c:view3D>
      <c:rotX val="15"/>
      <c:hPercent val="97"/>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truda'!$O$10</c:f>
              <c:strCache>
                <c:ptCount val="1"/>
                <c:pt idx="0">
                  <c:v>Издръжка на едно лице от персонала</c:v>
                </c:pt>
              </c:strCache>
            </c:strRef>
          </c:tx>
          <c:spPr>
            <a:solidFill>
              <a:schemeClr val="accent6">
                <a:lumMod val="60000"/>
                <a:lumOff val="40000"/>
              </a:schemeClr>
            </a:solidFill>
          </c:spPr>
          <c:invertIfNegative val="0"/>
          <c:cat>
            <c:numRef>
              <c:f>'proizvoditelnost na truda'!$P$9:$Q$9</c:f>
              <c:numCache>
                <c:formatCode>General</c:formatCode>
                <c:ptCount val="2"/>
                <c:pt idx="0">
                  <c:v>2019</c:v>
                </c:pt>
                <c:pt idx="1">
                  <c:v>2018</c:v>
                </c:pt>
              </c:numCache>
            </c:numRef>
          </c:cat>
          <c:val>
            <c:numRef>
              <c:f>'proizvoditelnost na truda'!$P$10:$Q$10</c:f>
              <c:numCache>
                <c:formatCode>0</c:formatCode>
                <c:ptCount val="2"/>
                <c:pt idx="0">
                  <c:v>14923.224576271186</c:v>
                </c:pt>
                <c:pt idx="1">
                  <c:v>12894.552742616033</c:v>
                </c:pt>
              </c:numCache>
            </c:numRef>
          </c:val>
          <c:shape val="pyramid"/>
        </c:ser>
        <c:ser>
          <c:idx val="1"/>
          <c:order val="1"/>
          <c:tx>
            <c:strRef>
              <c:f>'proizvoditelnost na truda'!$O$11</c:f>
              <c:strCache>
                <c:ptCount val="1"/>
                <c:pt idx="0">
                  <c:v>Производителност на труда (спрямо нетни приходи от продажби)</c:v>
                </c:pt>
              </c:strCache>
            </c:strRef>
          </c:tx>
          <c:spPr>
            <a:solidFill>
              <a:schemeClr val="accent6">
                <a:lumMod val="50000"/>
              </a:schemeClr>
            </a:solidFill>
          </c:spPr>
          <c:invertIfNegative val="0"/>
          <c:cat>
            <c:numRef>
              <c:f>'proizvoditelnost na truda'!$P$9:$Q$9</c:f>
              <c:numCache>
                <c:formatCode>General</c:formatCode>
                <c:ptCount val="2"/>
                <c:pt idx="0">
                  <c:v>2019</c:v>
                </c:pt>
                <c:pt idx="1">
                  <c:v>2018</c:v>
                </c:pt>
              </c:numCache>
            </c:numRef>
          </c:cat>
          <c:val>
            <c:numRef>
              <c:f>'proizvoditelnost na truda'!$P$11:$Q$11</c:f>
              <c:numCache>
                <c:formatCode>0</c:formatCode>
                <c:ptCount val="2"/>
                <c:pt idx="0">
                  <c:v>45145.144067796609</c:v>
                </c:pt>
                <c:pt idx="1">
                  <c:v>42981.149789029536</c:v>
                </c:pt>
              </c:numCache>
            </c:numRef>
          </c:val>
          <c:shape val="pyramid"/>
        </c:ser>
        <c:ser>
          <c:idx val="2"/>
          <c:order val="2"/>
          <c:tx>
            <c:strRef>
              <c:f>'proizvoditelnost na truda'!$O$12</c:f>
              <c:strCache>
                <c:ptCount val="1"/>
                <c:pt idx="0">
                  <c:v>Рентабилност на труда (спрямо финансов резултат)</c:v>
                </c:pt>
              </c:strCache>
            </c:strRef>
          </c:tx>
          <c:spPr>
            <a:solidFill>
              <a:schemeClr val="accent6">
                <a:lumMod val="75000"/>
              </a:schemeClr>
            </a:solidFill>
          </c:spPr>
          <c:invertIfNegative val="0"/>
          <c:cat>
            <c:numRef>
              <c:f>'proizvoditelnost na truda'!$P$9:$Q$9</c:f>
              <c:numCache>
                <c:formatCode>General</c:formatCode>
                <c:ptCount val="2"/>
                <c:pt idx="0">
                  <c:v>2019</c:v>
                </c:pt>
                <c:pt idx="1">
                  <c:v>2018</c:v>
                </c:pt>
              </c:numCache>
            </c:numRef>
          </c:cat>
          <c:val>
            <c:numRef>
              <c:f>'proizvoditelnost na truda'!$P$12:$Q$12</c:f>
              <c:numCache>
                <c:formatCode>0</c:formatCode>
                <c:ptCount val="2"/>
                <c:pt idx="0">
                  <c:v>1567.8538135593221</c:v>
                </c:pt>
                <c:pt idx="1">
                  <c:v>1516.9303797468353</c:v>
                </c:pt>
              </c:numCache>
            </c:numRef>
          </c:val>
        </c:ser>
        <c:dLbls>
          <c:showLegendKey val="0"/>
          <c:showVal val="0"/>
          <c:showCatName val="0"/>
          <c:showSerName val="0"/>
          <c:showPercent val="0"/>
          <c:showBubbleSize val="0"/>
        </c:dLbls>
        <c:gapWidth val="150"/>
        <c:shape val="box"/>
        <c:axId val="142025088"/>
        <c:axId val="142026624"/>
        <c:axId val="0"/>
      </c:bar3DChart>
      <c:catAx>
        <c:axId val="142025088"/>
        <c:scaling>
          <c:orientation val="minMax"/>
        </c:scaling>
        <c:delete val="0"/>
        <c:axPos val="b"/>
        <c:numFmt formatCode="General" sourceLinked="1"/>
        <c:majorTickMark val="none"/>
        <c:minorTickMark val="none"/>
        <c:tickLblPos val="low"/>
        <c:txPr>
          <a:bodyPr rot="0" vert="horz"/>
          <a:lstStyle/>
          <a:p>
            <a:pPr>
              <a:defRPr/>
            </a:pPr>
            <a:endParaRPr lang="bg-BG"/>
          </a:p>
        </c:txPr>
        <c:crossAx val="142026624"/>
        <c:crosses val="autoZero"/>
        <c:auto val="1"/>
        <c:lblAlgn val="ctr"/>
        <c:lblOffset val="100"/>
        <c:tickLblSkip val="1"/>
        <c:tickMarkSkip val="1"/>
        <c:noMultiLvlLbl val="0"/>
      </c:catAx>
      <c:valAx>
        <c:axId val="142026624"/>
        <c:scaling>
          <c:orientation val="minMax"/>
        </c:scaling>
        <c:delete val="0"/>
        <c:axPos val="l"/>
        <c:majorGridlines/>
        <c:numFmt formatCode="0" sourceLinked="1"/>
        <c:majorTickMark val="none"/>
        <c:minorTickMark val="none"/>
        <c:tickLblPos val="nextTo"/>
        <c:txPr>
          <a:bodyPr rot="0" vert="horz"/>
          <a:lstStyle/>
          <a:p>
            <a:pPr>
              <a:defRPr/>
            </a:pPr>
            <a:endParaRPr lang="bg-BG"/>
          </a:p>
        </c:txPr>
        <c:crossAx val="142025088"/>
        <c:crosses val="autoZero"/>
        <c:crossBetween val="between"/>
      </c:valAx>
      <c:spPr>
        <a:noFill/>
        <a:ln w="25400">
          <a:noFill/>
        </a:ln>
      </c:spPr>
    </c:plotArea>
    <c:legend>
      <c:legendPos val="r"/>
      <c:layout>
        <c:manualLayout>
          <c:xMode val="edge"/>
          <c:yMode val="edge"/>
          <c:x val="0.63623155801177034"/>
          <c:y val="0.32883282793534302"/>
          <c:w val="0.34789542611521385"/>
          <c:h val="0.45190700676978485"/>
        </c:manualLayout>
      </c:layout>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Издръжка на 1 лице от персонала (лв.)</a:t>
            </a:r>
          </a:p>
        </c:rich>
      </c:tx>
      <c:overlay val="0"/>
    </c:title>
    <c:autoTitleDeleted val="0"/>
    <c:view3D>
      <c:rotX val="15"/>
      <c:hPercent val="76"/>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truda'!$J$39</c:f>
              <c:strCache>
                <c:ptCount val="1"/>
                <c:pt idx="0">
                  <c:v>Издръжка на 1 лице</c:v>
                </c:pt>
              </c:strCache>
            </c:strRef>
          </c:tx>
          <c:spPr>
            <a:solidFill>
              <a:schemeClr val="accent6">
                <a:lumMod val="60000"/>
                <a:lumOff val="40000"/>
              </a:schemeClr>
            </a:solidFill>
          </c:spPr>
          <c:invertIfNegative val="0"/>
          <c:cat>
            <c:numRef>
              <c:f>'proizvoditelnost na truda'!$K$38:$L$38</c:f>
              <c:numCache>
                <c:formatCode>General</c:formatCode>
                <c:ptCount val="2"/>
                <c:pt idx="0">
                  <c:v>2019</c:v>
                </c:pt>
                <c:pt idx="1">
                  <c:v>2018</c:v>
                </c:pt>
              </c:numCache>
            </c:numRef>
          </c:cat>
          <c:val>
            <c:numRef>
              <c:f>'proizvoditelnost na truda'!$K$39:$L$39</c:f>
              <c:numCache>
                <c:formatCode>General</c:formatCode>
                <c:ptCount val="2"/>
                <c:pt idx="0">
                  <c:v>14923.224576271186</c:v>
                </c:pt>
                <c:pt idx="1">
                  <c:v>12894.552742616033</c:v>
                </c:pt>
              </c:numCache>
            </c:numRef>
          </c:val>
          <c:shape val="pyramid"/>
        </c:ser>
        <c:dLbls>
          <c:showLegendKey val="0"/>
          <c:showVal val="0"/>
          <c:showCatName val="0"/>
          <c:showSerName val="0"/>
          <c:showPercent val="0"/>
          <c:showBubbleSize val="0"/>
        </c:dLbls>
        <c:gapWidth val="150"/>
        <c:shape val="box"/>
        <c:axId val="142035200"/>
        <c:axId val="142049280"/>
        <c:axId val="0"/>
      </c:bar3DChart>
      <c:catAx>
        <c:axId val="142035200"/>
        <c:scaling>
          <c:orientation val="minMax"/>
        </c:scaling>
        <c:delete val="0"/>
        <c:axPos val="b"/>
        <c:numFmt formatCode="General" sourceLinked="1"/>
        <c:majorTickMark val="none"/>
        <c:minorTickMark val="none"/>
        <c:tickLblPos val="low"/>
        <c:txPr>
          <a:bodyPr rot="0" vert="horz"/>
          <a:lstStyle/>
          <a:p>
            <a:pPr>
              <a:defRPr/>
            </a:pPr>
            <a:endParaRPr lang="bg-BG"/>
          </a:p>
        </c:txPr>
        <c:crossAx val="142049280"/>
        <c:crosses val="autoZero"/>
        <c:auto val="1"/>
        <c:lblAlgn val="ctr"/>
        <c:lblOffset val="100"/>
        <c:tickLblSkip val="1"/>
        <c:tickMarkSkip val="1"/>
        <c:noMultiLvlLbl val="0"/>
      </c:catAx>
      <c:valAx>
        <c:axId val="142049280"/>
        <c:scaling>
          <c:orientation val="minMax"/>
        </c:scaling>
        <c:delete val="0"/>
        <c:axPos val="l"/>
        <c:majorGridlines/>
        <c:numFmt formatCode="General" sourceLinked="1"/>
        <c:majorTickMark val="none"/>
        <c:minorTickMark val="none"/>
        <c:tickLblPos val="nextTo"/>
        <c:txPr>
          <a:bodyPr rot="0" vert="horz"/>
          <a:lstStyle/>
          <a:p>
            <a:pPr>
              <a:defRPr/>
            </a:pPr>
            <a:endParaRPr lang="bg-BG"/>
          </a:p>
        </c:txPr>
        <c:crossAx val="142035200"/>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Издръжка на едно лице от персонала спрямо производителност на труда и рентабилност на труда</a:t>
            </a:r>
          </a:p>
        </c:rich>
      </c:tx>
      <c:overlay val="0"/>
    </c:title>
    <c:autoTitleDeleted val="0"/>
    <c:view3D>
      <c:rotX val="15"/>
      <c:hPercent val="97"/>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truda'!$O$10</c:f>
              <c:strCache>
                <c:ptCount val="1"/>
                <c:pt idx="0">
                  <c:v>Издръжка на едно лице от персонала</c:v>
                </c:pt>
              </c:strCache>
            </c:strRef>
          </c:tx>
          <c:spPr>
            <a:solidFill>
              <a:schemeClr val="accent6">
                <a:lumMod val="60000"/>
                <a:lumOff val="40000"/>
              </a:schemeClr>
            </a:solidFill>
          </c:spPr>
          <c:invertIfNegative val="0"/>
          <c:cat>
            <c:numRef>
              <c:f>'proizvoditelnost na truda'!$P$9:$Q$9</c:f>
              <c:numCache>
                <c:formatCode>General</c:formatCode>
                <c:ptCount val="2"/>
                <c:pt idx="0">
                  <c:v>2019</c:v>
                </c:pt>
                <c:pt idx="1">
                  <c:v>2018</c:v>
                </c:pt>
              </c:numCache>
            </c:numRef>
          </c:cat>
          <c:val>
            <c:numRef>
              <c:f>'proizvoditelnost na truda'!$P$10:$Q$10</c:f>
              <c:numCache>
                <c:formatCode>0</c:formatCode>
                <c:ptCount val="2"/>
                <c:pt idx="0">
                  <c:v>14923.224576271186</c:v>
                </c:pt>
                <c:pt idx="1">
                  <c:v>12894.552742616033</c:v>
                </c:pt>
              </c:numCache>
            </c:numRef>
          </c:val>
          <c:shape val="pyramid"/>
        </c:ser>
        <c:ser>
          <c:idx val="1"/>
          <c:order val="1"/>
          <c:tx>
            <c:strRef>
              <c:f>'proizvoditelnost na truda'!$O$11</c:f>
              <c:strCache>
                <c:ptCount val="1"/>
                <c:pt idx="0">
                  <c:v>Производителност на труда (спрямо нетни приходи от продажби)</c:v>
                </c:pt>
              </c:strCache>
            </c:strRef>
          </c:tx>
          <c:spPr>
            <a:solidFill>
              <a:schemeClr val="accent6">
                <a:lumMod val="50000"/>
              </a:schemeClr>
            </a:solidFill>
          </c:spPr>
          <c:invertIfNegative val="0"/>
          <c:cat>
            <c:numRef>
              <c:f>'proizvoditelnost na truda'!$P$9:$Q$9</c:f>
              <c:numCache>
                <c:formatCode>General</c:formatCode>
                <c:ptCount val="2"/>
                <c:pt idx="0">
                  <c:v>2019</c:v>
                </c:pt>
                <c:pt idx="1">
                  <c:v>2018</c:v>
                </c:pt>
              </c:numCache>
            </c:numRef>
          </c:cat>
          <c:val>
            <c:numRef>
              <c:f>'proizvoditelnost na truda'!$P$11:$Q$11</c:f>
              <c:numCache>
                <c:formatCode>0</c:formatCode>
                <c:ptCount val="2"/>
                <c:pt idx="0">
                  <c:v>45145.144067796609</c:v>
                </c:pt>
                <c:pt idx="1">
                  <c:v>37521.49</c:v>
                </c:pt>
              </c:numCache>
            </c:numRef>
          </c:val>
          <c:shape val="pyramid"/>
        </c:ser>
        <c:ser>
          <c:idx val="2"/>
          <c:order val="2"/>
          <c:tx>
            <c:strRef>
              <c:f>'proizvoditelnost na truda'!$O$12</c:f>
              <c:strCache>
                <c:ptCount val="1"/>
                <c:pt idx="0">
                  <c:v>Рентабилност на труда (спрямо финансов резултат)</c:v>
                </c:pt>
              </c:strCache>
            </c:strRef>
          </c:tx>
          <c:spPr>
            <a:solidFill>
              <a:schemeClr val="accent6">
                <a:lumMod val="75000"/>
              </a:schemeClr>
            </a:solidFill>
          </c:spPr>
          <c:invertIfNegative val="0"/>
          <c:cat>
            <c:numRef>
              <c:f>'proizvoditelnost na truda'!$P$9:$Q$9</c:f>
              <c:numCache>
                <c:formatCode>General</c:formatCode>
                <c:ptCount val="2"/>
                <c:pt idx="0">
                  <c:v>2019</c:v>
                </c:pt>
                <c:pt idx="1">
                  <c:v>2018</c:v>
                </c:pt>
              </c:numCache>
            </c:numRef>
          </c:cat>
          <c:val>
            <c:numRef>
              <c:f>'proizvoditelnost na truda'!$P$12:$Q$12</c:f>
              <c:numCache>
                <c:formatCode>0</c:formatCode>
                <c:ptCount val="2"/>
                <c:pt idx="0">
                  <c:v>1567.8538135593221</c:v>
                </c:pt>
                <c:pt idx="1">
                  <c:v>1516.9303797468353</c:v>
                </c:pt>
              </c:numCache>
            </c:numRef>
          </c:val>
        </c:ser>
        <c:dLbls>
          <c:showLegendKey val="0"/>
          <c:showVal val="0"/>
          <c:showCatName val="0"/>
          <c:showSerName val="0"/>
          <c:showPercent val="0"/>
          <c:showBubbleSize val="0"/>
        </c:dLbls>
        <c:gapWidth val="150"/>
        <c:shape val="box"/>
        <c:axId val="142079872"/>
        <c:axId val="142081408"/>
        <c:axId val="0"/>
      </c:bar3DChart>
      <c:catAx>
        <c:axId val="142079872"/>
        <c:scaling>
          <c:orientation val="minMax"/>
        </c:scaling>
        <c:delete val="0"/>
        <c:axPos val="b"/>
        <c:numFmt formatCode="General" sourceLinked="1"/>
        <c:majorTickMark val="none"/>
        <c:minorTickMark val="none"/>
        <c:tickLblPos val="low"/>
        <c:txPr>
          <a:bodyPr rot="0" vert="horz"/>
          <a:lstStyle/>
          <a:p>
            <a:pPr>
              <a:defRPr/>
            </a:pPr>
            <a:endParaRPr lang="bg-BG"/>
          </a:p>
        </c:txPr>
        <c:crossAx val="142081408"/>
        <c:crosses val="autoZero"/>
        <c:auto val="1"/>
        <c:lblAlgn val="ctr"/>
        <c:lblOffset val="100"/>
        <c:tickLblSkip val="1"/>
        <c:tickMarkSkip val="1"/>
        <c:noMultiLvlLbl val="0"/>
      </c:catAx>
      <c:valAx>
        <c:axId val="142081408"/>
        <c:scaling>
          <c:orientation val="minMax"/>
        </c:scaling>
        <c:delete val="0"/>
        <c:axPos val="l"/>
        <c:majorGridlines/>
        <c:numFmt formatCode="0" sourceLinked="1"/>
        <c:majorTickMark val="none"/>
        <c:minorTickMark val="none"/>
        <c:tickLblPos val="nextTo"/>
        <c:txPr>
          <a:bodyPr rot="0" vert="horz"/>
          <a:lstStyle/>
          <a:p>
            <a:pPr>
              <a:defRPr/>
            </a:pPr>
            <a:endParaRPr lang="bg-BG"/>
          </a:p>
        </c:txPr>
        <c:crossAx val="142079872"/>
        <c:crosses val="autoZero"/>
        <c:crossBetween val="between"/>
      </c:valAx>
      <c:spPr>
        <a:noFill/>
        <a:ln w="25400">
          <a:noFill/>
        </a:ln>
      </c:spPr>
    </c:plotArea>
    <c:legend>
      <c:legendPos val="r"/>
      <c:layout>
        <c:manualLayout>
          <c:xMode val="edge"/>
          <c:yMode val="edge"/>
          <c:x val="0.63623155801177034"/>
          <c:y val="0.32883282793534302"/>
          <c:w val="0.34789542611521385"/>
          <c:h val="0.45190700676978485"/>
        </c:manualLayout>
      </c:layout>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Приходи, разходи и финансов резултат</a:t>
            </a:r>
          </a:p>
        </c:rich>
      </c:tx>
      <c:overlay val="0"/>
    </c:title>
    <c:autoTitleDeleted val="0"/>
    <c:view3D>
      <c:rotX val="15"/>
      <c:hPercent val="74"/>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'sapostavka finansovi rezultati'!$I$6</c:f>
              <c:strCache>
                <c:ptCount val="1"/>
                <c:pt idx="0">
                  <c:v>Общо приходи</c:v>
                </c:pt>
              </c:strCache>
            </c:strRef>
          </c:tx>
          <c:spPr>
            <a:solidFill>
              <a:schemeClr val="accent6">
                <a:lumMod val="50000"/>
              </a:schemeClr>
            </a:solidFill>
          </c:spPr>
          <c:invertIfNegative val="0"/>
          <c:cat>
            <c:strRef>
              <c:f>'sapostavka finansovi rezultati'!$J$5:$K$5</c:f>
              <c:strCache>
                <c:ptCount val="2"/>
                <c:pt idx="0">
                  <c:v>2019</c:v>
                </c:pt>
                <c:pt idx="1">
                  <c:v>Прогнози </c:v>
                </c:pt>
              </c:strCache>
            </c:strRef>
          </c:cat>
          <c:val>
            <c:numRef>
              <c:f>'sapostavka finansovi rezultati'!$J$6:$K$6</c:f>
              <c:numCache>
                <c:formatCode>0</c:formatCode>
                <c:ptCount val="2"/>
                <c:pt idx="0">
                  <c:v>21316174</c:v>
                </c:pt>
                <c:pt idx="1">
                  <c:v>21105000</c:v>
                </c:pt>
              </c:numCache>
            </c:numRef>
          </c:val>
          <c:shape val="pyramid"/>
        </c:ser>
        <c:ser>
          <c:idx val="1"/>
          <c:order val="1"/>
          <c:tx>
            <c:strRef>
              <c:f>'sapostavka finansovi rezultati'!$I$7</c:f>
              <c:strCache>
                <c:ptCount val="1"/>
                <c:pt idx="0">
                  <c:v>Общо разходи</c:v>
                </c:pt>
              </c:strCache>
            </c:strRef>
          </c:tx>
          <c:spPr>
            <a:solidFill>
              <a:schemeClr val="accent6">
                <a:lumMod val="75000"/>
              </a:schemeClr>
            </a:solidFill>
          </c:spPr>
          <c:invertIfNegative val="0"/>
          <c:cat>
            <c:strRef>
              <c:f>'sapostavka finansovi rezultati'!$J$5:$K$5</c:f>
              <c:strCache>
                <c:ptCount val="2"/>
                <c:pt idx="0">
                  <c:v>2019</c:v>
                </c:pt>
                <c:pt idx="1">
                  <c:v>Прогнози </c:v>
                </c:pt>
              </c:strCache>
            </c:strRef>
          </c:cat>
          <c:val>
            <c:numRef>
              <c:f>'sapostavka finansovi rezultati'!$J$7:$K$7</c:f>
              <c:numCache>
                <c:formatCode>0</c:formatCode>
                <c:ptCount val="2"/>
                <c:pt idx="0">
                  <c:v>20491523</c:v>
                </c:pt>
                <c:pt idx="1">
                  <c:v>20628000</c:v>
                </c:pt>
              </c:numCache>
            </c:numRef>
          </c:val>
          <c:shape val="pyramid"/>
        </c:ser>
        <c:ser>
          <c:idx val="2"/>
          <c:order val="2"/>
          <c:tx>
            <c:strRef>
              <c:f>'sapostavka finansovi rezultati'!$I$8</c:f>
              <c:strCache>
                <c:ptCount val="1"/>
                <c:pt idx="0">
                  <c:v>Финансов резултат</c:v>
                </c:pt>
              </c:strCache>
            </c:strRef>
          </c:tx>
          <c:spPr>
            <a:solidFill>
              <a:schemeClr val="accent6">
                <a:lumMod val="60000"/>
                <a:lumOff val="40000"/>
              </a:schemeClr>
            </a:solidFill>
          </c:spPr>
          <c:invertIfNegative val="0"/>
          <c:cat>
            <c:strRef>
              <c:f>'sapostavka finansovi rezultati'!$J$5:$K$5</c:f>
              <c:strCache>
                <c:ptCount val="2"/>
                <c:pt idx="0">
                  <c:v>2019</c:v>
                </c:pt>
                <c:pt idx="1">
                  <c:v>Прогнози </c:v>
                </c:pt>
              </c:strCache>
            </c:strRef>
          </c:cat>
          <c:val>
            <c:numRef>
              <c:f>'sapostavka finansovi rezultati'!$J$8:$K$8</c:f>
              <c:numCache>
                <c:formatCode>0</c:formatCode>
                <c:ptCount val="2"/>
                <c:pt idx="0">
                  <c:v>740027</c:v>
                </c:pt>
                <c:pt idx="1">
                  <c:v>455000</c:v>
                </c:pt>
              </c:numCache>
            </c:numRef>
          </c:val>
          <c:shape val="pyramid"/>
        </c:ser>
        <c:dLbls>
          <c:showLegendKey val="0"/>
          <c:showVal val="0"/>
          <c:showCatName val="0"/>
          <c:showSerName val="0"/>
          <c:showPercent val="0"/>
          <c:showBubbleSize val="0"/>
        </c:dLbls>
        <c:gapWidth val="150"/>
        <c:shape val="box"/>
        <c:axId val="219670016"/>
        <c:axId val="219671552"/>
        <c:axId val="0"/>
      </c:bar3DChart>
      <c:catAx>
        <c:axId val="219670016"/>
        <c:scaling>
          <c:orientation val="minMax"/>
        </c:scaling>
        <c:delete val="0"/>
        <c:axPos val="b"/>
        <c:numFmt formatCode="General" sourceLinked="1"/>
        <c:majorTickMark val="none"/>
        <c:minorTickMark val="none"/>
        <c:tickLblPos val="low"/>
        <c:txPr>
          <a:bodyPr rot="0" vert="horz"/>
          <a:lstStyle/>
          <a:p>
            <a:pPr>
              <a:defRPr/>
            </a:pPr>
            <a:endParaRPr lang="bg-BG"/>
          </a:p>
        </c:txPr>
        <c:crossAx val="219671552"/>
        <c:crosses val="autoZero"/>
        <c:auto val="1"/>
        <c:lblAlgn val="ctr"/>
        <c:lblOffset val="100"/>
        <c:tickLblSkip val="1"/>
        <c:tickMarkSkip val="1"/>
        <c:noMultiLvlLbl val="0"/>
      </c:catAx>
      <c:valAx>
        <c:axId val="219671552"/>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219670016"/>
        <c:crosses val="autoZero"/>
        <c:crossBetween val="between"/>
        <c:minorUnit val="42632.347999999998"/>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Приходи и</a:t>
            </a:r>
            <a:r>
              <a:rPr lang="bg-BG" sz="1050" baseline="0"/>
              <a:t> разходи от оперативна дейност</a:t>
            </a:r>
          </a:p>
        </c:rich>
      </c:tx>
      <c:overlay val="0"/>
    </c:title>
    <c:autoTitleDeleted val="0"/>
    <c:view3D>
      <c:rotX val="10"/>
      <c:hPercent val="84"/>
      <c:rotY val="15"/>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prognozi'!$I$14</c:f>
              <c:strCache>
                <c:ptCount val="1"/>
                <c:pt idx="0">
                  <c:v>Общо приходи от оперативна дейност</c:v>
                </c:pt>
              </c:strCache>
            </c:strRef>
          </c:tx>
          <c:spPr>
            <a:solidFill>
              <a:schemeClr val="accent6">
                <a:lumMod val="50000"/>
              </a:schemeClr>
            </a:solidFill>
          </c:spPr>
          <c:invertIfNegative val="0"/>
          <c:cat>
            <c:strRef>
              <c:f>'finansovi prognozi'!$J$13:$K$13</c:f>
              <c:strCache>
                <c:ptCount val="2"/>
                <c:pt idx="0">
                  <c:v>Прогноза 2020</c:v>
                </c:pt>
                <c:pt idx="1">
                  <c:v>2019</c:v>
                </c:pt>
              </c:strCache>
            </c:strRef>
          </c:cat>
          <c:val>
            <c:numRef>
              <c:f>'finansovi prognozi'!$J$14:$K$14</c:f>
              <c:numCache>
                <c:formatCode>0.00</c:formatCode>
                <c:ptCount val="2"/>
                <c:pt idx="0">
                  <c:v>21194</c:v>
                </c:pt>
                <c:pt idx="1">
                  <c:v>21308</c:v>
                </c:pt>
              </c:numCache>
            </c:numRef>
          </c:val>
          <c:shape val="pyramid"/>
        </c:ser>
        <c:ser>
          <c:idx val="1"/>
          <c:order val="1"/>
          <c:tx>
            <c:strRef>
              <c:f>'finansovi prognozi'!$I$15</c:f>
              <c:strCache>
                <c:ptCount val="1"/>
                <c:pt idx="0">
                  <c:v>Общо разходи за оперативна дейност</c:v>
                </c:pt>
              </c:strCache>
            </c:strRef>
          </c:tx>
          <c:spPr>
            <a:solidFill>
              <a:schemeClr val="accent6">
                <a:lumMod val="75000"/>
              </a:schemeClr>
            </a:solidFill>
          </c:spPr>
          <c:invertIfNegative val="0"/>
          <c:cat>
            <c:strRef>
              <c:f>'finansovi prognozi'!$J$13:$K$13</c:f>
              <c:strCache>
                <c:ptCount val="2"/>
                <c:pt idx="0">
                  <c:v>Прогноза 2020</c:v>
                </c:pt>
                <c:pt idx="1">
                  <c:v>2019</c:v>
                </c:pt>
              </c:strCache>
            </c:strRef>
          </c:cat>
          <c:val>
            <c:numRef>
              <c:f>'finansovi prognozi'!$J$15:$K$15</c:f>
              <c:numCache>
                <c:formatCode>0.00</c:formatCode>
                <c:ptCount val="2"/>
                <c:pt idx="0">
                  <c:v>20307</c:v>
                </c:pt>
                <c:pt idx="1">
                  <c:v>19849</c:v>
                </c:pt>
              </c:numCache>
            </c:numRef>
          </c:val>
          <c:shape val="pyramid"/>
        </c:ser>
        <c:dLbls>
          <c:showLegendKey val="0"/>
          <c:showVal val="0"/>
          <c:showCatName val="0"/>
          <c:showSerName val="0"/>
          <c:showPercent val="0"/>
          <c:showBubbleSize val="0"/>
        </c:dLbls>
        <c:gapWidth val="150"/>
        <c:shape val="box"/>
        <c:axId val="222335360"/>
        <c:axId val="222336896"/>
        <c:axId val="0"/>
      </c:bar3DChart>
      <c:catAx>
        <c:axId val="222335360"/>
        <c:scaling>
          <c:orientation val="minMax"/>
        </c:scaling>
        <c:delete val="0"/>
        <c:axPos val="b"/>
        <c:numFmt formatCode="General" sourceLinked="1"/>
        <c:majorTickMark val="none"/>
        <c:minorTickMark val="none"/>
        <c:tickLblPos val="low"/>
        <c:txPr>
          <a:bodyPr rot="0" vert="horz"/>
          <a:lstStyle/>
          <a:p>
            <a:pPr>
              <a:defRPr/>
            </a:pPr>
            <a:endParaRPr lang="bg-BG"/>
          </a:p>
        </c:txPr>
        <c:crossAx val="222336896"/>
        <c:crosses val="autoZero"/>
        <c:auto val="1"/>
        <c:lblAlgn val="ctr"/>
        <c:lblOffset val="100"/>
        <c:tickLblSkip val="1"/>
        <c:tickMarkSkip val="1"/>
        <c:noMultiLvlLbl val="0"/>
      </c:catAx>
      <c:valAx>
        <c:axId val="222336896"/>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222335360"/>
        <c:crosses val="autoZero"/>
        <c:crossBetween val="between"/>
      </c:valAx>
      <c:spPr>
        <a:noFill/>
        <a:ln w="25400">
          <a:noFill/>
        </a:ln>
      </c:spPr>
    </c:plotArea>
    <c:legend>
      <c:legendPos val="r"/>
      <c:overlay val="0"/>
      <c:txPr>
        <a:bodyPr/>
        <a:lstStyle/>
        <a:p>
          <a:pPr>
            <a:defRPr sz="1000"/>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50"/>
      </a:pPr>
      <a:endParaRPr lang="bg-BG"/>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Приходи, разходи и финансов резултат</a:t>
            </a:r>
          </a:p>
        </c:rich>
      </c:tx>
      <c:overlay val="0"/>
    </c:title>
    <c:autoTitleDeleted val="0"/>
    <c:view3D>
      <c:rotX val="15"/>
      <c:hPercent val="74"/>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prognozi'!$I$37</c:f>
              <c:strCache>
                <c:ptCount val="1"/>
                <c:pt idx="0">
                  <c:v>Общо приходи</c:v>
                </c:pt>
              </c:strCache>
            </c:strRef>
          </c:tx>
          <c:spPr>
            <a:solidFill>
              <a:schemeClr val="accent6">
                <a:lumMod val="50000"/>
              </a:schemeClr>
            </a:solidFill>
          </c:spPr>
          <c:invertIfNegative val="0"/>
          <c:cat>
            <c:strRef>
              <c:f>'finansovi prognozi'!$J$36:$K$36</c:f>
              <c:strCache>
                <c:ptCount val="2"/>
                <c:pt idx="0">
                  <c:v>Прогноза 2020</c:v>
                </c:pt>
                <c:pt idx="1">
                  <c:v>2019</c:v>
                </c:pt>
              </c:strCache>
            </c:strRef>
          </c:cat>
          <c:val>
            <c:numRef>
              <c:f>'finansovi prognozi'!$J$37:$K$37</c:f>
              <c:numCache>
                <c:formatCode>0</c:formatCode>
                <c:ptCount val="2"/>
                <c:pt idx="0">
                  <c:v>21209</c:v>
                </c:pt>
                <c:pt idx="1">
                  <c:v>21316</c:v>
                </c:pt>
              </c:numCache>
            </c:numRef>
          </c:val>
          <c:shape val="pyramid"/>
        </c:ser>
        <c:ser>
          <c:idx val="1"/>
          <c:order val="1"/>
          <c:tx>
            <c:strRef>
              <c:f>'finansovi prognozi'!$I$38</c:f>
              <c:strCache>
                <c:ptCount val="1"/>
                <c:pt idx="0">
                  <c:v>Общо разходи</c:v>
                </c:pt>
              </c:strCache>
            </c:strRef>
          </c:tx>
          <c:spPr>
            <a:solidFill>
              <a:schemeClr val="accent6">
                <a:lumMod val="75000"/>
              </a:schemeClr>
            </a:solidFill>
          </c:spPr>
          <c:invertIfNegative val="0"/>
          <c:cat>
            <c:strRef>
              <c:f>'finansovi prognozi'!$J$36:$K$36</c:f>
              <c:strCache>
                <c:ptCount val="2"/>
                <c:pt idx="0">
                  <c:v>Прогноза 2020</c:v>
                </c:pt>
                <c:pt idx="1">
                  <c:v>2019</c:v>
                </c:pt>
              </c:strCache>
            </c:strRef>
          </c:cat>
          <c:val>
            <c:numRef>
              <c:f>'finansovi prognozi'!$J$38:$K$38</c:f>
              <c:numCache>
                <c:formatCode>0</c:formatCode>
                <c:ptCount val="2"/>
                <c:pt idx="0">
                  <c:v>20662</c:v>
                </c:pt>
                <c:pt idx="1">
                  <c:v>20491</c:v>
                </c:pt>
              </c:numCache>
            </c:numRef>
          </c:val>
          <c:shape val="pyramid"/>
        </c:ser>
        <c:ser>
          <c:idx val="2"/>
          <c:order val="2"/>
          <c:tx>
            <c:strRef>
              <c:f>'finansovi prognozi'!$I$39</c:f>
              <c:strCache>
                <c:ptCount val="1"/>
                <c:pt idx="0">
                  <c:v>Финансов резултат</c:v>
                </c:pt>
              </c:strCache>
            </c:strRef>
          </c:tx>
          <c:spPr>
            <a:solidFill>
              <a:schemeClr val="accent6">
                <a:lumMod val="60000"/>
                <a:lumOff val="40000"/>
              </a:schemeClr>
            </a:solidFill>
          </c:spPr>
          <c:invertIfNegative val="0"/>
          <c:cat>
            <c:strRef>
              <c:f>'finansovi prognozi'!$J$36:$K$36</c:f>
              <c:strCache>
                <c:ptCount val="2"/>
                <c:pt idx="0">
                  <c:v>Прогноза 2020</c:v>
                </c:pt>
                <c:pt idx="1">
                  <c:v>2019</c:v>
                </c:pt>
              </c:strCache>
            </c:strRef>
          </c:cat>
          <c:val>
            <c:numRef>
              <c:f>'finansovi prognozi'!$J$39:$K$39</c:f>
              <c:numCache>
                <c:formatCode>0</c:formatCode>
                <c:ptCount val="2"/>
                <c:pt idx="0">
                  <c:v>517</c:v>
                </c:pt>
                <c:pt idx="1">
                  <c:v>740</c:v>
                </c:pt>
              </c:numCache>
            </c:numRef>
          </c:val>
          <c:shape val="pyramid"/>
        </c:ser>
        <c:dLbls>
          <c:showLegendKey val="0"/>
          <c:showVal val="0"/>
          <c:showCatName val="0"/>
          <c:showSerName val="0"/>
          <c:showPercent val="0"/>
          <c:showBubbleSize val="0"/>
        </c:dLbls>
        <c:gapWidth val="150"/>
        <c:shape val="box"/>
        <c:axId val="222633984"/>
        <c:axId val="222635520"/>
        <c:axId val="0"/>
      </c:bar3DChart>
      <c:catAx>
        <c:axId val="222633984"/>
        <c:scaling>
          <c:orientation val="minMax"/>
        </c:scaling>
        <c:delete val="0"/>
        <c:axPos val="b"/>
        <c:numFmt formatCode="General" sourceLinked="1"/>
        <c:majorTickMark val="none"/>
        <c:minorTickMark val="none"/>
        <c:tickLblPos val="low"/>
        <c:txPr>
          <a:bodyPr rot="0" vert="horz"/>
          <a:lstStyle/>
          <a:p>
            <a:pPr>
              <a:defRPr/>
            </a:pPr>
            <a:endParaRPr lang="bg-BG"/>
          </a:p>
        </c:txPr>
        <c:crossAx val="222635520"/>
        <c:crosses val="autoZero"/>
        <c:auto val="1"/>
        <c:lblAlgn val="ctr"/>
        <c:lblOffset val="100"/>
        <c:tickLblSkip val="1"/>
        <c:tickMarkSkip val="1"/>
        <c:noMultiLvlLbl val="0"/>
      </c:catAx>
      <c:valAx>
        <c:axId val="222635520"/>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222633984"/>
        <c:crosses val="autoZero"/>
        <c:crossBetween val="between"/>
        <c:minorUnit val="42.631999999999998"/>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049"/>
            </a:pPr>
            <a:r>
              <a:rPr lang="bg-BG" sz="1049"/>
              <a:t>Финансова автономност</a:t>
            </a:r>
          </a:p>
        </c:rich>
      </c:tx>
      <c:overlay val="0"/>
    </c:title>
    <c:autoTitleDeleted val="0"/>
    <c:view3D>
      <c:rotX val="10"/>
      <c:hPercent val="84"/>
      <c:rotY val="15"/>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prognozi'!$I$64</c:f>
              <c:strCache>
                <c:ptCount val="1"/>
                <c:pt idx="0">
                  <c:v>Коеф. на финансова автономност (7/8)</c:v>
                </c:pt>
              </c:strCache>
            </c:strRef>
          </c:tx>
          <c:spPr>
            <a:solidFill>
              <a:schemeClr val="accent6">
                <a:lumMod val="50000"/>
              </a:schemeClr>
            </a:solidFill>
          </c:spPr>
          <c:invertIfNegative val="0"/>
          <c:cat>
            <c:strRef>
              <c:f>'finansovi prognozi'!$J$63:$K$63</c:f>
              <c:strCache>
                <c:ptCount val="2"/>
                <c:pt idx="0">
                  <c:v>Прогноза 2020</c:v>
                </c:pt>
                <c:pt idx="1">
                  <c:v>2019</c:v>
                </c:pt>
              </c:strCache>
            </c:strRef>
          </c:cat>
          <c:val>
            <c:numRef>
              <c:f>'finansovi prognozi'!$J$64:$K$64</c:f>
              <c:numCache>
                <c:formatCode>0.00</c:formatCode>
                <c:ptCount val="2"/>
                <c:pt idx="0">
                  <c:v>2.5451052455730037</c:v>
                </c:pt>
                <c:pt idx="1">
                  <c:v>2.5212836714333222</c:v>
                </c:pt>
              </c:numCache>
            </c:numRef>
          </c:val>
          <c:shape val="pyramid"/>
        </c:ser>
        <c:ser>
          <c:idx val="1"/>
          <c:order val="1"/>
          <c:tx>
            <c:strRef>
              <c:f>'finansovi prognozi'!$I$65</c:f>
              <c:strCache>
                <c:ptCount val="1"/>
                <c:pt idx="0">
                  <c:v>Коеф. на платежоспособност (9/8)</c:v>
                </c:pt>
              </c:strCache>
            </c:strRef>
          </c:tx>
          <c:spPr>
            <a:solidFill>
              <a:schemeClr val="accent6">
                <a:lumMod val="60000"/>
                <a:lumOff val="40000"/>
              </a:schemeClr>
            </a:solidFill>
          </c:spPr>
          <c:invertIfNegative val="0"/>
          <c:cat>
            <c:strRef>
              <c:f>'finansovi prognozi'!$J$63:$K$63</c:f>
              <c:strCache>
                <c:ptCount val="2"/>
                <c:pt idx="0">
                  <c:v>Прогноза 2020</c:v>
                </c:pt>
                <c:pt idx="1">
                  <c:v>2019</c:v>
                </c:pt>
              </c:strCache>
            </c:strRef>
          </c:cat>
          <c:val>
            <c:numRef>
              <c:f>'finansovi prognozi'!$J$65:$K$65</c:f>
              <c:numCache>
                <c:formatCode>0.00</c:formatCode>
                <c:ptCount val="2"/>
                <c:pt idx="0">
                  <c:v>3.5424323421316406</c:v>
                </c:pt>
                <c:pt idx="1">
                  <c:v>3.5212836714333222</c:v>
                </c:pt>
              </c:numCache>
            </c:numRef>
          </c:val>
          <c:shape val="pyramid"/>
        </c:ser>
        <c:dLbls>
          <c:showLegendKey val="0"/>
          <c:showVal val="0"/>
          <c:showCatName val="0"/>
          <c:showSerName val="0"/>
          <c:showPercent val="0"/>
          <c:showBubbleSize val="0"/>
        </c:dLbls>
        <c:gapWidth val="150"/>
        <c:shape val="box"/>
        <c:axId val="139868800"/>
        <c:axId val="140784000"/>
        <c:axId val="0"/>
      </c:bar3DChart>
      <c:catAx>
        <c:axId val="139868800"/>
        <c:scaling>
          <c:orientation val="minMax"/>
        </c:scaling>
        <c:delete val="0"/>
        <c:axPos val="b"/>
        <c:numFmt formatCode="General" sourceLinked="1"/>
        <c:majorTickMark val="none"/>
        <c:minorTickMark val="none"/>
        <c:tickLblPos val="low"/>
        <c:txPr>
          <a:bodyPr rot="0" vert="horz"/>
          <a:lstStyle/>
          <a:p>
            <a:pPr>
              <a:defRPr/>
            </a:pPr>
            <a:endParaRPr lang="bg-BG"/>
          </a:p>
        </c:txPr>
        <c:crossAx val="140784000"/>
        <c:crosses val="autoZero"/>
        <c:auto val="1"/>
        <c:lblAlgn val="ctr"/>
        <c:lblOffset val="100"/>
        <c:tickLblSkip val="1"/>
        <c:tickMarkSkip val="1"/>
        <c:noMultiLvlLbl val="0"/>
      </c:catAx>
      <c:valAx>
        <c:axId val="140784000"/>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139868800"/>
        <c:crosses val="autoZero"/>
        <c:crossBetween val="between"/>
      </c:valAx>
      <c:spPr>
        <a:noFill/>
        <a:ln w="25379">
          <a:noFill/>
        </a:ln>
      </c:spPr>
    </c:plotArea>
    <c:legend>
      <c:legendPos val="r"/>
      <c:layout>
        <c:manualLayout>
          <c:xMode val="edge"/>
          <c:yMode val="edge"/>
          <c:x val="0.65234375"/>
          <c:y val="0.4051094890510949"/>
          <c:w val="0.328125"/>
          <c:h val="0.30656934306569344"/>
        </c:manualLayout>
      </c:layout>
      <c:overlay val="0"/>
      <c:txPr>
        <a:bodyPr/>
        <a:lstStyle/>
        <a:p>
          <a:pPr>
            <a:defRPr sz="999"/>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49"/>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Реализирани стоки/ продукти/ услуги в натурално изражение</a:t>
            </a:r>
          </a:p>
        </c:rich>
      </c:tx>
      <c:layout>
        <c:manualLayout>
          <c:xMode val="edge"/>
          <c:yMode val="edge"/>
          <c:x val="0.11256365980568218"/>
          <c:y val="3.3502855153858452E-2"/>
        </c:manualLayout>
      </c:layout>
      <c:overlay val="0"/>
    </c:title>
    <c:autoTitleDeleted val="0"/>
    <c:view3D>
      <c:rotX val="15"/>
      <c:hPercent val="60"/>
      <c:rotY val="20"/>
      <c:depthPercent val="100"/>
      <c:rAngAx val="1"/>
    </c:view3D>
    <c:floor>
      <c:thickness val="0"/>
    </c:floor>
    <c:sideWall>
      <c:thickness val="0"/>
    </c:sideWall>
    <c:backWall>
      <c:thickness val="0"/>
    </c:backWall>
    <c:plotArea>
      <c:layout>
        <c:manualLayout>
          <c:layoutTarget val="inner"/>
          <c:xMode val="edge"/>
          <c:yMode val="edge"/>
          <c:x val="9.3750084147809332E-2"/>
          <c:y val="0.1725242307998309"/>
          <c:w val="0.71875064513320486"/>
          <c:h val="0.69329181636228343"/>
        </c:manualLayout>
      </c:layout>
      <c:bar3DChart>
        <c:barDir val="col"/>
        <c:grouping val="clustered"/>
        <c:varyColors val="0"/>
        <c:ser>
          <c:idx val="0"/>
          <c:order val="0"/>
          <c:tx>
            <c:strRef>
              <c:f>'harakteristika na deynostta'!$A$14</c:f>
              <c:strCache>
                <c:ptCount val="1"/>
                <c:pt idx="0">
                  <c:v>доставка на вода</c:v>
                </c:pt>
              </c:strCache>
            </c:strRef>
          </c:tx>
          <c:invertIfNegative val="0"/>
          <c:cat>
            <c:numRef>
              <c:f>'harakteristika na deynostta'!$B$13:$C$13</c:f>
              <c:numCache>
                <c:formatCode>General</c:formatCode>
                <c:ptCount val="2"/>
                <c:pt idx="0">
                  <c:v>2019</c:v>
                </c:pt>
                <c:pt idx="1">
                  <c:v>2018</c:v>
                </c:pt>
              </c:numCache>
            </c:numRef>
          </c:cat>
          <c:val>
            <c:numRef>
              <c:f>'harakteristika na deynostta'!$B$14:$C$14</c:f>
              <c:numCache>
                <c:formatCode>General</c:formatCode>
                <c:ptCount val="2"/>
                <c:pt idx="0">
                  <c:v>7326687</c:v>
                </c:pt>
                <c:pt idx="1">
                  <c:v>7262592</c:v>
                </c:pt>
              </c:numCache>
            </c:numRef>
          </c:val>
          <c:shape val="pyramid"/>
        </c:ser>
        <c:ser>
          <c:idx val="1"/>
          <c:order val="1"/>
          <c:tx>
            <c:strRef>
              <c:f>'harakteristika na deynostta'!$A$15</c:f>
              <c:strCache>
                <c:ptCount val="1"/>
                <c:pt idx="0">
                  <c:v>отвеждане на отпадъчни води</c:v>
                </c:pt>
              </c:strCache>
            </c:strRef>
          </c:tx>
          <c:invertIfNegative val="0"/>
          <c:cat>
            <c:numRef>
              <c:f>'harakteristika na deynostta'!$B$13:$C$13</c:f>
              <c:numCache>
                <c:formatCode>General</c:formatCode>
                <c:ptCount val="2"/>
                <c:pt idx="0">
                  <c:v>2019</c:v>
                </c:pt>
                <c:pt idx="1">
                  <c:v>2018</c:v>
                </c:pt>
              </c:numCache>
            </c:numRef>
          </c:cat>
          <c:val>
            <c:numRef>
              <c:f>'harakteristika na deynostta'!$B$15:$C$15</c:f>
              <c:numCache>
                <c:formatCode>General</c:formatCode>
                <c:ptCount val="2"/>
                <c:pt idx="0">
                  <c:v>3725445</c:v>
                </c:pt>
                <c:pt idx="1">
                  <c:v>3773144</c:v>
                </c:pt>
              </c:numCache>
            </c:numRef>
          </c:val>
          <c:shape val="pyramid"/>
        </c:ser>
        <c:ser>
          <c:idx val="2"/>
          <c:order val="2"/>
          <c:tx>
            <c:strRef>
              <c:f>'harakteristika na deynostta'!$A$16</c:f>
              <c:strCache>
                <c:ptCount val="1"/>
                <c:pt idx="0">
                  <c:v>пречистване на отпадъчни води</c:v>
                </c:pt>
              </c:strCache>
            </c:strRef>
          </c:tx>
          <c:invertIfNegative val="0"/>
          <c:cat>
            <c:numRef>
              <c:f>'harakteristika na deynostta'!$B$13:$C$13</c:f>
              <c:numCache>
                <c:formatCode>General</c:formatCode>
                <c:ptCount val="2"/>
                <c:pt idx="0">
                  <c:v>2019</c:v>
                </c:pt>
                <c:pt idx="1">
                  <c:v>2018</c:v>
                </c:pt>
              </c:numCache>
            </c:numRef>
          </c:cat>
          <c:val>
            <c:numRef>
              <c:f>'harakteristika na deynostta'!$B$16:$C$16</c:f>
              <c:numCache>
                <c:formatCode>General</c:formatCode>
                <c:ptCount val="2"/>
                <c:pt idx="0">
                  <c:v>3388946</c:v>
                </c:pt>
                <c:pt idx="1">
                  <c:v>3413626</c:v>
                </c:pt>
              </c:numCache>
            </c:numRef>
          </c:val>
          <c:shape val="pyramid"/>
        </c:ser>
        <c:ser>
          <c:idx val="3"/>
          <c:order val="3"/>
          <c:tx>
            <c:strRef>
              <c:f>'harakteristika na deynostta'!$A$17</c:f>
              <c:strCache>
                <c:ptCount val="1"/>
                <c:pt idx="0">
                  <c:v>приходи от продажба на услуги</c:v>
                </c:pt>
              </c:strCache>
            </c:strRef>
          </c:tx>
          <c:invertIfNegative val="0"/>
          <c:cat>
            <c:numRef>
              <c:f>'harakteristika na deynostta'!$B$13:$C$13</c:f>
              <c:numCache>
                <c:formatCode>General</c:formatCode>
                <c:ptCount val="2"/>
                <c:pt idx="0">
                  <c:v>2019</c:v>
                </c:pt>
                <c:pt idx="1">
                  <c:v>2018</c:v>
                </c:pt>
              </c:numCache>
            </c:numRef>
          </c:cat>
          <c:val>
            <c:numRef>
              <c:f>'harakteristika na deynostta'!$B$17:$C$17</c:f>
              <c:numCache>
                <c:formatCode>General</c:formatCode>
                <c:ptCount val="2"/>
                <c:pt idx="0">
                  <c:v>0</c:v>
                </c:pt>
                <c:pt idx="1">
                  <c:v>0</c:v>
                </c:pt>
              </c:numCache>
            </c:numRef>
          </c:val>
          <c:shape val="pyramid"/>
        </c:ser>
        <c:ser>
          <c:idx val="4"/>
          <c:order val="4"/>
          <c:tx>
            <c:strRef>
              <c:f>'harakteristika na deynostta'!$A$18</c:f>
              <c:strCache>
                <c:ptCount val="1"/>
                <c:pt idx="0">
                  <c:v>други приходи</c:v>
                </c:pt>
              </c:strCache>
            </c:strRef>
          </c:tx>
          <c:invertIfNegative val="0"/>
          <c:cat>
            <c:numRef>
              <c:f>'harakteristika na deynostta'!$B$13:$C$13</c:f>
              <c:numCache>
                <c:formatCode>General</c:formatCode>
                <c:ptCount val="2"/>
                <c:pt idx="0">
                  <c:v>2019</c:v>
                </c:pt>
                <c:pt idx="1">
                  <c:v>2018</c:v>
                </c:pt>
              </c:numCache>
            </c:numRef>
          </c:cat>
          <c:val>
            <c:numRef>
              <c:f>'harakteristika na deynostta'!$B$18:$C$18</c:f>
              <c:numCache>
                <c:formatCode>General</c:formatCode>
                <c:ptCount val="2"/>
                <c:pt idx="0">
                  <c:v>0</c:v>
                </c:pt>
                <c:pt idx="1">
                  <c:v>0</c:v>
                </c:pt>
              </c:numCache>
            </c:numRef>
          </c:val>
          <c:shape val="pyramid"/>
        </c:ser>
        <c:dLbls>
          <c:showLegendKey val="0"/>
          <c:showVal val="0"/>
          <c:showCatName val="0"/>
          <c:showSerName val="0"/>
          <c:showPercent val="0"/>
          <c:showBubbleSize val="0"/>
        </c:dLbls>
        <c:gapWidth val="150"/>
        <c:shape val="box"/>
        <c:axId val="141153408"/>
        <c:axId val="141154944"/>
        <c:axId val="0"/>
      </c:bar3DChart>
      <c:catAx>
        <c:axId val="141153408"/>
        <c:scaling>
          <c:orientation val="minMax"/>
        </c:scaling>
        <c:delete val="0"/>
        <c:axPos val="b"/>
        <c:numFmt formatCode="General" sourceLinked="1"/>
        <c:majorTickMark val="out"/>
        <c:minorTickMark val="none"/>
        <c:tickLblPos val="low"/>
        <c:txPr>
          <a:bodyPr rot="0" vert="horz"/>
          <a:lstStyle/>
          <a:p>
            <a:pPr>
              <a:defRPr/>
            </a:pPr>
            <a:endParaRPr lang="bg-BG"/>
          </a:p>
        </c:txPr>
        <c:crossAx val="141154944"/>
        <c:crosses val="autoZero"/>
        <c:auto val="1"/>
        <c:lblAlgn val="ctr"/>
        <c:lblOffset val="100"/>
        <c:tickLblSkip val="1"/>
        <c:tickMarkSkip val="1"/>
        <c:noMultiLvlLbl val="0"/>
      </c:catAx>
      <c:valAx>
        <c:axId val="141154944"/>
        <c:scaling>
          <c:orientation val="minMax"/>
        </c:scaling>
        <c:delete val="0"/>
        <c:axPos val="l"/>
        <c:majorGridlines/>
        <c:numFmt formatCode="General" sourceLinked="0"/>
        <c:majorTickMark val="out"/>
        <c:minorTickMark val="none"/>
        <c:tickLblPos val="nextTo"/>
        <c:txPr>
          <a:bodyPr rot="0" vert="horz"/>
          <a:lstStyle/>
          <a:p>
            <a:pPr>
              <a:defRPr/>
            </a:pPr>
            <a:endParaRPr lang="bg-BG"/>
          </a:p>
        </c:txPr>
        <c:crossAx val="141153408"/>
        <c:crosses val="autoZero"/>
        <c:crossBetween val="between"/>
      </c:valAx>
      <c:spPr>
        <a:noFill/>
        <a:ln w="25400">
          <a:noFill/>
        </a:ln>
      </c:spPr>
    </c:plotArea>
    <c:legend>
      <c:legendPos val="r"/>
      <c:layout>
        <c:manualLayout>
          <c:xMode val="edge"/>
          <c:yMode val="edge"/>
          <c:x val="0.79411843256435055"/>
          <c:y val="0.19488838088787289"/>
          <c:w val="0.1029412441865819"/>
          <c:h val="0.40042672085344166"/>
        </c:manualLayout>
      </c:layout>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Рентабилност</a:t>
            </a:r>
          </a:p>
        </c:rich>
      </c:tx>
      <c:overlay val="0"/>
    </c:title>
    <c:autoTitleDeleted val="0"/>
    <c:view3D>
      <c:rotX val="10"/>
      <c:hPercent val="82"/>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prognozi'!$I$87</c:f>
              <c:strCache>
                <c:ptCount val="1"/>
                <c:pt idx="0">
                  <c:v>Коеф. на рентабилност на приходите от продажби (1/2)</c:v>
                </c:pt>
              </c:strCache>
            </c:strRef>
          </c:tx>
          <c:spPr>
            <a:solidFill>
              <a:schemeClr val="accent6">
                <a:lumMod val="50000"/>
              </a:schemeClr>
            </a:solidFill>
          </c:spPr>
          <c:invertIfNegative val="0"/>
          <c:cat>
            <c:strRef>
              <c:f>'finansovi prognozi'!$J$86:$K$86</c:f>
              <c:strCache>
                <c:ptCount val="2"/>
                <c:pt idx="0">
                  <c:v>Прогноза 2020</c:v>
                </c:pt>
                <c:pt idx="1">
                  <c:v>2019</c:v>
                </c:pt>
              </c:strCache>
            </c:strRef>
          </c:cat>
          <c:val>
            <c:numRef>
              <c:f>'finansovi prognozi'!$J$87:$K$87</c:f>
              <c:numCache>
                <c:formatCode>0.000</c:formatCode>
                <c:ptCount val="2"/>
                <c:pt idx="0">
                  <c:v>2.7753918831866009E-2</c:v>
                </c:pt>
                <c:pt idx="1">
                  <c:v>4.0106227304753127E-2</c:v>
                </c:pt>
              </c:numCache>
            </c:numRef>
          </c:val>
          <c:shape val="pyramid"/>
        </c:ser>
        <c:ser>
          <c:idx val="1"/>
          <c:order val="1"/>
          <c:tx>
            <c:strRef>
              <c:f>'finansovi prognozi'!$I$88</c:f>
              <c:strCache>
                <c:ptCount val="1"/>
                <c:pt idx="0">
                  <c:v> Коеф. на рентабилност на собствения капитал (1/7)</c:v>
                </c:pt>
              </c:strCache>
            </c:strRef>
          </c:tx>
          <c:spPr>
            <a:solidFill>
              <a:schemeClr val="accent6">
                <a:lumMod val="75000"/>
              </a:schemeClr>
            </a:solidFill>
          </c:spPr>
          <c:invertIfNegative val="0"/>
          <c:cat>
            <c:strRef>
              <c:f>'finansovi prognozi'!$J$86:$K$86</c:f>
              <c:strCache>
                <c:ptCount val="2"/>
                <c:pt idx="0">
                  <c:v>Прогноза 2020</c:v>
                </c:pt>
                <c:pt idx="1">
                  <c:v>2019</c:v>
                </c:pt>
              </c:strCache>
            </c:strRef>
          </c:cat>
          <c:val>
            <c:numRef>
              <c:f>'finansovi prognozi'!$J$88:$K$88</c:f>
              <c:numCache>
                <c:formatCode>0.000</c:formatCode>
                <c:ptCount val="2"/>
                <c:pt idx="0">
                  <c:v>3.393501805054152E-2</c:v>
                </c:pt>
                <c:pt idx="1">
                  <c:v>4.8803007320451099E-2</c:v>
                </c:pt>
              </c:numCache>
            </c:numRef>
          </c:val>
          <c:shape val="pyramid"/>
        </c:ser>
        <c:ser>
          <c:idx val="2"/>
          <c:order val="2"/>
          <c:tx>
            <c:strRef>
              <c:f>'finansovi prognozi'!$I$89</c:f>
              <c:strCache>
                <c:ptCount val="1"/>
                <c:pt idx="0">
                  <c:v>Коеф. на рентабилност на пасивите (1/8)</c:v>
                </c:pt>
              </c:strCache>
            </c:strRef>
          </c:tx>
          <c:spPr>
            <a:solidFill>
              <a:schemeClr val="accent6">
                <a:lumMod val="60000"/>
                <a:lumOff val="40000"/>
              </a:schemeClr>
            </a:solidFill>
          </c:spPr>
          <c:invertIfNegative val="0"/>
          <c:cat>
            <c:strRef>
              <c:f>'finansovi prognozi'!$J$86:$K$86</c:f>
              <c:strCache>
                <c:ptCount val="2"/>
                <c:pt idx="0">
                  <c:v>Прогноза 2020</c:v>
                </c:pt>
                <c:pt idx="1">
                  <c:v>2019</c:v>
                </c:pt>
              </c:strCache>
            </c:strRef>
          </c:cat>
          <c:val>
            <c:numRef>
              <c:f>'finansovi prognozi'!$J$89:$K$89</c:f>
              <c:numCache>
                <c:formatCode>0.000</c:formatCode>
                <c:ptCount val="2"/>
                <c:pt idx="0">
                  <c:v>8.6368192449047781E-2</c:v>
                </c:pt>
                <c:pt idx="1">
                  <c:v>0.12304622547389425</c:v>
                </c:pt>
              </c:numCache>
            </c:numRef>
          </c:val>
          <c:shape val="pyramid"/>
        </c:ser>
        <c:ser>
          <c:idx val="3"/>
          <c:order val="3"/>
          <c:tx>
            <c:strRef>
              <c:f>'finansovi prognozi'!$I$90</c:f>
              <c:strCache>
                <c:ptCount val="1"/>
                <c:pt idx="0">
                  <c:v>Коеф. на капитализация на активите (1/9)</c:v>
                </c:pt>
              </c:strCache>
            </c:strRef>
          </c:tx>
          <c:spPr>
            <a:solidFill>
              <a:schemeClr val="accent6">
                <a:lumMod val="40000"/>
                <a:lumOff val="60000"/>
              </a:schemeClr>
            </a:solidFill>
          </c:spPr>
          <c:invertIfNegative val="0"/>
          <c:cat>
            <c:strRef>
              <c:f>'finansovi prognozi'!$J$86:$K$86</c:f>
              <c:strCache>
                <c:ptCount val="2"/>
                <c:pt idx="0">
                  <c:v>Прогноза 2020</c:v>
                </c:pt>
                <c:pt idx="1">
                  <c:v>2019</c:v>
                </c:pt>
              </c:strCache>
            </c:strRef>
          </c:cat>
          <c:val>
            <c:numRef>
              <c:f>'finansovi prognozi'!$J$90:$K$90</c:f>
              <c:numCache>
                <c:formatCode>0.000</c:formatCode>
                <c:ptCount val="2"/>
                <c:pt idx="0">
                  <c:v>2.4381042207026644E-2</c:v>
                </c:pt>
                <c:pt idx="1">
                  <c:v>3.4943570855173064E-2</c:v>
                </c:pt>
              </c:numCache>
            </c:numRef>
          </c:val>
          <c:shape val="pyramid"/>
        </c:ser>
        <c:dLbls>
          <c:showLegendKey val="0"/>
          <c:showVal val="0"/>
          <c:showCatName val="0"/>
          <c:showSerName val="0"/>
          <c:showPercent val="0"/>
          <c:showBubbleSize val="0"/>
        </c:dLbls>
        <c:gapWidth val="150"/>
        <c:shape val="box"/>
        <c:axId val="232619008"/>
        <c:axId val="232624896"/>
        <c:axId val="0"/>
      </c:bar3DChart>
      <c:catAx>
        <c:axId val="232619008"/>
        <c:scaling>
          <c:orientation val="minMax"/>
        </c:scaling>
        <c:delete val="0"/>
        <c:axPos val="b"/>
        <c:numFmt formatCode="General" sourceLinked="1"/>
        <c:majorTickMark val="none"/>
        <c:minorTickMark val="none"/>
        <c:tickLblPos val="low"/>
        <c:txPr>
          <a:bodyPr rot="0" vert="horz"/>
          <a:lstStyle/>
          <a:p>
            <a:pPr>
              <a:defRPr/>
            </a:pPr>
            <a:endParaRPr lang="bg-BG"/>
          </a:p>
        </c:txPr>
        <c:crossAx val="232624896"/>
        <c:crosses val="autoZero"/>
        <c:auto val="1"/>
        <c:lblAlgn val="ctr"/>
        <c:lblOffset val="100"/>
        <c:tickLblSkip val="1"/>
        <c:tickMarkSkip val="1"/>
        <c:noMultiLvlLbl val="0"/>
      </c:catAx>
      <c:valAx>
        <c:axId val="232624896"/>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232619008"/>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Ефективност</a:t>
            </a:r>
          </a:p>
        </c:rich>
      </c:tx>
      <c:overlay val="0"/>
    </c:title>
    <c:autoTitleDeleted val="0"/>
    <c:view3D>
      <c:rotX val="12"/>
      <c:hPercent val="84"/>
      <c:rotY val="23"/>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prognozi'!$I$113</c:f>
              <c:strCache>
                <c:ptCount val="1"/>
                <c:pt idx="0">
                  <c:v>Коеф. на ефективност на разходите (4/6)</c:v>
                </c:pt>
              </c:strCache>
            </c:strRef>
          </c:tx>
          <c:spPr>
            <a:solidFill>
              <a:schemeClr val="accent6">
                <a:lumMod val="50000"/>
              </a:schemeClr>
            </a:solidFill>
          </c:spPr>
          <c:invertIfNegative val="0"/>
          <c:cat>
            <c:strRef>
              <c:f>'finansovi prognozi'!$J$112:$K$112</c:f>
              <c:strCache>
                <c:ptCount val="2"/>
                <c:pt idx="0">
                  <c:v>Прогноза 2020</c:v>
                </c:pt>
                <c:pt idx="1">
                  <c:v>2019</c:v>
                </c:pt>
              </c:strCache>
            </c:strRef>
          </c:cat>
          <c:val>
            <c:numRef>
              <c:f>'finansovi prognozi'!$J$113:$K$113</c:f>
              <c:numCache>
                <c:formatCode>0.000</c:formatCode>
                <c:ptCount val="2"/>
                <c:pt idx="0">
                  <c:v>1.0264737198722291</c:v>
                </c:pt>
                <c:pt idx="1">
                  <c:v>1.0402615782538676</c:v>
                </c:pt>
              </c:numCache>
            </c:numRef>
          </c:val>
          <c:shape val="pyramid"/>
        </c:ser>
        <c:ser>
          <c:idx val="1"/>
          <c:order val="1"/>
          <c:tx>
            <c:strRef>
              <c:f>'finansovi prognozi'!$I$114</c:f>
              <c:strCache>
                <c:ptCount val="1"/>
                <c:pt idx="0">
                  <c:v>Коефициент на ефективност на разходите от оперативна дейност (3/5)</c:v>
                </c:pt>
              </c:strCache>
            </c:strRef>
          </c:tx>
          <c:spPr>
            <a:solidFill>
              <a:schemeClr val="accent6">
                <a:lumMod val="60000"/>
                <a:lumOff val="40000"/>
              </a:schemeClr>
            </a:solidFill>
          </c:spPr>
          <c:invertIfNegative val="0"/>
          <c:cat>
            <c:strRef>
              <c:f>'finansovi prognozi'!$J$112:$K$112</c:f>
              <c:strCache>
                <c:ptCount val="2"/>
                <c:pt idx="0">
                  <c:v>Прогноза 2020</c:v>
                </c:pt>
                <c:pt idx="1">
                  <c:v>2019</c:v>
                </c:pt>
              </c:strCache>
            </c:strRef>
          </c:cat>
          <c:val>
            <c:numRef>
              <c:f>'finansovi prognozi'!$J$114:$K$114</c:f>
              <c:numCache>
                <c:formatCode>0.000</c:formatCode>
                <c:ptCount val="2"/>
                <c:pt idx="0">
                  <c:v>1.0436795193775545</c:v>
                </c:pt>
                <c:pt idx="1">
                  <c:v>1.0735049624666231</c:v>
                </c:pt>
              </c:numCache>
            </c:numRef>
          </c:val>
          <c:shape val="pyramid"/>
        </c:ser>
        <c:dLbls>
          <c:showLegendKey val="0"/>
          <c:showVal val="0"/>
          <c:showCatName val="0"/>
          <c:showSerName val="0"/>
          <c:showPercent val="0"/>
          <c:showBubbleSize val="0"/>
        </c:dLbls>
        <c:gapWidth val="150"/>
        <c:shape val="box"/>
        <c:axId val="228968320"/>
        <c:axId val="228969856"/>
        <c:axId val="0"/>
      </c:bar3DChart>
      <c:catAx>
        <c:axId val="228968320"/>
        <c:scaling>
          <c:orientation val="minMax"/>
        </c:scaling>
        <c:delete val="0"/>
        <c:axPos val="b"/>
        <c:numFmt formatCode="General" sourceLinked="1"/>
        <c:majorTickMark val="none"/>
        <c:minorTickMark val="none"/>
        <c:tickLblPos val="low"/>
        <c:txPr>
          <a:bodyPr rot="0" vert="horz"/>
          <a:lstStyle/>
          <a:p>
            <a:pPr>
              <a:defRPr/>
            </a:pPr>
            <a:endParaRPr lang="bg-BG"/>
          </a:p>
        </c:txPr>
        <c:crossAx val="228969856"/>
        <c:crosses val="autoZero"/>
        <c:auto val="1"/>
        <c:lblAlgn val="ctr"/>
        <c:lblOffset val="100"/>
        <c:tickLblSkip val="1"/>
        <c:tickMarkSkip val="1"/>
        <c:noMultiLvlLbl val="0"/>
      </c:catAx>
      <c:valAx>
        <c:axId val="228969856"/>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228968320"/>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Ликвидност</a:t>
            </a:r>
          </a:p>
        </c:rich>
      </c:tx>
      <c:overlay val="0"/>
    </c:title>
    <c:autoTitleDeleted val="0"/>
    <c:view3D>
      <c:rotX val="15"/>
      <c:hPercent val="83"/>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prognozi'!$I$137</c:f>
              <c:strCache>
                <c:ptCount val="1"/>
                <c:pt idx="0">
                  <c:v>Коеф. на обща ликвидност (10/11)</c:v>
                </c:pt>
              </c:strCache>
            </c:strRef>
          </c:tx>
          <c:spPr>
            <a:solidFill>
              <a:schemeClr val="accent6">
                <a:lumMod val="50000"/>
              </a:schemeClr>
            </a:solidFill>
          </c:spPr>
          <c:invertIfNegative val="0"/>
          <c:cat>
            <c:strRef>
              <c:f>'finansovi prognozi'!$J$136:$K$136</c:f>
              <c:strCache>
                <c:ptCount val="2"/>
                <c:pt idx="0">
                  <c:v>Прогноза 2020</c:v>
                </c:pt>
                <c:pt idx="1">
                  <c:v>2019</c:v>
                </c:pt>
              </c:strCache>
            </c:strRef>
          </c:cat>
          <c:val>
            <c:numRef>
              <c:f>'finansovi prognozi'!$J$137:$K$137</c:f>
              <c:numCache>
                <c:formatCode>0.000</c:formatCode>
                <c:ptCount val="2"/>
                <c:pt idx="0">
                  <c:v>4.4992665036674815</c:v>
                </c:pt>
                <c:pt idx="1">
                  <c:v>4.5954659949622165</c:v>
                </c:pt>
              </c:numCache>
            </c:numRef>
          </c:val>
          <c:shape val="pyramid"/>
        </c:ser>
        <c:ser>
          <c:idx val="1"/>
          <c:order val="1"/>
          <c:tx>
            <c:strRef>
              <c:f>'finansovi prognozi'!$I$138</c:f>
              <c:strCache>
                <c:ptCount val="1"/>
                <c:pt idx="0">
                  <c:v>Коеф. на бърза ликвидност  (12+13+14)/11</c:v>
                </c:pt>
              </c:strCache>
            </c:strRef>
          </c:tx>
          <c:spPr>
            <a:solidFill>
              <a:schemeClr val="accent6">
                <a:lumMod val="75000"/>
              </a:schemeClr>
            </a:solidFill>
          </c:spPr>
          <c:invertIfNegative val="0"/>
          <c:cat>
            <c:strRef>
              <c:f>'finansovi prognozi'!$J$136:$K$136</c:f>
              <c:strCache>
                <c:ptCount val="2"/>
                <c:pt idx="0">
                  <c:v>Прогноза 2020</c:v>
                </c:pt>
                <c:pt idx="1">
                  <c:v>2019</c:v>
                </c:pt>
              </c:strCache>
            </c:strRef>
          </c:cat>
          <c:val>
            <c:numRef>
              <c:f>'finansovi prognozi'!$J$138:$K$138</c:f>
              <c:numCache>
                <c:formatCode>0.000</c:formatCode>
                <c:ptCount val="2"/>
                <c:pt idx="0">
                  <c:v>3.9242053789731051</c:v>
                </c:pt>
                <c:pt idx="1">
                  <c:v>3.9435768261964737</c:v>
                </c:pt>
              </c:numCache>
            </c:numRef>
          </c:val>
          <c:shape val="pyramid"/>
        </c:ser>
        <c:ser>
          <c:idx val="2"/>
          <c:order val="2"/>
          <c:tx>
            <c:strRef>
              <c:f>'finansovi prognozi'!$I$139</c:f>
              <c:strCache>
                <c:ptCount val="1"/>
                <c:pt idx="0">
                  <c:v>Коеф. на незабавна ликвидност (13+14)/11</c:v>
                </c:pt>
              </c:strCache>
            </c:strRef>
          </c:tx>
          <c:spPr>
            <a:solidFill>
              <a:schemeClr val="accent6">
                <a:lumMod val="60000"/>
                <a:lumOff val="40000"/>
              </a:schemeClr>
            </a:solidFill>
          </c:spPr>
          <c:invertIfNegative val="0"/>
          <c:cat>
            <c:strRef>
              <c:f>'finansovi prognozi'!$J$136:$K$136</c:f>
              <c:strCache>
                <c:ptCount val="2"/>
                <c:pt idx="0">
                  <c:v>Прогноза 2020</c:v>
                </c:pt>
                <c:pt idx="1">
                  <c:v>2019</c:v>
                </c:pt>
              </c:strCache>
            </c:strRef>
          </c:cat>
          <c:val>
            <c:numRef>
              <c:f>'finansovi prognozi'!$J$139:$K$139</c:f>
              <c:numCache>
                <c:formatCode>0.000</c:formatCode>
                <c:ptCount val="2"/>
                <c:pt idx="0">
                  <c:v>2.8899755501222493</c:v>
                </c:pt>
                <c:pt idx="1">
                  <c:v>2.9380352644836272</c:v>
                </c:pt>
              </c:numCache>
            </c:numRef>
          </c:val>
          <c:shape val="pyramid"/>
        </c:ser>
        <c:ser>
          <c:idx val="3"/>
          <c:order val="3"/>
          <c:tx>
            <c:strRef>
              <c:f>'finansovi prognozi'!$I$140</c:f>
              <c:strCache>
                <c:ptCount val="1"/>
                <c:pt idx="0">
                  <c:v>Коеф. на абсолютна ликвидност (14/11)</c:v>
                </c:pt>
              </c:strCache>
            </c:strRef>
          </c:tx>
          <c:spPr>
            <a:solidFill>
              <a:schemeClr val="accent6">
                <a:lumMod val="40000"/>
                <a:lumOff val="60000"/>
              </a:schemeClr>
            </a:solidFill>
          </c:spPr>
          <c:invertIfNegative val="0"/>
          <c:cat>
            <c:strRef>
              <c:f>'finansovi prognozi'!$J$136:$K$136</c:f>
              <c:strCache>
                <c:ptCount val="2"/>
                <c:pt idx="0">
                  <c:v>Прогноза 2020</c:v>
                </c:pt>
                <c:pt idx="1">
                  <c:v>2019</c:v>
                </c:pt>
              </c:strCache>
            </c:strRef>
          </c:cat>
          <c:val>
            <c:numRef>
              <c:f>'finansovi prognozi'!$J$140:$K$140</c:f>
              <c:numCache>
                <c:formatCode>0.000</c:formatCode>
                <c:ptCount val="2"/>
                <c:pt idx="0">
                  <c:v>2.8899755501222493</c:v>
                </c:pt>
                <c:pt idx="1">
                  <c:v>2.9380352644836272</c:v>
                </c:pt>
              </c:numCache>
            </c:numRef>
          </c:val>
          <c:shape val="pyramid"/>
        </c:ser>
        <c:dLbls>
          <c:showLegendKey val="0"/>
          <c:showVal val="0"/>
          <c:showCatName val="0"/>
          <c:showSerName val="0"/>
          <c:showPercent val="0"/>
          <c:showBubbleSize val="0"/>
        </c:dLbls>
        <c:gapWidth val="150"/>
        <c:shape val="box"/>
        <c:axId val="223106944"/>
        <c:axId val="223108480"/>
        <c:axId val="0"/>
      </c:bar3DChart>
      <c:catAx>
        <c:axId val="223106944"/>
        <c:scaling>
          <c:orientation val="minMax"/>
        </c:scaling>
        <c:delete val="0"/>
        <c:axPos val="b"/>
        <c:numFmt formatCode="General" sourceLinked="1"/>
        <c:majorTickMark val="none"/>
        <c:minorTickMark val="none"/>
        <c:tickLblPos val="low"/>
        <c:txPr>
          <a:bodyPr rot="0" vert="horz"/>
          <a:lstStyle/>
          <a:p>
            <a:pPr>
              <a:defRPr/>
            </a:pPr>
            <a:endParaRPr lang="bg-BG"/>
          </a:p>
        </c:txPr>
        <c:crossAx val="223108480"/>
        <c:crosses val="autoZero"/>
        <c:auto val="1"/>
        <c:lblAlgn val="ctr"/>
        <c:lblOffset val="100"/>
        <c:tickLblSkip val="1"/>
        <c:tickMarkSkip val="1"/>
        <c:noMultiLvlLbl val="0"/>
      </c:catAx>
      <c:valAx>
        <c:axId val="223108480"/>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223106944"/>
        <c:crosses val="autoZero"/>
        <c:crossBetween val="between"/>
      </c:valAx>
      <c:spPr>
        <a:noFill/>
        <a:ln w="25420">
          <a:noFill/>
        </a:ln>
      </c:spPr>
    </c:plotArea>
    <c:legend>
      <c:legendPos val="r"/>
      <c:layout>
        <c:manualLayout>
          <c:xMode val="edge"/>
          <c:yMode val="edge"/>
          <c:x val="0.67843137254901964"/>
          <c:y val="0.15878378378378377"/>
          <c:w val="0.30392156862745096"/>
          <c:h val="0.79729729729729726"/>
        </c:manualLayout>
      </c:layout>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Реализирани стоки/ продукти/ услуги в натурално изражение</a:t>
            </a:r>
          </a:p>
        </c:rich>
      </c:tx>
      <c:layout>
        <c:manualLayout>
          <c:xMode val="edge"/>
          <c:yMode val="edge"/>
          <c:x val="0.11256365980568218"/>
          <c:y val="3.3502855153858452E-2"/>
        </c:manualLayout>
      </c:layout>
      <c:overlay val="0"/>
    </c:title>
    <c:autoTitleDeleted val="0"/>
    <c:view3D>
      <c:rotX val="15"/>
      <c:hPercent val="60"/>
      <c:rotY val="20"/>
      <c:depthPercent val="100"/>
      <c:rAngAx val="1"/>
    </c:view3D>
    <c:floor>
      <c:thickness val="0"/>
    </c:floor>
    <c:sideWall>
      <c:thickness val="0"/>
    </c:sideWall>
    <c:backWall>
      <c:thickness val="0"/>
    </c:backWall>
    <c:plotArea>
      <c:layout>
        <c:manualLayout>
          <c:layoutTarget val="inner"/>
          <c:xMode val="edge"/>
          <c:yMode val="edge"/>
          <c:x val="9.3750084147809332E-2"/>
          <c:y val="0.1725242307998309"/>
          <c:w val="0.71875064513320486"/>
          <c:h val="0.69329181636228343"/>
        </c:manualLayout>
      </c:layout>
      <c:bar3DChart>
        <c:barDir val="col"/>
        <c:grouping val="clustered"/>
        <c:varyColors val="0"/>
        <c:ser>
          <c:idx val="0"/>
          <c:order val="0"/>
          <c:tx>
            <c:strRef>
              <c:f>'harakteristika na deynostta'!$A$14</c:f>
              <c:strCache>
                <c:ptCount val="1"/>
                <c:pt idx="0">
                  <c:v>доставка на вода</c:v>
                </c:pt>
              </c:strCache>
            </c:strRef>
          </c:tx>
          <c:invertIfNegative val="0"/>
          <c:cat>
            <c:numRef>
              <c:f>'harakteristika na deynostta'!$B$13:$C$13</c:f>
              <c:numCache>
                <c:formatCode>General</c:formatCode>
                <c:ptCount val="2"/>
                <c:pt idx="0">
                  <c:v>2019</c:v>
                </c:pt>
                <c:pt idx="1">
                  <c:v>2018</c:v>
                </c:pt>
              </c:numCache>
            </c:numRef>
          </c:cat>
          <c:val>
            <c:numRef>
              <c:f>'harakteristika na deynostta'!$B$14:$C$14</c:f>
              <c:numCache>
                <c:formatCode>General</c:formatCode>
                <c:ptCount val="2"/>
                <c:pt idx="0">
                  <c:v>7326687</c:v>
                </c:pt>
                <c:pt idx="1">
                  <c:v>7262592</c:v>
                </c:pt>
              </c:numCache>
            </c:numRef>
          </c:val>
          <c:shape val="pyramid"/>
        </c:ser>
        <c:ser>
          <c:idx val="1"/>
          <c:order val="1"/>
          <c:tx>
            <c:strRef>
              <c:f>'harakteristika na deynostta'!$A$15</c:f>
              <c:strCache>
                <c:ptCount val="1"/>
                <c:pt idx="0">
                  <c:v>отвеждане на отпадъчни води</c:v>
                </c:pt>
              </c:strCache>
            </c:strRef>
          </c:tx>
          <c:invertIfNegative val="0"/>
          <c:cat>
            <c:numRef>
              <c:f>'harakteristika na deynostta'!$B$13:$C$13</c:f>
              <c:numCache>
                <c:formatCode>General</c:formatCode>
                <c:ptCount val="2"/>
                <c:pt idx="0">
                  <c:v>2019</c:v>
                </c:pt>
                <c:pt idx="1">
                  <c:v>2018</c:v>
                </c:pt>
              </c:numCache>
            </c:numRef>
          </c:cat>
          <c:val>
            <c:numRef>
              <c:f>'harakteristika na deynostta'!$B$15:$C$15</c:f>
              <c:numCache>
                <c:formatCode>General</c:formatCode>
                <c:ptCount val="2"/>
                <c:pt idx="0">
                  <c:v>3725445</c:v>
                </c:pt>
                <c:pt idx="1">
                  <c:v>3773144</c:v>
                </c:pt>
              </c:numCache>
            </c:numRef>
          </c:val>
          <c:shape val="pyramid"/>
        </c:ser>
        <c:ser>
          <c:idx val="2"/>
          <c:order val="2"/>
          <c:tx>
            <c:strRef>
              <c:f>'harakteristika na deynostta'!$A$16</c:f>
              <c:strCache>
                <c:ptCount val="1"/>
                <c:pt idx="0">
                  <c:v>пречистване на отпадъчни води</c:v>
                </c:pt>
              </c:strCache>
            </c:strRef>
          </c:tx>
          <c:invertIfNegative val="0"/>
          <c:cat>
            <c:numRef>
              <c:f>'harakteristika na deynostta'!$B$13:$C$13</c:f>
              <c:numCache>
                <c:formatCode>General</c:formatCode>
                <c:ptCount val="2"/>
                <c:pt idx="0">
                  <c:v>2019</c:v>
                </c:pt>
                <c:pt idx="1">
                  <c:v>2018</c:v>
                </c:pt>
              </c:numCache>
            </c:numRef>
          </c:cat>
          <c:val>
            <c:numRef>
              <c:f>'harakteristika na deynostta'!$B$16:$C$16</c:f>
              <c:numCache>
                <c:formatCode>General</c:formatCode>
                <c:ptCount val="2"/>
                <c:pt idx="0">
                  <c:v>3388946</c:v>
                </c:pt>
                <c:pt idx="1">
                  <c:v>3413626</c:v>
                </c:pt>
              </c:numCache>
            </c:numRef>
          </c:val>
          <c:shape val="pyramid"/>
        </c:ser>
        <c:ser>
          <c:idx val="3"/>
          <c:order val="3"/>
          <c:tx>
            <c:strRef>
              <c:f>'harakteristika na deynostta'!$A$17</c:f>
              <c:strCache>
                <c:ptCount val="1"/>
                <c:pt idx="0">
                  <c:v>приходи от продажба на услуги</c:v>
                </c:pt>
              </c:strCache>
            </c:strRef>
          </c:tx>
          <c:invertIfNegative val="0"/>
          <c:cat>
            <c:numRef>
              <c:f>'harakteristika na deynostta'!$B$13:$C$13</c:f>
              <c:numCache>
                <c:formatCode>General</c:formatCode>
                <c:ptCount val="2"/>
                <c:pt idx="0">
                  <c:v>2019</c:v>
                </c:pt>
                <c:pt idx="1">
                  <c:v>2018</c:v>
                </c:pt>
              </c:numCache>
            </c:numRef>
          </c:cat>
          <c:val>
            <c:numRef>
              <c:f>'harakteristika na deynostta'!$B$17:$C$17</c:f>
              <c:numCache>
                <c:formatCode>General</c:formatCode>
                <c:ptCount val="2"/>
                <c:pt idx="0">
                  <c:v>0</c:v>
                </c:pt>
                <c:pt idx="1">
                  <c:v>0</c:v>
                </c:pt>
              </c:numCache>
            </c:numRef>
          </c:val>
          <c:shape val="pyramid"/>
        </c:ser>
        <c:ser>
          <c:idx val="4"/>
          <c:order val="4"/>
          <c:tx>
            <c:strRef>
              <c:f>'harakteristika na deynostta'!$A$18</c:f>
              <c:strCache>
                <c:ptCount val="1"/>
                <c:pt idx="0">
                  <c:v>други приходи</c:v>
                </c:pt>
              </c:strCache>
            </c:strRef>
          </c:tx>
          <c:invertIfNegative val="0"/>
          <c:cat>
            <c:numRef>
              <c:f>'harakteristika na deynostta'!$B$13:$C$13</c:f>
              <c:numCache>
                <c:formatCode>General</c:formatCode>
                <c:ptCount val="2"/>
                <c:pt idx="0">
                  <c:v>2019</c:v>
                </c:pt>
                <c:pt idx="1">
                  <c:v>2018</c:v>
                </c:pt>
              </c:numCache>
            </c:numRef>
          </c:cat>
          <c:val>
            <c:numRef>
              <c:f>'harakteristika na deynostta'!$B$18:$C$18</c:f>
              <c:numCache>
                <c:formatCode>General</c:formatCode>
                <c:ptCount val="2"/>
                <c:pt idx="0">
                  <c:v>0</c:v>
                </c:pt>
                <c:pt idx="1">
                  <c:v>0</c:v>
                </c:pt>
              </c:numCache>
            </c:numRef>
          </c:val>
          <c:shape val="pyramid"/>
        </c:ser>
        <c:dLbls>
          <c:showLegendKey val="0"/>
          <c:showVal val="0"/>
          <c:showCatName val="0"/>
          <c:showSerName val="0"/>
          <c:showPercent val="0"/>
          <c:showBubbleSize val="0"/>
        </c:dLbls>
        <c:gapWidth val="150"/>
        <c:shape val="box"/>
        <c:axId val="141392128"/>
        <c:axId val="141398016"/>
        <c:axId val="0"/>
      </c:bar3DChart>
      <c:catAx>
        <c:axId val="141392128"/>
        <c:scaling>
          <c:orientation val="minMax"/>
        </c:scaling>
        <c:delete val="0"/>
        <c:axPos val="b"/>
        <c:numFmt formatCode="General" sourceLinked="1"/>
        <c:majorTickMark val="out"/>
        <c:minorTickMark val="none"/>
        <c:tickLblPos val="low"/>
        <c:txPr>
          <a:bodyPr rot="0" vert="horz"/>
          <a:lstStyle/>
          <a:p>
            <a:pPr>
              <a:defRPr/>
            </a:pPr>
            <a:endParaRPr lang="bg-BG"/>
          </a:p>
        </c:txPr>
        <c:crossAx val="141398016"/>
        <c:crosses val="autoZero"/>
        <c:auto val="1"/>
        <c:lblAlgn val="ctr"/>
        <c:lblOffset val="100"/>
        <c:tickLblSkip val="1"/>
        <c:tickMarkSkip val="1"/>
        <c:noMultiLvlLbl val="0"/>
      </c:catAx>
      <c:valAx>
        <c:axId val="141398016"/>
        <c:scaling>
          <c:orientation val="minMax"/>
        </c:scaling>
        <c:delete val="0"/>
        <c:axPos val="l"/>
        <c:majorGridlines/>
        <c:numFmt formatCode="General" sourceLinked="0"/>
        <c:majorTickMark val="out"/>
        <c:minorTickMark val="none"/>
        <c:tickLblPos val="nextTo"/>
        <c:txPr>
          <a:bodyPr rot="0" vert="horz"/>
          <a:lstStyle/>
          <a:p>
            <a:pPr>
              <a:defRPr/>
            </a:pPr>
            <a:endParaRPr lang="bg-BG"/>
          </a:p>
        </c:txPr>
        <c:crossAx val="141392128"/>
        <c:crosses val="autoZero"/>
        <c:crossBetween val="between"/>
      </c:valAx>
      <c:spPr>
        <a:noFill/>
        <a:ln w="25400">
          <a:noFill/>
        </a:ln>
      </c:spPr>
    </c:plotArea>
    <c:legend>
      <c:legendPos val="r"/>
      <c:layout>
        <c:manualLayout>
          <c:xMode val="edge"/>
          <c:yMode val="edge"/>
          <c:x val="0.79411843256435055"/>
          <c:y val="0.19488838088787289"/>
          <c:w val="0.1029412441865819"/>
          <c:h val="0.40042672085344166"/>
        </c:manualLayout>
      </c:layout>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Относителен дял в приходите от продажби </a:t>
            </a:r>
            <a:endParaRPr lang="en-US" sz="105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'harakteristika na deynostta'!$A$23</c:f>
              <c:strCache>
                <c:ptCount val="1"/>
                <c:pt idx="0">
                  <c:v>доставка на вода</c:v>
                </c:pt>
              </c:strCache>
            </c:strRef>
          </c:tx>
          <c:invertIfNegative val="0"/>
          <c:cat>
            <c:numRef>
              <c:f>'harakteristika na deynostta'!$B$22:$C$22</c:f>
              <c:numCache>
                <c:formatCode>General</c:formatCode>
                <c:ptCount val="2"/>
                <c:pt idx="0">
                  <c:v>2019</c:v>
                </c:pt>
                <c:pt idx="1">
                  <c:v>2018</c:v>
                </c:pt>
              </c:numCache>
            </c:numRef>
          </c:cat>
          <c:val>
            <c:numRef>
              <c:f>'harakteristika na deynostta'!$B$23:$C$23</c:f>
              <c:numCache>
                <c:formatCode>General</c:formatCode>
                <c:ptCount val="2"/>
                <c:pt idx="0">
                  <c:v>0.69234820159039445</c:v>
                </c:pt>
                <c:pt idx="1">
                  <c:v>0.68341900907798314</c:v>
                </c:pt>
              </c:numCache>
            </c:numRef>
          </c:val>
        </c:ser>
        <c:ser>
          <c:idx val="1"/>
          <c:order val="1"/>
          <c:tx>
            <c:strRef>
              <c:f>'harakteristika na deynostta'!$A$24</c:f>
              <c:strCache>
                <c:ptCount val="1"/>
                <c:pt idx="0">
                  <c:v>отвеждане на отпадъчни води</c:v>
                </c:pt>
              </c:strCache>
            </c:strRef>
          </c:tx>
          <c:invertIfNegative val="0"/>
          <c:cat>
            <c:numRef>
              <c:f>'harakteristika na deynostta'!$B$22:$C$22</c:f>
              <c:numCache>
                <c:formatCode>General</c:formatCode>
                <c:ptCount val="2"/>
                <c:pt idx="0">
                  <c:v>2019</c:v>
                </c:pt>
                <c:pt idx="1">
                  <c:v>2018</c:v>
                </c:pt>
              </c:numCache>
            </c:numRef>
          </c:cat>
          <c:val>
            <c:numRef>
              <c:f>'harakteristika na deynostta'!$B$24:$C$24</c:f>
              <c:numCache>
                <c:formatCode>General</c:formatCode>
                <c:ptCount val="2"/>
                <c:pt idx="0">
                  <c:v>5.6295750171151716E-2</c:v>
                </c:pt>
                <c:pt idx="1">
                  <c:v>5.4030405774909765E-2</c:v>
                </c:pt>
              </c:numCache>
            </c:numRef>
          </c:val>
        </c:ser>
        <c:ser>
          <c:idx val="2"/>
          <c:order val="2"/>
          <c:tx>
            <c:strRef>
              <c:f>'harakteristika na deynostta'!$A$25</c:f>
              <c:strCache>
                <c:ptCount val="1"/>
                <c:pt idx="0">
                  <c:v>пречистване на отпадъчни води</c:v>
                </c:pt>
              </c:strCache>
            </c:strRef>
          </c:tx>
          <c:invertIfNegative val="0"/>
          <c:cat>
            <c:numRef>
              <c:f>'harakteristika na deynostta'!$B$22:$C$22</c:f>
              <c:numCache>
                <c:formatCode>General</c:formatCode>
                <c:ptCount val="2"/>
                <c:pt idx="0">
                  <c:v>2019</c:v>
                </c:pt>
                <c:pt idx="1">
                  <c:v>2018</c:v>
                </c:pt>
              </c:numCache>
            </c:numRef>
          </c:cat>
          <c:val>
            <c:numRef>
              <c:f>'harakteristika na deynostta'!$B$25:$C$25</c:f>
              <c:numCache>
                <c:formatCode>General</c:formatCode>
                <c:ptCount val="2"/>
                <c:pt idx="0">
                  <c:v>8.9788825109273787E-2</c:v>
                </c:pt>
                <c:pt idx="1">
                  <c:v>8.4326807393634476E-2</c:v>
                </c:pt>
              </c:numCache>
            </c:numRef>
          </c:val>
        </c:ser>
        <c:ser>
          <c:idx val="3"/>
          <c:order val="3"/>
          <c:tx>
            <c:strRef>
              <c:f>'harakteristika na deynostta'!$A$26</c:f>
              <c:strCache>
                <c:ptCount val="1"/>
                <c:pt idx="0">
                  <c:v>приходи от продажба на услуги</c:v>
                </c:pt>
              </c:strCache>
            </c:strRef>
          </c:tx>
          <c:invertIfNegative val="0"/>
          <c:cat>
            <c:numRef>
              <c:f>'harakteristika na deynostta'!$B$22:$C$22</c:f>
              <c:numCache>
                <c:formatCode>General</c:formatCode>
                <c:ptCount val="2"/>
                <c:pt idx="0">
                  <c:v>2019</c:v>
                </c:pt>
                <c:pt idx="1">
                  <c:v>2018</c:v>
                </c:pt>
              </c:numCache>
            </c:numRef>
          </c:cat>
          <c:val>
            <c:numRef>
              <c:f>'harakteristika na deynostta'!$B$26:$C$26</c:f>
              <c:numCache>
                <c:formatCode>General</c:formatCode>
                <c:ptCount val="2"/>
                <c:pt idx="0">
                  <c:v>0.1305492653641582</c:v>
                </c:pt>
                <c:pt idx="1">
                  <c:v>0.14743519632505742</c:v>
                </c:pt>
              </c:numCache>
            </c:numRef>
          </c:val>
        </c:ser>
        <c:ser>
          <c:idx val="4"/>
          <c:order val="4"/>
          <c:tx>
            <c:strRef>
              <c:f>'harakteristika na deynostta'!$A$27</c:f>
              <c:strCache>
                <c:ptCount val="1"/>
                <c:pt idx="0">
                  <c:v>други приходи</c:v>
                </c:pt>
              </c:strCache>
            </c:strRef>
          </c:tx>
          <c:invertIfNegative val="0"/>
          <c:cat>
            <c:numRef>
              <c:f>'harakteristika na deynostta'!$B$22:$C$22</c:f>
              <c:numCache>
                <c:formatCode>General</c:formatCode>
                <c:ptCount val="2"/>
                <c:pt idx="0">
                  <c:v>2019</c:v>
                </c:pt>
                <c:pt idx="1">
                  <c:v>2018</c:v>
                </c:pt>
              </c:numCache>
            </c:numRef>
          </c:cat>
          <c:val>
            <c:numRef>
              <c:f>'harakteristika na deynostta'!$B$27:$C$27</c:f>
              <c:numCache>
                <c:formatCode>General</c:formatCode>
                <c:ptCount val="2"/>
                <c:pt idx="0">
                  <c:v>3.1017957765021854E-2</c:v>
                </c:pt>
                <c:pt idx="1">
                  <c:v>3.0788581428415181E-2</c:v>
                </c:pt>
              </c:numCache>
            </c:numRef>
          </c:val>
        </c:ser>
        <c:dLbls>
          <c:showLegendKey val="0"/>
          <c:showVal val="0"/>
          <c:showCatName val="0"/>
          <c:showSerName val="0"/>
          <c:showPercent val="0"/>
          <c:showBubbleSize val="0"/>
        </c:dLbls>
        <c:gapWidth val="150"/>
        <c:shape val="cone"/>
        <c:axId val="141499776"/>
        <c:axId val="141513856"/>
        <c:axId val="0"/>
      </c:bar3DChart>
      <c:catAx>
        <c:axId val="141499776"/>
        <c:scaling>
          <c:orientation val="minMax"/>
        </c:scaling>
        <c:delete val="0"/>
        <c:axPos val="b"/>
        <c:numFmt formatCode="General" sourceLinked="1"/>
        <c:majorTickMark val="none"/>
        <c:minorTickMark val="none"/>
        <c:tickLblPos val="nextTo"/>
        <c:crossAx val="141513856"/>
        <c:crosses val="autoZero"/>
        <c:auto val="1"/>
        <c:lblAlgn val="ctr"/>
        <c:lblOffset val="100"/>
        <c:noMultiLvlLbl val="0"/>
      </c:catAx>
      <c:valAx>
        <c:axId val="141513856"/>
        <c:scaling>
          <c:orientation val="minMax"/>
        </c:scaling>
        <c:delete val="0"/>
        <c:axPos val="l"/>
        <c:majorGridlines/>
        <c:numFmt formatCode="General" sourceLinked="1"/>
        <c:majorTickMark val="none"/>
        <c:minorTickMark val="none"/>
        <c:tickLblPos val="nextTo"/>
        <c:crossAx val="141499776"/>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Рентабилност</a:t>
            </a:r>
          </a:p>
        </c:rich>
      </c:tx>
      <c:overlay val="0"/>
    </c:title>
    <c:autoTitleDeleted val="0"/>
    <c:view3D>
      <c:rotX val="10"/>
      <c:hPercent val="82"/>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pokazateli'!$I$87</c:f>
              <c:strCache>
                <c:ptCount val="1"/>
                <c:pt idx="0">
                  <c:v>Коеф. на рентабилност на приходите от продажби (1/2)</c:v>
                </c:pt>
              </c:strCache>
            </c:strRef>
          </c:tx>
          <c:spPr>
            <a:solidFill>
              <a:schemeClr val="accent6">
                <a:lumMod val="50000"/>
              </a:schemeClr>
            </a:solidFill>
          </c:spPr>
          <c:invertIfNegative val="0"/>
          <c:cat>
            <c:numRef>
              <c:f>'finansovi pokazateli'!$J$86:$K$86</c:f>
              <c:numCache>
                <c:formatCode>General</c:formatCode>
                <c:ptCount val="2"/>
                <c:pt idx="0">
                  <c:v>2019</c:v>
                </c:pt>
                <c:pt idx="1">
                  <c:v>2018</c:v>
                </c:pt>
              </c:numCache>
            </c:numRef>
          </c:cat>
          <c:val>
            <c:numRef>
              <c:f>'finansovi pokazateli'!$J$87:$K$87</c:f>
              <c:numCache>
                <c:formatCode>0.000</c:formatCode>
                <c:ptCount val="2"/>
                <c:pt idx="0">
                  <c:v>4.0106227304753127E-2</c:v>
                </c:pt>
                <c:pt idx="1">
                  <c:v>5.11E-2</c:v>
                </c:pt>
              </c:numCache>
            </c:numRef>
          </c:val>
          <c:shape val="pyramid"/>
        </c:ser>
        <c:ser>
          <c:idx val="1"/>
          <c:order val="1"/>
          <c:tx>
            <c:strRef>
              <c:f>'finansovi pokazateli'!$I$88</c:f>
              <c:strCache>
                <c:ptCount val="1"/>
                <c:pt idx="0">
                  <c:v> Коеф. на рентабилност на собствения капитал (1/7)</c:v>
                </c:pt>
              </c:strCache>
            </c:strRef>
          </c:tx>
          <c:spPr>
            <a:solidFill>
              <a:schemeClr val="accent6">
                <a:lumMod val="75000"/>
              </a:schemeClr>
            </a:solidFill>
          </c:spPr>
          <c:invertIfNegative val="0"/>
          <c:cat>
            <c:numRef>
              <c:f>'finansovi pokazateli'!$J$86:$K$86</c:f>
              <c:numCache>
                <c:formatCode>General</c:formatCode>
                <c:ptCount val="2"/>
                <c:pt idx="0">
                  <c:v>2019</c:v>
                </c:pt>
                <c:pt idx="1">
                  <c:v>2018</c:v>
                </c:pt>
              </c:numCache>
            </c:numRef>
          </c:cat>
          <c:val>
            <c:numRef>
              <c:f>'finansovi pokazateli'!$J$88:$K$88</c:f>
              <c:numCache>
                <c:formatCode>0.000</c:formatCode>
                <c:ptCount val="2"/>
                <c:pt idx="0">
                  <c:v>4.8803007320451099E-2</c:v>
                </c:pt>
                <c:pt idx="1">
                  <c:v>5.7700000000000001E-2</c:v>
                </c:pt>
              </c:numCache>
            </c:numRef>
          </c:val>
          <c:shape val="pyramid"/>
        </c:ser>
        <c:ser>
          <c:idx val="2"/>
          <c:order val="2"/>
          <c:tx>
            <c:strRef>
              <c:f>'finansovi pokazateli'!$I$89</c:f>
              <c:strCache>
                <c:ptCount val="1"/>
                <c:pt idx="0">
                  <c:v>Коеф. на рентабилност на пасивите (1/8)</c:v>
                </c:pt>
              </c:strCache>
            </c:strRef>
          </c:tx>
          <c:spPr>
            <a:solidFill>
              <a:schemeClr val="accent6">
                <a:lumMod val="60000"/>
                <a:lumOff val="40000"/>
              </a:schemeClr>
            </a:solidFill>
          </c:spPr>
          <c:invertIfNegative val="0"/>
          <c:cat>
            <c:numRef>
              <c:f>'finansovi pokazateli'!$J$86:$K$86</c:f>
              <c:numCache>
                <c:formatCode>General</c:formatCode>
                <c:ptCount val="2"/>
                <c:pt idx="0">
                  <c:v>2019</c:v>
                </c:pt>
                <c:pt idx="1">
                  <c:v>2018</c:v>
                </c:pt>
              </c:numCache>
            </c:numRef>
          </c:cat>
          <c:val>
            <c:numRef>
              <c:f>'finansovi pokazateli'!$J$89:$K$89</c:f>
              <c:numCache>
                <c:formatCode>0.000</c:formatCode>
                <c:ptCount val="2"/>
                <c:pt idx="0">
                  <c:v>0.12304622547389425</c:v>
                </c:pt>
                <c:pt idx="1">
                  <c:v>8.3900000000000002E-2</c:v>
                </c:pt>
              </c:numCache>
            </c:numRef>
          </c:val>
          <c:shape val="pyramid"/>
        </c:ser>
        <c:ser>
          <c:idx val="3"/>
          <c:order val="3"/>
          <c:tx>
            <c:strRef>
              <c:f>'finansovi pokazateli'!$I$90</c:f>
              <c:strCache>
                <c:ptCount val="1"/>
                <c:pt idx="0">
                  <c:v>Коеф. на капитализация на активите (1/9)</c:v>
                </c:pt>
              </c:strCache>
            </c:strRef>
          </c:tx>
          <c:spPr>
            <a:solidFill>
              <a:schemeClr val="accent6">
                <a:lumMod val="40000"/>
                <a:lumOff val="60000"/>
              </a:schemeClr>
            </a:solidFill>
          </c:spPr>
          <c:invertIfNegative val="0"/>
          <c:cat>
            <c:numRef>
              <c:f>'finansovi pokazateli'!$J$86:$K$86</c:f>
              <c:numCache>
                <c:formatCode>General</c:formatCode>
                <c:ptCount val="2"/>
                <c:pt idx="0">
                  <c:v>2019</c:v>
                </c:pt>
                <c:pt idx="1">
                  <c:v>2018</c:v>
                </c:pt>
              </c:numCache>
            </c:numRef>
          </c:cat>
          <c:val>
            <c:numRef>
              <c:f>'finansovi pokazateli'!$J$90:$K$90</c:f>
              <c:numCache>
                <c:formatCode>0.000</c:formatCode>
                <c:ptCount val="2"/>
                <c:pt idx="0">
                  <c:v>3.4943570855173064E-2</c:v>
                </c:pt>
                <c:pt idx="1">
                  <c:v>3.4200000000000001E-2</c:v>
                </c:pt>
              </c:numCache>
            </c:numRef>
          </c:val>
          <c:shape val="pyramid"/>
        </c:ser>
        <c:dLbls>
          <c:showLegendKey val="0"/>
          <c:showVal val="0"/>
          <c:showCatName val="0"/>
          <c:showSerName val="0"/>
          <c:showPercent val="0"/>
          <c:showBubbleSize val="0"/>
        </c:dLbls>
        <c:gapWidth val="150"/>
        <c:shape val="box"/>
        <c:axId val="141557760"/>
        <c:axId val="141559296"/>
        <c:axId val="0"/>
      </c:bar3DChart>
      <c:catAx>
        <c:axId val="141557760"/>
        <c:scaling>
          <c:orientation val="minMax"/>
        </c:scaling>
        <c:delete val="0"/>
        <c:axPos val="b"/>
        <c:numFmt formatCode="General" sourceLinked="1"/>
        <c:majorTickMark val="none"/>
        <c:minorTickMark val="none"/>
        <c:tickLblPos val="low"/>
        <c:txPr>
          <a:bodyPr rot="0" vert="horz"/>
          <a:lstStyle/>
          <a:p>
            <a:pPr>
              <a:defRPr/>
            </a:pPr>
            <a:endParaRPr lang="bg-BG"/>
          </a:p>
        </c:txPr>
        <c:crossAx val="141559296"/>
        <c:crosses val="autoZero"/>
        <c:auto val="1"/>
        <c:lblAlgn val="ctr"/>
        <c:lblOffset val="100"/>
        <c:tickLblSkip val="1"/>
        <c:tickMarkSkip val="1"/>
        <c:noMultiLvlLbl val="0"/>
      </c:catAx>
      <c:valAx>
        <c:axId val="141559296"/>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141557760"/>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Ефективност</a:t>
            </a:r>
          </a:p>
        </c:rich>
      </c:tx>
      <c:overlay val="0"/>
    </c:title>
    <c:autoTitleDeleted val="0"/>
    <c:view3D>
      <c:rotX val="12"/>
      <c:hPercent val="84"/>
      <c:rotY val="23"/>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pokazateli'!$I$113</c:f>
              <c:strCache>
                <c:ptCount val="1"/>
                <c:pt idx="0">
                  <c:v>Коеф. на ефективност на разходите (4/6)</c:v>
                </c:pt>
              </c:strCache>
            </c:strRef>
          </c:tx>
          <c:spPr>
            <a:solidFill>
              <a:schemeClr val="accent6">
                <a:lumMod val="50000"/>
              </a:schemeClr>
            </a:solidFill>
          </c:spPr>
          <c:invertIfNegative val="0"/>
          <c:cat>
            <c:numRef>
              <c:f>'finansovi pokazateli'!$J$112:$K$112</c:f>
              <c:numCache>
                <c:formatCode>General</c:formatCode>
                <c:ptCount val="2"/>
                <c:pt idx="0">
                  <c:v>2019</c:v>
                </c:pt>
                <c:pt idx="1">
                  <c:v>2018</c:v>
                </c:pt>
              </c:numCache>
            </c:numRef>
          </c:cat>
          <c:val>
            <c:numRef>
              <c:f>'finansovi pokazateli'!$J$113:$K$113</c:f>
              <c:numCache>
                <c:formatCode>0.000</c:formatCode>
                <c:ptCount val="2"/>
                <c:pt idx="0">
                  <c:v>1.0402615782538676</c:v>
                </c:pt>
                <c:pt idx="1">
                  <c:v>0.97970000000000002</c:v>
                </c:pt>
              </c:numCache>
            </c:numRef>
          </c:val>
          <c:shape val="pyramid"/>
        </c:ser>
        <c:ser>
          <c:idx val="1"/>
          <c:order val="1"/>
          <c:tx>
            <c:strRef>
              <c:f>'finansovi pokazateli'!$I$114</c:f>
              <c:strCache>
                <c:ptCount val="1"/>
                <c:pt idx="0">
                  <c:v>Коефициент на ефективност на разходите от оперативна дейност (3/5)</c:v>
                </c:pt>
              </c:strCache>
            </c:strRef>
          </c:tx>
          <c:spPr>
            <a:solidFill>
              <a:schemeClr val="accent6">
                <a:lumMod val="60000"/>
                <a:lumOff val="40000"/>
              </a:schemeClr>
            </a:solidFill>
          </c:spPr>
          <c:invertIfNegative val="0"/>
          <c:cat>
            <c:numRef>
              <c:f>'finansovi pokazateli'!$J$112:$K$112</c:f>
              <c:numCache>
                <c:formatCode>General</c:formatCode>
                <c:ptCount val="2"/>
                <c:pt idx="0">
                  <c:v>2019</c:v>
                </c:pt>
                <c:pt idx="1">
                  <c:v>2018</c:v>
                </c:pt>
              </c:numCache>
            </c:numRef>
          </c:cat>
          <c:val>
            <c:numRef>
              <c:f>'finansovi pokazateli'!$J$114:$K$114</c:f>
              <c:numCache>
                <c:formatCode>0.000</c:formatCode>
                <c:ptCount val="2"/>
                <c:pt idx="0">
                  <c:v>1.0735049624666231</c:v>
                </c:pt>
                <c:pt idx="1">
                  <c:v>1.0116000000000001</c:v>
                </c:pt>
              </c:numCache>
            </c:numRef>
          </c:val>
          <c:shape val="pyramid"/>
        </c:ser>
        <c:dLbls>
          <c:showLegendKey val="0"/>
          <c:showVal val="0"/>
          <c:showCatName val="0"/>
          <c:showSerName val="0"/>
          <c:showPercent val="0"/>
          <c:showBubbleSize val="0"/>
        </c:dLbls>
        <c:gapWidth val="150"/>
        <c:shape val="box"/>
        <c:axId val="141576832"/>
        <c:axId val="141595008"/>
        <c:axId val="0"/>
      </c:bar3DChart>
      <c:catAx>
        <c:axId val="141576832"/>
        <c:scaling>
          <c:orientation val="minMax"/>
        </c:scaling>
        <c:delete val="0"/>
        <c:axPos val="b"/>
        <c:numFmt formatCode="General" sourceLinked="1"/>
        <c:majorTickMark val="none"/>
        <c:minorTickMark val="none"/>
        <c:tickLblPos val="low"/>
        <c:txPr>
          <a:bodyPr rot="0" vert="horz"/>
          <a:lstStyle/>
          <a:p>
            <a:pPr>
              <a:defRPr/>
            </a:pPr>
            <a:endParaRPr lang="bg-BG"/>
          </a:p>
        </c:txPr>
        <c:crossAx val="141595008"/>
        <c:crosses val="autoZero"/>
        <c:auto val="1"/>
        <c:lblAlgn val="ctr"/>
        <c:lblOffset val="100"/>
        <c:tickLblSkip val="1"/>
        <c:tickMarkSkip val="1"/>
        <c:noMultiLvlLbl val="0"/>
      </c:catAx>
      <c:valAx>
        <c:axId val="141595008"/>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141576832"/>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Ликвидност</a:t>
            </a:r>
          </a:p>
        </c:rich>
      </c:tx>
      <c:overlay val="0"/>
    </c:title>
    <c:autoTitleDeleted val="0"/>
    <c:view3D>
      <c:rotX val="15"/>
      <c:hPercent val="83"/>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pokazateli'!$I$137</c:f>
              <c:strCache>
                <c:ptCount val="1"/>
                <c:pt idx="0">
                  <c:v>Коеф. на обща ликвидност (10/11)</c:v>
                </c:pt>
              </c:strCache>
            </c:strRef>
          </c:tx>
          <c:spPr>
            <a:solidFill>
              <a:schemeClr val="accent6">
                <a:lumMod val="50000"/>
              </a:schemeClr>
            </a:solidFill>
          </c:spPr>
          <c:invertIfNegative val="0"/>
          <c:cat>
            <c:numRef>
              <c:f>'finansovi pokazateli'!$J$136:$K$136</c:f>
              <c:numCache>
                <c:formatCode>General</c:formatCode>
                <c:ptCount val="2"/>
                <c:pt idx="0">
                  <c:v>2019</c:v>
                </c:pt>
                <c:pt idx="1">
                  <c:v>2018</c:v>
                </c:pt>
              </c:numCache>
            </c:numRef>
          </c:cat>
          <c:val>
            <c:numRef>
              <c:f>'finansovi pokazateli'!$J$137:$K$137</c:f>
              <c:numCache>
                <c:formatCode>0.000</c:formatCode>
                <c:ptCount val="2"/>
                <c:pt idx="0">
                  <c:v>4.5954659949622165</c:v>
                </c:pt>
                <c:pt idx="1">
                  <c:v>4.3993000000000002</c:v>
                </c:pt>
              </c:numCache>
            </c:numRef>
          </c:val>
          <c:shape val="pyramid"/>
        </c:ser>
        <c:ser>
          <c:idx val="1"/>
          <c:order val="1"/>
          <c:tx>
            <c:strRef>
              <c:f>'finansovi pokazateli'!$I$138</c:f>
              <c:strCache>
                <c:ptCount val="1"/>
                <c:pt idx="0">
                  <c:v>Коеф. на бърза ликвидност  (12+13+14)/11</c:v>
                </c:pt>
              </c:strCache>
            </c:strRef>
          </c:tx>
          <c:spPr>
            <a:solidFill>
              <a:schemeClr val="accent6">
                <a:lumMod val="75000"/>
              </a:schemeClr>
            </a:solidFill>
          </c:spPr>
          <c:invertIfNegative val="0"/>
          <c:cat>
            <c:numRef>
              <c:f>'finansovi pokazateli'!$J$136:$K$136</c:f>
              <c:numCache>
                <c:formatCode>General</c:formatCode>
                <c:ptCount val="2"/>
                <c:pt idx="0">
                  <c:v>2019</c:v>
                </c:pt>
                <c:pt idx="1">
                  <c:v>2018</c:v>
                </c:pt>
              </c:numCache>
            </c:numRef>
          </c:cat>
          <c:val>
            <c:numRef>
              <c:f>'finansovi pokazateli'!$J$138:$K$138</c:f>
              <c:numCache>
                <c:formatCode>0.000</c:formatCode>
                <c:ptCount val="2"/>
                <c:pt idx="0">
                  <c:v>3.9435768261964737</c:v>
                </c:pt>
                <c:pt idx="1">
                  <c:v>4.3846999999999996</c:v>
                </c:pt>
              </c:numCache>
            </c:numRef>
          </c:val>
          <c:shape val="pyramid"/>
        </c:ser>
        <c:ser>
          <c:idx val="2"/>
          <c:order val="2"/>
          <c:tx>
            <c:strRef>
              <c:f>'finansovi pokazateli'!$I$139</c:f>
              <c:strCache>
                <c:ptCount val="1"/>
                <c:pt idx="0">
                  <c:v>Коеф. на незабавна ликвидност (13+14)/11</c:v>
                </c:pt>
              </c:strCache>
            </c:strRef>
          </c:tx>
          <c:spPr>
            <a:solidFill>
              <a:schemeClr val="accent6">
                <a:lumMod val="60000"/>
                <a:lumOff val="40000"/>
              </a:schemeClr>
            </a:solidFill>
          </c:spPr>
          <c:invertIfNegative val="0"/>
          <c:cat>
            <c:numRef>
              <c:f>'finansovi pokazateli'!$J$136:$K$136</c:f>
              <c:numCache>
                <c:formatCode>General</c:formatCode>
                <c:ptCount val="2"/>
                <c:pt idx="0">
                  <c:v>2019</c:v>
                </c:pt>
                <c:pt idx="1">
                  <c:v>2018</c:v>
                </c:pt>
              </c:numCache>
            </c:numRef>
          </c:cat>
          <c:val>
            <c:numRef>
              <c:f>'finansovi pokazateli'!$J$139:$K$139</c:f>
              <c:numCache>
                <c:formatCode>0.000</c:formatCode>
                <c:ptCount val="2"/>
                <c:pt idx="0">
                  <c:v>2.9380352644836272</c:v>
                </c:pt>
                <c:pt idx="1">
                  <c:v>2.4462000000000002</c:v>
                </c:pt>
              </c:numCache>
            </c:numRef>
          </c:val>
          <c:shape val="pyramid"/>
        </c:ser>
        <c:ser>
          <c:idx val="3"/>
          <c:order val="3"/>
          <c:tx>
            <c:strRef>
              <c:f>'finansovi pokazateli'!$I$140</c:f>
              <c:strCache>
                <c:ptCount val="1"/>
                <c:pt idx="0">
                  <c:v>Коеф. на абсолютна ликвидност (14/11)</c:v>
                </c:pt>
              </c:strCache>
            </c:strRef>
          </c:tx>
          <c:spPr>
            <a:solidFill>
              <a:schemeClr val="accent6">
                <a:lumMod val="40000"/>
                <a:lumOff val="60000"/>
              </a:schemeClr>
            </a:solidFill>
          </c:spPr>
          <c:invertIfNegative val="0"/>
          <c:cat>
            <c:numRef>
              <c:f>'finansovi pokazateli'!$J$136:$K$136</c:f>
              <c:numCache>
                <c:formatCode>General</c:formatCode>
                <c:ptCount val="2"/>
                <c:pt idx="0">
                  <c:v>2019</c:v>
                </c:pt>
                <c:pt idx="1">
                  <c:v>2018</c:v>
                </c:pt>
              </c:numCache>
            </c:numRef>
          </c:cat>
          <c:val>
            <c:numRef>
              <c:f>'finansovi pokazateli'!$J$140:$K$140</c:f>
              <c:numCache>
                <c:formatCode>0.000</c:formatCode>
                <c:ptCount val="2"/>
                <c:pt idx="0">
                  <c:v>2.9380352644836272</c:v>
                </c:pt>
                <c:pt idx="1">
                  <c:v>2.4462000000000002</c:v>
                </c:pt>
              </c:numCache>
            </c:numRef>
          </c:val>
          <c:shape val="pyramid"/>
        </c:ser>
        <c:dLbls>
          <c:showLegendKey val="0"/>
          <c:showVal val="0"/>
          <c:showCatName val="0"/>
          <c:showSerName val="0"/>
          <c:showPercent val="0"/>
          <c:showBubbleSize val="0"/>
        </c:dLbls>
        <c:gapWidth val="150"/>
        <c:shape val="box"/>
        <c:axId val="141630464"/>
        <c:axId val="141636352"/>
        <c:axId val="0"/>
      </c:bar3DChart>
      <c:catAx>
        <c:axId val="141630464"/>
        <c:scaling>
          <c:orientation val="minMax"/>
        </c:scaling>
        <c:delete val="0"/>
        <c:axPos val="b"/>
        <c:numFmt formatCode="General" sourceLinked="1"/>
        <c:majorTickMark val="none"/>
        <c:minorTickMark val="none"/>
        <c:tickLblPos val="low"/>
        <c:txPr>
          <a:bodyPr rot="0" vert="horz"/>
          <a:lstStyle/>
          <a:p>
            <a:pPr>
              <a:defRPr/>
            </a:pPr>
            <a:endParaRPr lang="bg-BG"/>
          </a:p>
        </c:txPr>
        <c:crossAx val="141636352"/>
        <c:crosses val="autoZero"/>
        <c:auto val="1"/>
        <c:lblAlgn val="ctr"/>
        <c:lblOffset val="100"/>
        <c:tickLblSkip val="1"/>
        <c:tickMarkSkip val="1"/>
        <c:noMultiLvlLbl val="0"/>
      </c:catAx>
      <c:valAx>
        <c:axId val="141636352"/>
        <c:scaling>
          <c:orientation val="minMax"/>
        </c:scaling>
        <c:delete val="0"/>
        <c:axPos val="l"/>
        <c:majorGridlines/>
        <c:numFmt formatCode="0.00" sourceLinked="0"/>
        <c:majorTickMark val="none"/>
        <c:minorTickMark val="none"/>
        <c:tickLblPos val="nextTo"/>
        <c:txPr>
          <a:bodyPr rot="0" vert="horz"/>
          <a:lstStyle/>
          <a:p>
            <a:pPr>
              <a:defRPr/>
            </a:pPr>
            <a:endParaRPr lang="bg-BG"/>
          </a:p>
        </c:txPr>
        <c:crossAx val="141630464"/>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Стойност на 100% от собствения капитал</a:t>
            </a:r>
          </a:p>
        </c:rich>
      </c:tx>
      <c:overlay val="0"/>
    </c:title>
    <c:autoTitleDeleted val="0"/>
    <c:view3D>
      <c:rotX val="10"/>
      <c:hPercent val="60"/>
      <c:rotY val="18"/>
      <c:depthPercent val="100"/>
      <c:rAngAx val="1"/>
    </c:view3D>
    <c:floor>
      <c:thickness val="0"/>
    </c:floor>
    <c:sideWall>
      <c:thickness val="0"/>
    </c:sideWall>
    <c:backWall>
      <c:thickness val="0"/>
    </c:backWall>
    <c:plotArea>
      <c:layout/>
      <c:bar3DChart>
        <c:barDir val="col"/>
        <c:grouping val="clustered"/>
        <c:varyColors val="0"/>
        <c:ser>
          <c:idx val="0"/>
          <c:order val="0"/>
          <c:tx>
            <c:strRef>
              <c:f>'imushestvena stoynost'!$A$4</c:f>
              <c:strCache>
                <c:ptCount val="1"/>
                <c:pt idx="0">
                  <c:v>Стойност на 100% от собствения капитал</c:v>
                </c:pt>
              </c:strCache>
            </c:strRef>
          </c:tx>
          <c:spPr>
            <a:solidFill>
              <a:schemeClr val="accent6">
                <a:lumMod val="50000"/>
              </a:schemeClr>
            </a:solidFill>
          </c:spPr>
          <c:invertIfNegative val="0"/>
          <c:cat>
            <c:numRef>
              <c:f>'imushestvena stoynost'!$B$3:$C$3</c:f>
              <c:numCache>
                <c:formatCode>General</c:formatCode>
                <c:ptCount val="2"/>
                <c:pt idx="0">
                  <c:v>2019</c:v>
                </c:pt>
                <c:pt idx="1">
                  <c:v>2018</c:v>
                </c:pt>
              </c:numCache>
            </c:numRef>
          </c:cat>
          <c:val>
            <c:numRef>
              <c:f>'imushestvena stoynost'!$B$4:$C$4</c:f>
              <c:numCache>
                <c:formatCode>#,##0</c:formatCode>
                <c:ptCount val="2"/>
                <c:pt idx="0">
                  <c:v>15162609</c:v>
                </c:pt>
                <c:pt idx="1">
                  <c:v>14422581</c:v>
                </c:pt>
              </c:numCache>
            </c:numRef>
          </c:val>
          <c:shape val="pyramid"/>
        </c:ser>
        <c:dLbls>
          <c:showLegendKey val="0"/>
          <c:showVal val="0"/>
          <c:showCatName val="0"/>
          <c:showSerName val="0"/>
          <c:showPercent val="0"/>
          <c:showBubbleSize val="0"/>
        </c:dLbls>
        <c:gapWidth val="150"/>
        <c:shape val="box"/>
        <c:axId val="141657216"/>
        <c:axId val="141658752"/>
        <c:axId val="0"/>
      </c:bar3DChart>
      <c:catAx>
        <c:axId val="141657216"/>
        <c:scaling>
          <c:orientation val="minMax"/>
        </c:scaling>
        <c:delete val="0"/>
        <c:axPos val="b"/>
        <c:numFmt formatCode="General" sourceLinked="1"/>
        <c:majorTickMark val="none"/>
        <c:minorTickMark val="none"/>
        <c:tickLblPos val="low"/>
        <c:txPr>
          <a:bodyPr rot="0" vert="horz"/>
          <a:lstStyle/>
          <a:p>
            <a:pPr>
              <a:defRPr/>
            </a:pPr>
            <a:endParaRPr lang="bg-BG"/>
          </a:p>
        </c:txPr>
        <c:crossAx val="141658752"/>
        <c:crosses val="autoZero"/>
        <c:auto val="1"/>
        <c:lblAlgn val="ctr"/>
        <c:lblOffset val="100"/>
        <c:tickLblSkip val="1"/>
        <c:tickMarkSkip val="1"/>
        <c:noMultiLvlLbl val="0"/>
      </c:catAx>
      <c:valAx>
        <c:axId val="141658752"/>
        <c:scaling>
          <c:orientation val="minMax"/>
        </c:scaling>
        <c:delete val="0"/>
        <c:axPos val="l"/>
        <c:majorGridlines/>
        <c:numFmt formatCode="#,##0" sourceLinked="1"/>
        <c:majorTickMark val="none"/>
        <c:minorTickMark val="none"/>
        <c:tickLblPos val="nextTo"/>
        <c:txPr>
          <a:bodyPr rot="0" vert="horz"/>
          <a:lstStyle/>
          <a:p>
            <a:pPr>
              <a:defRPr/>
            </a:pPr>
            <a:endParaRPr lang="bg-BG"/>
          </a:p>
        </c:txPr>
        <c:crossAx val="141657216"/>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050"/>
            </a:pPr>
            <a:r>
              <a:rPr lang="bg-BG" sz="1050"/>
              <a:t>Стойност на 1 дял</a:t>
            </a:r>
          </a:p>
        </c:rich>
      </c:tx>
      <c:layout>
        <c:manualLayout>
          <c:xMode val="edge"/>
          <c:yMode val="edge"/>
          <c:x val="0.37553292600135774"/>
          <c:y val="5.8181818181818182E-2"/>
        </c:manualLayout>
      </c:layout>
      <c:overlay val="0"/>
    </c:title>
    <c:autoTitleDeleted val="0"/>
    <c:view3D>
      <c:rotX val="9"/>
      <c:hPercent val="72"/>
      <c:rotY val="16"/>
      <c:depthPercent val="100"/>
      <c:rAngAx val="1"/>
    </c:view3D>
    <c:floor>
      <c:thickness val="0"/>
    </c:floor>
    <c:sideWall>
      <c:thickness val="0"/>
    </c:sideWall>
    <c:backWall>
      <c:thickness val="0"/>
    </c:backWall>
    <c:plotArea>
      <c:layout/>
      <c:bar3DChart>
        <c:barDir val="col"/>
        <c:grouping val="clustered"/>
        <c:varyColors val="0"/>
        <c:ser>
          <c:idx val="0"/>
          <c:order val="0"/>
          <c:tx>
            <c:strRef>
              <c:f>'imushestvena stoynost'!$A$11</c:f>
              <c:strCache>
                <c:ptCount val="1"/>
                <c:pt idx="0">
                  <c:v>Стойност на 1 дял</c:v>
                </c:pt>
              </c:strCache>
            </c:strRef>
          </c:tx>
          <c:spPr>
            <a:solidFill>
              <a:schemeClr val="accent6">
                <a:lumMod val="75000"/>
              </a:schemeClr>
            </a:solidFill>
          </c:spPr>
          <c:invertIfNegative val="0"/>
          <c:cat>
            <c:numRef>
              <c:f>'imushestvena stoynost'!$B$10:$C$10</c:f>
              <c:numCache>
                <c:formatCode>General</c:formatCode>
                <c:ptCount val="2"/>
                <c:pt idx="0">
                  <c:v>2019</c:v>
                </c:pt>
                <c:pt idx="1">
                  <c:v>2018</c:v>
                </c:pt>
              </c:numCache>
            </c:numRef>
          </c:cat>
          <c:val>
            <c:numRef>
              <c:f>'imushestvena stoynost'!$B$11:$C$11</c:f>
              <c:numCache>
                <c:formatCode>#,##0</c:formatCode>
                <c:ptCount val="2"/>
                <c:pt idx="0">
                  <c:v>767.96034238249592</c:v>
                </c:pt>
                <c:pt idx="1">
                  <c:v>730.47918354943272</c:v>
                </c:pt>
              </c:numCache>
            </c:numRef>
          </c:val>
          <c:shape val="pyramid"/>
        </c:ser>
        <c:dLbls>
          <c:showLegendKey val="0"/>
          <c:showVal val="0"/>
          <c:showCatName val="0"/>
          <c:showSerName val="0"/>
          <c:showPercent val="0"/>
          <c:showBubbleSize val="0"/>
        </c:dLbls>
        <c:gapWidth val="150"/>
        <c:shape val="box"/>
        <c:axId val="141671424"/>
        <c:axId val="141714176"/>
        <c:axId val="0"/>
      </c:bar3DChart>
      <c:catAx>
        <c:axId val="141671424"/>
        <c:scaling>
          <c:orientation val="minMax"/>
        </c:scaling>
        <c:delete val="0"/>
        <c:axPos val="b"/>
        <c:numFmt formatCode="General" sourceLinked="1"/>
        <c:majorTickMark val="none"/>
        <c:minorTickMark val="none"/>
        <c:tickLblPos val="low"/>
        <c:txPr>
          <a:bodyPr rot="0" vert="horz"/>
          <a:lstStyle/>
          <a:p>
            <a:pPr>
              <a:defRPr/>
            </a:pPr>
            <a:endParaRPr lang="bg-BG"/>
          </a:p>
        </c:txPr>
        <c:crossAx val="141714176"/>
        <c:crosses val="autoZero"/>
        <c:auto val="1"/>
        <c:lblAlgn val="ctr"/>
        <c:lblOffset val="100"/>
        <c:tickLblSkip val="1"/>
        <c:tickMarkSkip val="1"/>
        <c:noMultiLvlLbl val="0"/>
      </c:catAx>
      <c:valAx>
        <c:axId val="141714176"/>
        <c:scaling>
          <c:orientation val="minMax"/>
        </c:scaling>
        <c:delete val="0"/>
        <c:axPos val="l"/>
        <c:majorGridlines/>
        <c:numFmt formatCode="#,##0" sourceLinked="1"/>
        <c:majorTickMark val="none"/>
        <c:minorTickMark val="none"/>
        <c:tickLblPos val="nextTo"/>
        <c:txPr>
          <a:bodyPr rot="0" vert="horz"/>
          <a:lstStyle/>
          <a:p>
            <a:pPr>
              <a:defRPr/>
            </a:pPr>
            <a:endParaRPr lang="bg-BG"/>
          </a:p>
        </c:txPr>
        <c:crossAx val="141671424"/>
        <c:crosses val="autoZero"/>
        <c:crossBetween val="between"/>
      </c:valAx>
      <c:spPr>
        <a:noFill/>
        <a:ln w="25400">
          <a:noFill/>
        </a:ln>
      </c:spPr>
    </c:plotArea>
    <c:legend>
      <c:legendPos val="r"/>
      <c:overlay val="0"/>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9C8956-27A6-40BF-862C-33145BFF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9472</Words>
  <Characters>53996</Characters>
  <Application>Microsoft Office Word</Application>
  <DocSecurity>0</DocSecurity>
  <Lines>449</Lines>
  <Paragraphs>126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veronika</cp:lastModifiedBy>
  <cp:revision>5</cp:revision>
  <cp:lastPrinted>2020-03-13T08:57:00Z</cp:lastPrinted>
  <dcterms:created xsi:type="dcterms:W3CDTF">2020-05-12T12:12:00Z</dcterms:created>
  <dcterms:modified xsi:type="dcterms:W3CDTF">2020-05-12T13:22:00Z</dcterms:modified>
</cp:coreProperties>
</file>