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3172626"/>
        <w:docPartObj>
          <w:docPartGallery w:val="Cover Pages"/>
          <w:docPartUnique/>
        </w:docPartObj>
      </w:sdtPr>
      <w:sdtEndPr>
        <w:rPr>
          <w:rFonts w:ascii="Arial" w:hAnsi="Arial" w:cs="Arial"/>
        </w:rPr>
      </w:sdtEndPr>
      <w:sdtContent>
        <w:p w:rsidR="007203F9" w:rsidRDefault="006423D5" w:rsidP="006423D5">
          <w:pPr>
            <w:spacing w:after="0" w:line="240" w:lineRule="auto"/>
            <w:ind w:right="-91"/>
            <w:rPr>
              <w:rFonts w:ascii="Monotype Corsiva" w:hAnsi="Monotype Corsiva" w:cs="Times New Roman"/>
              <w:b/>
              <w:sz w:val="36"/>
            </w:rPr>
          </w:pPr>
          <w:r w:rsidRPr="00345C28">
            <w:rPr>
              <w:rFonts w:ascii="Monotype Corsiva" w:hAnsi="Monotype Corsiva"/>
              <w:b/>
              <w:noProof/>
              <w:sz w:val="36"/>
              <w:szCs w:val="34"/>
              <w:lang w:val="en-US"/>
            </w:rPr>
            <w:drawing>
              <wp:anchor distT="0" distB="0" distL="114300" distR="114300" simplePos="0" relativeHeight="251659264" behindDoc="0" locked="0" layoutInCell="1" allowOverlap="1" wp14:anchorId="3F9AED4B" wp14:editId="358E2778">
                <wp:simplePos x="0" y="0"/>
                <wp:positionH relativeFrom="column">
                  <wp:posOffset>224155</wp:posOffset>
                </wp:positionH>
                <wp:positionV relativeFrom="paragraph">
                  <wp:posOffset>14605</wp:posOffset>
                </wp:positionV>
                <wp:extent cx="828675" cy="1000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gif"/>
                        <pic:cNvPicPr/>
                      </pic:nvPicPr>
                      <pic:blipFill rotWithShape="1">
                        <a:blip r:embed="rId7">
                          <a:extLst>
                            <a:ext uri="{28A0092B-C50C-407E-A947-70E740481C1C}">
                              <a14:useLocalDpi xmlns:a14="http://schemas.microsoft.com/office/drawing/2010/main" val="0"/>
                            </a:ext>
                          </a:extLst>
                        </a:blip>
                        <a:srcRect l="1774" t="-685" r="84213" b="16488"/>
                        <a:stretch/>
                      </pic:blipFill>
                      <pic:spPr bwMode="auto">
                        <a:xfrm>
                          <a:off x="0" y="0"/>
                          <a:ext cx="82867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C28">
            <w:rPr>
              <w:rFonts w:ascii="Monotype Corsiva" w:hAnsi="Monotype Corsiva" w:cs="Times New Roman"/>
              <w:b/>
              <w:sz w:val="36"/>
              <w:szCs w:val="34"/>
            </w:rPr>
            <w:t>Специализирана</w:t>
          </w:r>
          <w:r w:rsidRPr="00345C28">
            <w:rPr>
              <w:rFonts w:ascii="Monotype Corsiva" w:hAnsi="Monotype Corsiva"/>
              <w:b/>
              <w:sz w:val="36"/>
              <w:szCs w:val="34"/>
            </w:rPr>
            <w:t xml:space="preserve"> </w:t>
          </w:r>
          <w:r w:rsidRPr="00345C28">
            <w:rPr>
              <w:rFonts w:ascii="Monotype Corsiva" w:hAnsi="Monotype Corsiva" w:cs="Times New Roman"/>
              <w:b/>
              <w:sz w:val="36"/>
              <w:szCs w:val="34"/>
            </w:rPr>
            <w:t>болница</w:t>
          </w:r>
          <w:r w:rsidRPr="00345C28">
            <w:rPr>
              <w:rFonts w:ascii="Monotype Corsiva" w:hAnsi="Monotype Corsiva"/>
              <w:b/>
              <w:sz w:val="36"/>
              <w:szCs w:val="34"/>
            </w:rPr>
            <w:t xml:space="preserve"> </w:t>
          </w:r>
          <w:r w:rsidRPr="00345C28">
            <w:rPr>
              <w:rFonts w:ascii="Monotype Corsiva" w:hAnsi="Monotype Corsiva" w:cs="Times New Roman"/>
              <w:b/>
              <w:sz w:val="36"/>
              <w:szCs w:val="34"/>
            </w:rPr>
            <w:t>за</w:t>
          </w:r>
          <w:r w:rsidRPr="00345C28">
            <w:rPr>
              <w:rFonts w:ascii="Monotype Corsiva" w:hAnsi="Monotype Corsiva"/>
              <w:b/>
              <w:sz w:val="36"/>
              <w:szCs w:val="34"/>
            </w:rPr>
            <w:t xml:space="preserve"> </w:t>
          </w:r>
          <w:r w:rsidRPr="00345C28">
            <w:rPr>
              <w:rFonts w:ascii="Monotype Corsiva" w:hAnsi="Monotype Corsiva" w:cs="Times New Roman"/>
              <w:b/>
              <w:sz w:val="36"/>
              <w:szCs w:val="34"/>
            </w:rPr>
            <w:t>активно</w:t>
          </w:r>
          <w:r w:rsidRPr="00345C28">
            <w:rPr>
              <w:rFonts w:ascii="Monotype Corsiva" w:hAnsi="Monotype Corsiva"/>
              <w:b/>
              <w:sz w:val="36"/>
              <w:szCs w:val="34"/>
            </w:rPr>
            <w:t xml:space="preserve"> </w:t>
          </w:r>
          <w:r w:rsidRPr="00345C28">
            <w:rPr>
              <w:rFonts w:ascii="Monotype Corsiva" w:hAnsi="Monotype Corsiva" w:cs="Times New Roman"/>
              <w:b/>
              <w:sz w:val="36"/>
              <w:szCs w:val="34"/>
            </w:rPr>
            <w:t>лечение</w:t>
          </w:r>
          <w:r>
            <w:rPr>
              <w:rFonts w:ascii="Monotype Corsiva" w:hAnsi="Monotype Corsiva" w:cs="Times New Roman"/>
              <w:b/>
              <w:sz w:val="36"/>
              <w:szCs w:val="34"/>
            </w:rPr>
            <w:t xml:space="preserve"> </w:t>
          </w:r>
          <w:r w:rsidRPr="00345C28">
            <w:rPr>
              <w:rFonts w:ascii="Monotype Corsiva" w:hAnsi="Monotype Corsiva" w:cs="Times New Roman"/>
              <w:b/>
              <w:sz w:val="36"/>
            </w:rPr>
            <w:t xml:space="preserve">по </w:t>
          </w:r>
        </w:p>
        <w:p w:rsidR="006423D5" w:rsidRPr="00345C28" w:rsidRDefault="006423D5" w:rsidP="006423D5">
          <w:pPr>
            <w:spacing w:after="0" w:line="240" w:lineRule="auto"/>
            <w:ind w:right="-91"/>
          </w:pPr>
          <w:r w:rsidRPr="00345C28">
            <w:rPr>
              <w:rFonts w:ascii="Monotype Corsiva" w:hAnsi="Monotype Corsiva" w:cs="Times New Roman"/>
              <w:b/>
              <w:sz w:val="36"/>
            </w:rPr>
            <w:t>детски болести „Проф. Иван Митев“ ЕАД – София</w:t>
          </w:r>
        </w:p>
        <w:p w:rsidR="006423D5" w:rsidRPr="00FD5C54" w:rsidRDefault="006423D5" w:rsidP="006423D5">
          <w:pPr>
            <w:pBdr>
              <w:top w:val="double" w:sz="4" w:space="1" w:color="auto"/>
            </w:pBdr>
            <w:spacing w:after="0" w:line="240" w:lineRule="auto"/>
            <w:ind w:right="-92"/>
            <w:rPr>
              <w:b/>
              <w:i/>
              <w:sz w:val="16"/>
            </w:rPr>
          </w:pPr>
          <w:r w:rsidRPr="00FD5C54">
            <w:rPr>
              <w:i/>
              <w:sz w:val="18"/>
              <w:lang w:val="ru-RU"/>
            </w:rPr>
            <w:t xml:space="preserve">     </w:t>
          </w:r>
          <w:r>
            <w:rPr>
              <w:i/>
              <w:sz w:val="18"/>
              <w:lang w:val="ru-RU"/>
            </w:rPr>
            <w:t xml:space="preserve"> </w:t>
          </w:r>
          <w:r w:rsidRPr="00FD5C54">
            <w:rPr>
              <w:i/>
              <w:sz w:val="16"/>
            </w:rPr>
            <w:t>бул. ”Акад</w:t>
          </w:r>
          <w:r w:rsidRPr="00FD5C54">
            <w:rPr>
              <w:sz w:val="16"/>
            </w:rPr>
            <w:t xml:space="preserve">. </w:t>
          </w:r>
          <w:r w:rsidRPr="00FD5C54">
            <w:rPr>
              <w:i/>
              <w:sz w:val="16"/>
            </w:rPr>
            <w:t>Ив.</w:t>
          </w:r>
          <w:r w:rsidRPr="00FD5C54">
            <w:rPr>
              <w:sz w:val="16"/>
            </w:rPr>
            <w:t xml:space="preserve"> </w:t>
          </w:r>
          <w:r w:rsidRPr="00FD5C54">
            <w:rPr>
              <w:rStyle w:val="Emphasis"/>
              <w:sz w:val="16"/>
            </w:rPr>
            <w:t>Гешов</w:t>
          </w:r>
          <w:r w:rsidRPr="00FD5C54">
            <w:rPr>
              <w:sz w:val="16"/>
            </w:rPr>
            <w:t xml:space="preserve">” </w:t>
          </w:r>
          <w:r w:rsidRPr="00FD5C54">
            <w:rPr>
              <w:i/>
              <w:sz w:val="16"/>
            </w:rPr>
            <w:t>№ 11</w:t>
          </w:r>
          <w:r w:rsidRPr="00FD5C54">
            <w:rPr>
              <w:i/>
              <w:sz w:val="16"/>
            </w:rPr>
            <w:tab/>
          </w:r>
          <w:r w:rsidRPr="00FD5C54">
            <w:rPr>
              <w:i/>
              <w:sz w:val="16"/>
            </w:rPr>
            <w:tab/>
          </w:r>
          <w:r w:rsidRPr="00FD5C54">
            <w:rPr>
              <w:i/>
              <w:sz w:val="16"/>
            </w:rPr>
            <w:tab/>
          </w:r>
          <w:r w:rsidRPr="00FD5C54">
            <w:rPr>
              <w:i/>
              <w:sz w:val="16"/>
            </w:rPr>
            <w:tab/>
          </w:r>
          <w:r>
            <w:rPr>
              <w:i/>
              <w:sz w:val="16"/>
            </w:rPr>
            <w:tab/>
            <w:t xml:space="preserve">                    </w:t>
          </w:r>
          <w:r w:rsidRPr="00FD5C54">
            <w:rPr>
              <w:i/>
              <w:sz w:val="16"/>
            </w:rPr>
            <w:t>тел: 02 81 54 210</w:t>
          </w:r>
          <w:r w:rsidRPr="00FD5C54">
            <w:rPr>
              <w:i/>
              <w:sz w:val="16"/>
            </w:rPr>
            <w:br/>
          </w:r>
          <w:r w:rsidRPr="00FD5C54">
            <w:rPr>
              <w:i/>
              <w:sz w:val="16"/>
              <w:lang w:val="ru-RU"/>
            </w:rPr>
            <w:t xml:space="preserve">    </w:t>
          </w:r>
          <w:r>
            <w:rPr>
              <w:i/>
              <w:sz w:val="16"/>
              <w:lang w:val="ru-RU"/>
            </w:rPr>
            <w:t xml:space="preserve"> </w:t>
          </w:r>
          <w:r w:rsidRPr="00FD5C54">
            <w:rPr>
              <w:i/>
              <w:sz w:val="16"/>
              <w:lang w:val="ru-RU"/>
            </w:rPr>
            <w:t xml:space="preserve"> </w:t>
          </w:r>
          <w:r w:rsidRPr="00FD5C54">
            <w:rPr>
              <w:i/>
              <w:sz w:val="16"/>
            </w:rPr>
            <w:t>1606</w:t>
          </w:r>
          <w:r w:rsidRPr="00FD5C54">
            <w:rPr>
              <w:i/>
              <w:sz w:val="16"/>
              <w:lang w:val="ru-RU"/>
            </w:rPr>
            <w:t xml:space="preserve"> </w:t>
          </w:r>
          <w:r w:rsidRPr="00FD5C54">
            <w:rPr>
              <w:i/>
              <w:sz w:val="16"/>
            </w:rPr>
            <w:t>гр.</w:t>
          </w:r>
          <w:r w:rsidRPr="00FD5C54">
            <w:rPr>
              <w:i/>
              <w:sz w:val="16"/>
              <w:lang w:val="ru-RU"/>
            </w:rPr>
            <w:t xml:space="preserve"> </w:t>
          </w:r>
          <w:r w:rsidRPr="00FD5C54">
            <w:rPr>
              <w:i/>
              <w:sz w:val="16"/>
            </w:rPr>
            <w:t>София</w:t>
          </w:r>
          <w:r w:rsidRPr="00FD5C54">
            <w:rPr>
              <w:i/>
              <w:sz w:val="16"/>
            </w:rPr>
            <w:tab/>
          </w:r>
          <w:r w:rsidRPr="00FD5C54">
            <w:rPr>
              <w:i/>
              <w:sz w:val="16"/>
            </w:rPr>
            <w:tab/>
          </w:r>
          <w:r w:rsidRPr="00FD5C54">
            <w:rPr>
              <w:i/>
              <w:sz w:val="16"/>
            </w:rPr>
            <w:tab/>
          </w:r>
          <w:r w:rsidRPr="00FD5C54">
            <w:rPr>
              <w:i/>
              <w:sz w:val="16"/>
            </w:rPr>
            <w:tab/>
          </w:r>
          <w:r w:rsidRPr="00FD5C54">
            <w:rPr>
              <w:i/>
              <w:sz w:val="16"/>
            </w:rPr>
            <w:tab/>
          </w:r>
          <w:r w:rsidRPr="00FD5C54">
            <w:rPr>
              <w:i/>
              <w:sz w:val="16"/>
            </w:rPr>
            <w:tab/>
          </w:r>
          <w:r w:rsidRPr="00FD5C54">
            <w:rPr>
              <w:i/>
              <w:sz w:val="16"/>
            </w:rPr>
            <w:tab/>
            <w:t>факс 02 81 54 250</w:t>
          </w:r>
          <w:r w:rsidRPr="00FD5C54">
            <w:rPr>
              <w:i/>
              <w:sz w:val="16"/>
            </w:rPr>
            <w:br/>
          </w:r>
          <w:r w:rsidRPr="00FD5C54">
            <w:rPr>
              <w:i/>
              <w:sz w:val="16"/>
              <w:lang w:val="ru-RU"/>
            </w:rPr>
            <w:t xml:space="preserve">    </w:t>
          </w:r>
          <w:r>
            <w:rPr>
              <w:i/>
              <w:sz w:val="16"/>
              <w:lang w:val="ru-RU"/>
            </w:rPr>
            <w:t xml:space="preserve">  </w:t>
          </w:r>
          <w:r w:rsidRPr="00FD5C54">
            <w:rPr>
              <w:b/>
              <w:i/>
              <w:sz w:val="16"/>
            </w:rPr>
            <w:t>България</w:t>
          </w:r>
          <w:r w:rsidRPr="00FD5C54">
            <w:rPr>
              <w:i/>
              <w:sz w:val="16"/>
            </w:rPr>
            <w:tab/>
          </w:r>
          <w:r w:rsidRPr="00FD5C54">
            <w:rPr>
              <w:i/>
              <w:sz w:val="16"/>
            </w:rPr>
            <w:tab/>
          </w:r>
          <w:r w:rsidRPr="00FD5C54">
            <w:rPr>
              <w:i/>
              <w:sz w:val="16"/>
            </w:rPr>
            <w:tab/>
          </w:r>
          <w:r w:rsidRPr="00FD5C54">
            <w:rPr>
              <w:i/>
              <w:sz w:val="16"/>
            </w:rPr>
            <w:tab/>
          </w:r>
          <w:r w:rsidRPr="00FD5C54">
            <w:rPr>
              <w:i/>
              <w:sz w:val="16"/>
            </w:rPr>
            <w:tab/>
          </w:r>
          <w:r w:rsidRPr="00FD5C54">
            <w:rPr>
              <w:i/>
              <w:sz w:val="16"/>
            </w:rPr>
            <w:tab/>
          </w:r>
          <w:r w:rsidRPr="00FD5C54">
            <w:rPr>
              <w:i/>
              <w:sz w:val="16"/>
            </w:rPr>
            <w:tab/>
          </w:r>
          <w:r>
            <w:rPr>
              <w:i/>
              <w:sz w:val="16"/>
            </w:rPr>
            <w:t xml:space="preserve">              </w:t>
          </w:r>
          <w:r w:rsidRPr="00FD5C54">
            <w:rPr>
              <w:i/>
              <w:sz w:val="16"/>
            </w:rPr>
            <w:t xml:space="preserve">      </w:t>
          </w:r>
          <w:hyperlink r:id="rId8" w:history="1">
            <w:r w:rsidRPr="00FD5C54">
              <w:rPr>
                <w:rStyle w:val="Hyperlink"/>
                <w:b/>
                <w:i/>
                <w:sz w:val="16"/>
                <w:lang w:val="en-US"/>
              </w:rPr>
              <w:t>sbaldb</w:t>
            </w:r>
            <w:r w:rsidRPr="00FD5C54">
              <w:rPr>
                <w:rStyle w:val="Hyperlink"/>
                <w:b/>
                <w:i/>
                <w:sz w:val="16"/>
                <w:lang w:val="ru-RU"/>
              </w:rPr>
              <w:t>@</w:t>
            </w:r>
            <w:r w:rsidRPr="00FD5C54">
              <w:rPr>
                <w:rStyle w:val="Hyperlink"/>
                <w:b/>
                <w:i/>
                <w:sz w:val="16"/>
                <w:lang w:val="en-US"/>
              </w:rPr>
              <w:t>mail</w:t>
            </w:r>
            <w:r w:rsidRPr="00FD5C54">
              <w:rPr>
                <w:rStyle w:val="Hyperlink"/>
                <w:b/>
                <w:i/>
                <w:sz w:val="16"/>
                <w:lang w:val="ru-RU"/>
              </w:rPr>
              <w:t>.</w:t>
            </w:r>
            <w:r w:rsidRPr="00FD5C54">
              <w:rPr>
                <w:rStyle w:val="Hyperlink"/>
                <w:b/>
                <w:i/>
                <w:sz w:val="16"/>
                <w:lang w:val="en-US"/>
              </w:rPr>
              <w:t>bg</w:t>
            </w:r>
          </w:hyperlink>
        </w:p>
        <w:p w:rsidR="006423D5" w:rsidRPr="00FD5C54" w:rsidRDefault="006423D5" w:rsidP="006423D5">
          <w:pPr>
            <w:pBdr>
              <w:top w:val="double" w:sz="4" w:space="1" w:color="auto"/>
            </w:pBdr>
            <w:spacing w:after="0" w:line="240" w:lineRule="auto"/>
            <w:ind w:right="-92"/>
            <w:rPr>
              <w:b/>
              <w:i/>
              <w:sz w:val="16"/>
            </w:rPr>
          </w:pPr>
        </w:p>
        <w:p w:rsidR="006423D5" w:rsidRDefault="006423D5" w:rsidP="006423D5">
          <w:pPr>
            <w:pBdr>
              <w:top w:val="double" w:sz="4" w:space="1" w:color="auto"/>
            </w:pBdr>
            <w:spacing w:after="0" w:line="240" w:lineRule="auto"/>
            <w:ind w:right="-92"/>
            <w:rPr>
              <w:b/>
              <w:i/>
              <w:sz w:val="14"/>
            </w:rPr>
          </w:pPr>
        </w:p>
        <w:p w:rsidR="006423D5" w:rsidRDefault="006423D5" w:rsidP="006423D5">
          <w:pPr>
            <w:pBdr>
              <w:top w:val="double" w:sz="4" w:space="1" w:color="auto"/>
            </w:pBdr>
            <w:spacing w:after="0" w:line="240" w:lineRule="auto"/>
            <w:ind w:right="-92"/>
            <w:rPr>
              <w:b/>
              <w:i/>
              <w:sz w:val="16"/>
            </w:rPr>
          </w:pPr>
          <w:r w:rsidRPr="002C0157">
            <w:rPr>
              <w:b/>
              <w:i/>
              <w:sz w:val="16"/>
            </w:rPr>
            <w:t xml:space="preserve">    </w:t>
          </w:r>
        </w:p>
        <w:p w:rsidR="006423D5" w:rsidRDefault="006423D5" w:rsidP="006423D5">
          <w:pPr>
            <w:pBdr>
              <w:top w:val="double" w:sz="4" w:space="1" w:color="auto"/>
            </w:pBdr>
            <w:spacing w:after="0" w:line="240" w:lineRule="auto"/>
            <w:ind w:right="-92"/>
            <w:rPr>
              <w:rFonts w:ascii="Times New Roman" w:hAnsi="Times New Roman" w:cs="Times New Roman"/>
              <w:b/>
              <w:i/>
              <w:sz w:val="24"/>
            </w:rPr>
          </w:pPr>
          <w:r>
            <w:rPr>
              <w:rFonts w:ascii="Times New Roman" w:hAnsi="Times New Roman" w:cs="Times New Roman"/>
              <w:b/>
              <w:i/>
              <w:sz w:val="24"/>
            </w:rPr>
            <w:t xml:space="preserve">       </w:t>
          </w:r>
        </w:p>
        <w:p w:rsidR="006423D5" w:rsidRDefault="006423D5" w:rsidP="006423D5">
          <w:pPr>
            <w:pBdr>
              <w:top w:val="double" w:sz="4" w:space="1" w:color="auto"/>
            </w:pBdr>
            <w:spacing w:after="0" w:line="240" w:lineRule="auto"/>
            <w:ind w:right="-92"/>
            <w:rPr>
              <w:rFonts w:ascii="Times New Roman" w:hAnsi="Times New Roman" w:cs="Times New Roman"/>
              <w:b/>
              <w:i/>
              <w:sz w:val="24"/>
            </w:rPr>
          </w:pPr>
        </w:p>
        <w:p w:rsidR="006423D5" w:rsidRDefault="006423D5" w:rsidP="006423D5">
          <w:pPr>
            <w:pBdr>
              <w:top w:val="double" w:sz="4" w:space="1" w:color="auto"/>
            </w:pBdr>
            <w:spacing w:after="0" w:line="240" w:lineRule="auto"/>
            <w:ind w:right="-92"/>
            <w:rPr>
              <w:rFonts w:ascii="Times New Roman" w:hAnsi="Times New Roman" w:cs="Times New Roman"/>
              <w:b/>
              <w:i/>
              <w:sz w:val="24"/>
            </w:rPr>
          </w:pPr>
        </w:p>
        <w:p w:rsidR="006423D5" w:rsidRDefault="006423D5" w:rsidP="006423D5">
          <w:pPr>
            <w:pBdr>
              <w:top w:val="double" w:sz="4" w:space="1" w:color="auto"/>
            </w:pBdr>
            <w:spacing w:after="0" w:line="240" w:lineRule="auto"/>
            <w:ind w:right="-92"/>
            <w:rPr>
              <w:rFonts w:ascii="Times New Roman" w:hAnsi="Times New Roman" w:cs="Times New Roman"/>
              <w:b/>
              <w:i/>
              <w:sz w:val="24"/>
            </w:rPr>
          </w:pPr>
        </w:p>
        <w:p w:rsidR="006423D5" w:rsidRDefault="006423D5" w:rsidP="006423D5">
          <w:pPr>
            <w:pBdr>
              <w:top w:val="double" w:sz="4" w:space="1" w:color="auto"/>
            </w:pBdr>
            <w:spacing w:after="0" w:line="240" w:lineRule="auto"/>
            <w:ind w:right="-92"/>
            <w:rPr>
              <w:rFonts w:ascii="Times New Roman" w:hAnsi="Times New Roman" w:cs="Times New Roman"/>
              <w:b/>
              <w:i/>
              <w:sz w:val="24"/>
            </w:rPr>
          </w:pPr>
        </w:p>
        <w:p w:rsidR="006423D5" w:rsidRDefault="006423D5"/>
        <w:tbl>
          <w:tblPr>
            <w:tblpPr w:leftFromText="187" w:rightFromText="187" w:horzAnchor="margin" w:tblpXSpec="center" w:tblpYSpec="bottom"/>
            <w:tblW w:w="2908" w:type="pct"/>
            <w:tblLook w:val="04A0" w:firstRow="1" w:lastRow="0" w:firstColumn="1" w:lastColumn="0" w:noHBand="0" w:noVBand="1"/>
          </w:tblPr>
          <w:tblGrid>
            <w:gridCol w:w="5668"/>
          </w:tblGrid>
          <w:tr w:rsidR="006423D5" w:rsidTr="006423D5">
            <w:trPr>
              <w:trHeight w:val="2265"/>
            </w:trPr>
            <w:tc>
              <w:tcPr>
                <w:tcW w:w="5668" w:type="dxa"/>
                <w:tcMar>
                  <w:top w:w="216" w:type="dxa"/>
                  <w:left w:w="115" w:type="dxa"/>
                  <w:bottom w:w="216" w:type="dxa"/>
                  <w:right w:w="115" w:type="dxa"/>
                </w:tcMar>
              </w:tcPr>
              <w:p w:rsidR="006423D5" w:rsidRPr="006423D5" w:rsidRDefault="006423D5" w:rsidP="006423D5">
                <w:pPr>
                  <w:pStyle w:val="NoSpacing"/>
                  <w:jc w:val="center"/>
                  <w:rPr>
                    <w:rFonts w:ascii="Arial" w:hAnsi="Arial" w:cs="Arial"/>
                    <w:b/>
                    <w:sz w:val="44"/>
                    <w:szCs w:val="44"/>
                    <w:lang w:val="bg-BG"/>
                  </w:rPr>
                </w:pPr>
                <w:r w:rsidRPr="006423D5">
                  <w:rPr>
                    <w:rFonts w:ascii="Arial" w:hAnsi="Arial" w:cs="Arial"/>
                    <w:b/>
                    <w:sz w:val="44"/>
                    <w:szCs w:val="44"/>
                    <w:lang w:val="bg-BG"/>
                  </w:rPr>
                  <w:t>София</w:t>
                </w:r>
              </w:p>
              <w:p w:rsidR="006423D5" w:rsidRPr="006423D5" w:rsidRDefault="006423D5" w:rsidP="006423D5">
                <w:pPr>
                  <w:pStyle w:val="NoSpacing"/>
                  <w:jc w:val="center"/>
                  <w:rPr>
                    <w:rFonts w:ascii="Arial" w:hAnsi="Arial" w:cs="Arial"/>
                    <w:b/>
                    <w:sz w:val="44"/>
                    <w:szCs w:val="44"/>
                  </w:rPr>
                </w:pPr>
                <w:r w:rsidRPr="006423D5">
                  <w:rPr>
                    <w:rFonts w:ascii="Arial" w:hAnsi="Arial" w:cs="Arial"/>
                    <w:b/>
                    <w:sz w:val="44"/>
                    <w:szCs w:val="44"/>
                    <w:lang w:val="bg-BG"/>
                  </w:rPr>
                  <w:t>2020 г.</w:t>
                </w:r>
              </w:p>
              <w:p w:rsidR="006423D5" w:rsidRPr="006423D5" w:rsidRDefault="006423D5">
                <w:pPr>
                  <w:pStyle w:val="NoSpacing"/>
                  <w:rPr>
                    <w:rFonts w:ascii="Arial" w:hAnsi="Arial" w:cs="Arial"/>
                    <w:b/>
                    <w:sz w:val="44"/>
                    <w:szCs w:val="44"/>
                  </w:rPr>
                </w:pPr>
              </w:p>
              <w:p w:rsidR="006423D5" w:rsidRPr="006423D5" w:rsidRDefault="006423D5">
                <w:pPr>
                  <w:pStyle w:val="NoSpacing"/>
                  <w:rPr>
                    <w:rFonts w:ascii="Arial" w:hAnsi="Arial" w:cs="Arial"/>
                    <w:b/>
                    <w:sz w:val="44"/>
                    <w:szCs w:val="44"/>
                  </w:rPr>
                </w:pPr>
              </w:p>
            </w:tc>
          </w:tr>
        </w:tbl>
        <w:p w:rsidR="006423D5" w:rsidRPr="006423D5" w:rsidRDefault="006423D5" w:rsidP="006423D5">
          <w:pPr>
            <w:numPr>
              <w:ilvl w:val="0"/>
              <w:numId w:val="16"/>
            </w:numPr>
            <w:spacing w:after="0" w:line="360" w:lineRule="auto"/>
            <w:jc w:val="center"/>
            <w:rPr>
              <w:rFonts w:ascii="Arial" w:hAnsi="Arial" w:cs="Arial"/>
              <w:b/>
              <w:sz w:val="96"/>
              <w:szCs w:val="96"/>
              <w:lang w:val="ru-RU"/>
            </w:rPr>
          </w:pPr>
          <w:r w:rsidRPr="00FF6771">
            <w:rPr>
              <w:rFonts w:ascii="Arial" w:hAnsi="Arial" w:cs="Arial"/>
              <w:b/>
              <w:sz w:val="96"/>
              <w:szCs w:val="96"/>
              <w:lang w:val="ru-RU"/>
            </w:rPr>
            <w:t>ОТЧЕТ</w:t>
          </w:r>
        </w:p>
        <w:p w:rsidR="006423D5" w:rsidRPr="00FF6771" w:rsidRDefault="006423D5" w:rsidP="006423D5">
          <w:pPr>
            <w:numPr>
              <w:ilvl w:val="0"/>
              <w:numId w:val="16"/>
            </w:numPr>
            <w:spacing w:after="0" w:line="360" w:lineRule="auto"/>
            <w:jc w:val="center"/>
            <w:rPr>
              <w:rFonts w:ascii="Arial" w:hAnsi="Arial" w:cs="Arial"/>
              <w:b/>
              <w:sz w:val="44"/>
              <w:szCs w:val="44"/>
              <w:lang w:val="ru-RU"/>
            </w:rPr>
          </w:pPr>
          <w:r w:rsidRPr="00FF6771">
            <w:rPr>
              <w:rFonts w:ascii="Arial" w:hAnsi="Arial" w:cs="Arial"/>
              <w:b/>
              <w:sz w:val="44"/>
              <w:szCs w:val="44"/>
              <w:lang w:val="ru-RU"/>
            </w:rPr>
            <w:t>ЗА ЦЯЛОСТНАТА ДЕЙНОСТ НА</w:t>
          </w:r>
          <w:r w:rsidRPr="00FF6771">
            <w:rPr>
              <w:rFonts w:ascii="Arial" w:hAnsi="Arial" w:cs="Arial"/>
              <w:b/>
              <w:sz w:val="44"/>
              <w:szCs w:val="44"/>
              <w:lang w:val="ru-RU"/>
            </w:rPr>
            <w:br/>
            <w:t>СПЕЦИАЛИЗИРАНА БОЛНИЦА ЗА АКТИВНО ЛЕЧЕНИЕ ПО ДЕТСКИ БОЛЕСТИ „ПРОФ. ИВАН МИТЕВ” ЕАД, ГР. СОФИЯ</w:t>
          </w:r>
          <w:r>
            <w:rPr>
              <w:rFonts w:ascii="Arial" w:hAnsi="Arial" w:cs="Arial"/>
              <w:b/>
              <w:sz w:val="44"/>
              <w:szCs w:val="44"/>
              <w:lang w:val="ru-RU"/>
            </w:rPr>
            <w:t xml:space="preserve"> ЗА </w:t>
          </w:r>
          <w:r w:rsidR="007203F9">
            <w:rPr>
              <w:rFonts w:ascii="Arial" w:hAnsi="Arial" w:cs="Arial"/>
              <w:b/>
              <w:sz w:val="44"/>
              <w:szCs w:val="44"/>
              <w:lang w:val="ru-RU"/>
            </w:rPr>
            <w:t xml:space="preserve">ПЪРВОТО ТРИМЕСЕЧИЕ НА </w:t>
          </w:r>
          <w:r>
            <w:rPr>
              <w:rFonts w:ascii="Arial" w:hAnsi="Arial" w:cs="Arial"/>
              <w:b/>
              <w:sz w:val="44"/>
              <w:szCs w:val="44"/>
              <w:lang w:val="ru-RU"/>
            </w:rPr>
            <w:t>20</w:t>
          </w:r>
          <w:r w:rsidR="007203F9">
            <w:rPr>
              <w:rFonts w:ascii="Arial" w:hAnsi="Arial" w:cs="Arial"/>
              <w:b/>
              <w:sz w:val="44"/>
              <w:szCs w:val="44"/>
              <w:lang w:val="ru-RU"/>
            </w:rPr>
            <w:t>20</w:t>
          </w:r>
          <w:r>
            <w:rPr>
              <w:rFonts w:ascii="Arial" w:hAnsi="Arial" w:cs="Arial"/>
              <w:b/>
              <w:sz w:val="44"/>
              <w:szCs w:val="44"/>
              <w:lang w:val="ru-RU"/>
            </w:rPr>
            <w:t xml:space="preserve"> </w:t>
          </w:r>
          <w:r w:rsidRPr="00FF6771">
            <w:rPr>
              <w:rFonts w:ascii="Arial" w:hAnsi="Arial" w:cs="Arial"/>
              <w:b/>
              <w:sz w:val="28"/>
              <w:szCs w:val="28"/>
              <w:lang w:val="ru-RU"/>
            </w:rPr>
            <w:t>Г.</w:t>
          </w:r>
        </w:p>
        <w:p w:rsidR="006423D5" w:rsidRDefault="006423D5">
          <w:pPr>
            <w:rPr>
              <w:rFonts w:ascii="Arial" w:hAnsi="Arial" w:cs="Arial"/>
            </w:rPr>
          </w:pPr>
          <w:r>
            <w:rPr>
              <w:rFonts w:ascii="Arial" w:hAnsi="Arial" w:cs="Arial"/>
            </w:rPr>
            <w:br w:type="page"/>
          </w:r>
        </w:p>
      </w:sdtContent>
    </w:sdt>
    <w:p w:rsidR="00FF6771" w:rsidRPr="002971E1" w:rsidRDefault="006423D5" w:rsidP="006423D5">
      <w:pPr>
        <w:numPr>
          <w:ilvl w:val="0"/>
          <w:numId w:val="16"/>
        </w:numPr>
        <w:spacing w:after="0" w:line="360" w:lineRule="auto"/>
        <w:jc w:val="center"/>
        <w:rPr>
          <w:rFonts w:ascii="Arial" w:hAnsi="Arial" w:cs="Arial"/>
          <w:b/>
          <w:sz w:val="24"/>
          <w:szCs w:val="24"/>
          <w:lang w:val="ru-RU"/>
        </w:rPr>
      </w:pPr>
      <w:r w:rsidRPr="006423D5">
        <w:rPr>
          <w:rFonts w:ascii="Arial" w:hAnsi="Arial" w:cs="Arial"/>
          <w:b/>
          <w:sz w:val="24"/>
          <w:szCs w:val="24"/>
          <w:lang w:val="en-US"/>
        </w:rPr>
        <w:lastRenderedPageBreak/>
        <w:t xml:space="preserve">I. </w:t>
      </w:r>
      <w:r w:rsidRPr="006423D5">
        <w:rPr>
          <w:rFonts w:ascii="Arial" w:hAnsi="Arial" w:cs="Arial"/>
          <w:b/>
          <w:sz w:val="24"/>
          <w:szCs w:val="24"/>
        </w:rPr>
        <w:t>ВЪВЕДЕНИЕ</w:t>
      </w:r>
    </w:p>
    <w:p w:rsidR="002971E1" w:rsidRPr="006423D5" w:rsidRDefault="002971E1" w:rsidP="006423D5">
      <w:pPr>
        <w:numPr>
          <w:ilvl w:val="0"/>
          <w:numId w:val="16"/>
        </w:numPr>
        <w:spacing w:after="0" w:line="360" w:lineRule="auto"/>
        <w:jc w:val="center"/>
        <w:rPr>
          <w:rFonts w:ascii="Arial" w:hAnsi="Arial" w:cs="Arial"/>
          <w:b/>
          <w:sz w:val="24"/>
          <w:szCs w:val="24"/>
          <w:lang w:val="ru-RU"/>
        </w:rPr>
      </w:pPr>
    </w:p>
    <w:p w:rsidR="00FF6771" w:rsidRPr="006423D5" w:rsidRDefault="006423D5" w:rsidP="00FF6771">
      <w:pPr>
        <w:numPr>
          <w:ilvl w:val="0"/>
          <w:numId w:val="16"/>
        </w:numPr>
        <w:spacing w:after="0" w:line="360" w:lineRule="auto"/>
        <w:jc w:val="both"/>
        <w:rPr>
          <w:rFonts w:ascii="Arial" w:hAnsi="Arial" w:cs="Arial"/>
          <w:sz w:val="24"/>
          <w:szCs w:val="24"/>
          <w:lang w:val="ru-RU"/>
        </w:rPr>
      </w:pPr>
      <w:r>
        <w:rPr>
          <w:rFonts w:ascii="Arial" w:hAnsi="Arial" w:cs="Arial"/>
          <w:b/>
          <w:sz w:val="24"/>
          <w:szCs w:val="24"/>
        </w:rPr>
        <w:t xml:space="preserve">          </w:t>
      </w:r>
      <w:r w:rsidR="000D3CA3" w:rsidRPr="00B40901">
        <w:rPr>
          <w:rFonts w:ascii="Arial (W1)" w:eastAsia="Times New Roman" w:hAnsi="Arial (W1)" w:cs="Arial"/>
          <w:b/>
          <w:sz w:val="24"/>
          <w:szCs w:val="24"/>
          <w:lang w:eastAsia="bg-BG"/>
        </w:rPr>
        <w:t>СПЕЦИАЛИЗИРАНА БОЛНИЦА ЗА АКТИВНО ЛЕЧЕНИЕ ПО ДЕТСКИ БОЛЕСТИ</w:t>
      </w:r>
      <w:r w:rsidR="000D3CA3">
        <w:rPr>
          <w:rFonts w:ascii="Arial (W1)" w:eastAsia="Times New Roman" w:hAnsi="Arial (W1)" w:cs="Arial"/>
          <w:b/>
          <w:sz w:val="24"/>
          <w:szCs w:val="24"/>
          <w:lang w:eastAsia="bg-BG"/>
        </w:rPr>
        <w:t xml:space="preserve"> </w:t>
      </w:r>
      <w:r w:rsidR="000D3CA3" w:rsidRPr="00C47AF8">
        <w:rPr>
          <w:rFonts w:ascii="Arial (W1)" w:eastAsia="Times New Roman" w:hAnsi="Arial (W1)" w:cs="Arial"/>
          <w:b/>
          <w:sz w:val="24"/>
          <w:szCs w:val="24"/>
          <w:lang w:eastAsia="bg-BG"/>
        </w:rPr>
        <w:t>„Проф. Иван Митев”</w:t>
      </w:r>
      <w:r w:rsidR="000D3CA3" w:rsidRPr="00B40901">
        <w:rPr>
          <w:rFonts w:ascii="Arial (W1)" w:eastAsia="Times New Roman" w:hAnsi="Arial (W1)" w:cs="Arial"/>
          <w:b/>
          <w:sz w:val="24"/>
          <w:szCs w:val="24"/>
          <w:lang w:eastAsia="bg-BG"/>
        </w:rPr>
        <w:t xml:space="preserve"> </w:t>
      </w:r>
      <w:r w:rsidR="000D3CA3">
        <w:rPr>
          <w:rFonts w:ascii="Arial (W1)" w:eastAsia="Times New Roman" w:hAnsi="Arial (W1)" w:cs="Arial"/>
          <w:b/>
          <w:sz w:val="24"/>
          <w:szCs w:val="24"/>
          <w:lang w:eastAsia="bg-BG"/>
        </w:rPr>
        <w:t>–</w:t>
      </w:r>
      <w:r w:rsidR="000D3CA3" w:rsidRPr="00B40901">
        <w:rPr>
          <w:rFonts w:ascii="Arial (W1)" w:eastAsia="Times New Roman" w:hAnsi="Arial (W1)" w:cs="Arial"/>
          <w:b/>
          <w:sz w:val="24"/>
          <w:szCs w:val="24"/>
          <w:lang w:eastAsia="bg-BG"/>
        </w:rPr>
        <w:t xml:space="preserve"> ЕАД</w:t>
      </w:r>
      <w:r w:rsidR="000D3CA3">
        <w:rPr>
          <w:rFonts w:ascii="Arial (W1)" w:eastAsia="Times New Roman" w:hAnsi="Arial (W1)" w:cs="Arial"/>
          <w:b/>
          <w:sz w:val="24"/>
          <w:szCs w:val="24"/>
          <w:lang w:eastAsia="bg-BG"/>
        </w:rPr>
        <w:t>, гр.</w:t>
      </w:r>
      <w:r w:rsidR="000D3CA3" w:rsidRPr="00B40901">
        <w:rPr>
          <w:rFonts w:ascii="Arial (W1)" w:eastAsia="Times New Roman" w:hAnsi="Arial (W1)" w:cs="Arial"/>
          <w:b/>
          <w:sz w:val="24"/>
          <w:szCs w:val="24"/>
          <w:lang w:eastAsia="bg-BG"/>
        </w:rPr>
        <w:t xml:space="preserve"> СОФИЯ</w:t>
      </w:r>
      <w:r w:rsidR="000D3CA3" w:rsidRPr="00B40901">
        <w:rPr>
          <w:rFonts w:ascii="Arial (W1)" w:eastAsia="Times New Roman" w:hAnsi="Arial (W1)" w:cs="Arial"/>
          <w:sz w:val="24"/>
          <w:szCs w:val="24"/>
          <w:lang w:eastAsia="bg-BG"/>
        </w:rPr>
        <w:t xml:space="preserve"> </w:t>
      </w:r>
      <w:r w:rsidR="000D3CA3" w:rsidRPr="00B40901">
        <w:rPr>
          <w:rFonts w:ascii="Arial (W1)" w:eastAsia="Times New Roman" w:hAnsi="Arial (W1)"/>
          <w:sz w:val="24"/>
          <w:szCs w:val="24"/>
          <w:lang w:eastAsia="bg-BG"/>
        </w:rPr>
        <w:t>е национална институция с възможност за комплексна, съвременна, диагностична, терапевтична, преподавателска, научно-изследователска и организационна дейности по проблемите на детското здравеопазване</w:t>
      </w:r>
      <w:r w:rsidR="000D3CA3" w:rsidRPr="00B40901">
        <w:rPr>
          <w:rFonts w:ascii="Times New Roman" w:eastAsia="Times New Roman" w:hAnsi="Times New Roman"/>
          <w:sz w:val="24"/>
          <w:szCs w:val="24"/>
          <w:lang w:eastAsia="bg-BG"/>
        </w:rPr>
        <w:t xml:space="preserve">, </w:t>
      </w:r>
      <w:r w:rsidR="000D3CA3" w:rsidRPr="00B40901">
        <w:rPr>
          <w:rFonts w:ascii="Arial (W1)" w:eastAsia="Times New Roman" w:hAnsi="Arial (W1)"/>
          <w:sz w:val="24"/>
          <w:szCs w:val="24"/>
          <w:lang w:eastAsia="bg-BG"/>
        </w:rPr>
        <w:t xml:space="preserve">осъществяваща </w:t>
      </w:r>
      <w:r w:rsidR="000D3CA3" w:rsidRPr="00B40901">
        <w:rPr>
          <w:rFonts w:ascii="Arial (W1)" w:eastAsia="Times New Roman" w:hAnsi="Arial (W1)" w:cs="Arial"/>
          <w:sz w:val="24"/>
          <w:szCs w:val="24"/>
          <w:lang w:eastAsia="bg-BG"/>
        </w:rPr>
        <w:t>методична и консултативна помощ на национално ниво.</w:t>
      </w:r>
      <w:r w:rsidR="000D3CA3" w:rsidRPr="006423D5">
        <w:rPr>
          <w:rFonts w:ascii="Arial" w:hAnsi="Arial" w:cs="Arial"/>
          <w:sz w:val="24"/>
          <w:szCs w:val="24"/>
        </w:rPr>
        <w:t xml:space="preserve"> </w:t>
      </w:r>
    </w:p>
    <w:p w:rsidR="00FF6771" w:rsidRPr="006423D5" w:rsidRDefault="002971E1" w:rsidP="00B82F3F">
      <w:pPr>
        <w:spacing w:after="0" w:line="360" w:lineRule="auto"/>
        <w:jc w:val="both"/>
        <w:rPr>
          <w:rFonts w:ascii="Arial" w:hAnsi="Arial" w:cs="Arial"/>
          <w:sz w:val="24"/>
          <w:szCs w:val="24"/>
        </w:rPr>
      </w:pPr>
      <w:r>
        <w:rPr>
          <w:rFonts w:ascii="Arial" w:hAnsi="Arial" w:cs="Arial"/>
          <w:b/>
          <w:sz w:val="24"/>
          <w:szCs w:val="24"/>
        </w:rPr>
        <w:t xml:space="preserve">          </w:t>
      </w:r>
      <w:r w:rsidR="00B82F3F">
        <w:rPr>
          <w:rFonts w:ascii="Arial" w:hAnsi="Arial" w:cs="Arial"/>
          <w:sz w:val="24"/>
          <w:szCs w:val="24"/>
        </w:rPr>
        <w:t>СБАЛДБ „</w:t>
      </w:r>
      <w:r w:rsidR="00B82F3F" w:rsidRPr="006423D5">
        <w:rPr>
          <w:rFonts w:ascii="Arial" w:hAnsi="Arial" w:cs="Arial"/>
          <w:sz w:val="24"/>
          <w:szCs w:val="24"/>
        </w:rPr>
        <w:t>Проф. Иван Митев” ЕАД</w:t>
      </w:r>
      <w:r w:rsidR="00B82F3F">
        <w:rPr>
          <w:rFonts w:ascii="Arial" w:hAnsi="Arial" w:cs="Arial"/>
          <w:sz w:val="24"/>
          <w:szCs w:val="24"/>
        </w:rPr>
        <w:t xml:space="preserve">, гр. София </w:t>
      </w:r>
      <w:r w:rsidR="00FF6771" w:rsidRPr="006423D5">
        <w:rPr>
          <w:rFonts w:ascii="Arial" w:hAnsi="Arial" w:cs="Arial"/>
          <w:sz w:val="24"/>
          <w:szCs w:val="24"/>
        </w:rPr>
        <w:t xml:space="preserve">осигурява висококачествено стационарно лечение </w:t>
      </w:r>
      <w:r w:rsidR="00B82F3F">
        <w:rPr>
          <w:rFonts w:ascii="Arial" w:hAnsi="Arial" w:cs="Arial"/>
          <w:sz w:val="24"/>
          <w:szCs w:val="24"/>
        </w:rPr>
        <w:t xml:space="preserve">в съответствие с правилата </w:t>
      </w:r>
      <w:r w:rsidR="00FF6771" w:rsidRPr="006423D5">
        <w:rPr>
          <w:rFonts w:ascii="Arial" w:hAnsi="Arial" w:cs="Arial"/>
          <w:sz w:val="24"/>
          <w:szCs w:val="24"/>
        </w:rPr>
        <w:t xml:space="preserve">на добрата медицинска практика </w:t>
      </w:r>
      <w:r w:rsidR="00B82F3F">
        <w:rPr>
          <w:rFonts w:ascii="Arial" w:hAnsi="Arial" w:cs="Arial"/>
          <w:sz w:val="24"/>
          <w:szCs w:val="24"/>
        </w:rPr>
        <w:t xml:space="preserve">и утвърдените медицински стандарти </w:t>
      </w:r>
      <w:r w:rsidR="00FF6771" w:rsidRPr="006423D5">
        <w:rPr>
          <w:rFonts w:ascii="Arial" w:hAnsi="Arial" w:cs="Arial"/>
          <w:sz w:val="24"/>
          <w:szCs w:val="24"/>
        </w:rPr>
        <w:t>на всички</w:t>
      </w:r>
      <w:r w:rsidR="00B82F3F">
        <w:rPr>
          <w:rFonts w:ascii="Arial" w:hAnsi="Arial" w:cs="Arial"/>
          <w:sz w:val="24"/>
          <w:szCs w:val="24"/>
        </w:rPr>
        <w:t xml:space="preserve"> нуждаещи се</w:t>
      </w:r>
      <w:r w:rsidR="00FF6771" w:rsidRPr="006423D5">
        <w:rPr>
          <w:rFonts w:ascii="Arial" w:hAnsi="Arial" w:cs="Arial"/>
          <w:sz w:val="24"/>
          <w:szCs w:val="24"/>
        </w:rPr>
        <w:t xml:space="preserve"> деца, </w:t>
      </w:r>
      <w:r w:rsidR="00B82F3F">
        <w:rPr>
          <w:rFonts w:ascii="Arial" w:hAnsi="Arial" w:cs="Arial"/>
          <w:sz w:val="24"/>
          <w:szCs w:val="24"/>
        </w:rPr>
        <w:t xml:space="preserve">като </w:t>
      </w:r>
      <w:r w:rsidR="00FF6771" w:rsidRPr="006423D5">
        <w:rPr>
          <w:rFonts w:ascii="Arial" w:hAnsi="Arial" w:cs="Arial"/>
          <w:sz w:val="24"/>
          <w:szCs w:val="24"/>
        </w:rPr>
        <w:t>повишава качеството на живота на пациентите и техните близки.</w:t>
      </w:r>
    </w:p>
    <w:p w:rsidR="00FF6771" w:rsidRPr="006423D5" w:rsidRDefault="00B82F3F" w:rsidP="00B82F3F">
      <w:pPr>
        <w:spacing w:after="0" w:line="360" w:lineRule="auto"/>
        <w:jc w:val="both"/>
        <w:rPr>
          <w:rFonts w:ascii="Arial" w:hAnsi="Arial" w:cs="Arial"/>
          <w:sz w:val="24"/>
          <w:szCs w:val="24"/>
        </w:rPr>
      </w:pPr>
      <w:r>
        <w:rPr>
          <w:rFonts w:ascii="Arial" w:hAnsi="Arial" w:cs="Arial"/>
          <w:sz w:val="24"/>
          <w:szCs w:val="24"/>
        </w:rPr>
        <w:t xml:space="preserve">          Лечебното заведение</w:t>
      </w:r>
      <w:r w:rsidR="00FF6771" w:rsidRPr="006423D5">
        <w:rPr>
          <w:rFonts w:ascii="Arial" w:hAnsi="Arial" w:cs="Arial"/>
          <w:sz w:val="24"/>
          <w:szCs w:val="24"/>
        </w:rPr>
        <w:t xml:space="preserve"> </w:t>
      </w:r>
      <w:r>
        <w:rPr>
          <w:rFonts w:ascii="Arial" w:hAnsi="Arial" w:cs="Arial"/>
          <w:sz w:val="24"/>
          <w:szCs w:val="24"/>
        </w:rPr>
        <w:t>изпълнява</w:t>
      </w:r>
      <w:r w:rsidR="00FF6771" w:rsidRPr="006423D5">
        <w:rPr>
          <w:rFonts w:ascii="Arial" w:hAnsi="Arial" w:cs="Arial"/>
          <w:sz w:val="24"/>
          <w:szCs w:val="24"/>
        </w:rPr>
        <w:t xml:space="preserve"> максимално разширен пакет от съответни на общоприетите стандарти диагностична, лечебна, експертна, научно-изследователска и преподавателска дейности, произтичащи от постановките заложени в Закона за здравето и формулираните приоритети в Националната здравна стратегия “По-добро здраве за по-добро бъдеще на България” и програмата на Европейския клон на СЗО “Здраве за всички хора през 21 век”.</w:t>
      </w:r>
    </w:p>
    <w:p w:rsidR="00FF6771" w:rsidRPr="006423D5" w:rsidRDefault="00B82F3F" w:rsidP="00B82F3F">
      <w:pPr>
        <w:spacing w:after="0" w:line="360" w:lineRule="auto"/>
        <w:jc w:val="both"/>
        <w:rPr>
          <w:rFonts w:ascii="Arial" w:hAnsi="Arial" w:cs="Arial"/>
          <w:bCs/>
          <w:iCs/>
          <w:sz w:val="24"/>
          <w:szCs w:val="24"/>
        </w:rPr>
      </w:pPr>
      <w:r>
        <w:rPr>
          <w:rFonts w:ascii="Arial" w:hAnsi="Arial" w:cs="Arial"/>
          <w:bCs/>
          <w:iCs/>
          <w:sz w:val="24"/>
          <w:szCs w:val="24"/>
        </w:rPr>
        <w:t xml:space="preserve">          </w:t>
      </w:r>
      <w:r w:rsidR="00FF6771" w:rsidRPr="006423D5">
        <w:rPr>
          <w:rFonts w:ascii="Arial" w:hAnsi="Arial" w:cs="Arial"/>
          <w:bCs/>
          <w:iCs/>
          <w:sz w:val="24"/>
          <w:szCs w:val="24"/>
        </w:rPr>
        <w:t xml:space="preserve">Специфичната мисия на </w:t>
      </w:r>
      <w:r>
        <w:rPr>
          <w:rFonts w:ascii="Arial" w:hAnsi="Arial" w:cs="Arial"/>
          <w:sz w:val="24"/>
          <w:szCs w:val="24"/>
        </w:rPr>
        <w:t>СБАЛДБ „</w:t>
      </w:r>
      <w:r w:rsidRPr="006423D5">
        <w:rPr>
          <w:rFonts w:ascii="Arial" w:hAnsi="Arial" w:cs="Arial"/>
          <w:sz w:val="24"/>
          <w:szCs w:val="24"/>
        </w:rPr>
        <w:t>Проф. Иван Митев” ЕАД</w:t>
      </w:r>
      <w:r>
        <w:rPr>
          <w:rFonts w:ascii="Arial" w:hAnsi="Arial" w:cs="Arial"/>
          <w:sz w:val="24"/>
          <w:szCs w:val="24"/>
        </w:rPr>
        <w:t>, гр. София</w:t>
      </w:r>
      <w:r w:rsidR="00FF6771" w:rsidRPr="006423D5">
        <w:rPr>
          <w:rFonts w:ascii="Arial" w:hAnsi="Arial" w:cs="Arial"/>
          <w:bCs/>
          <w:iCs/>
          <w:sz w:val="24"/>
          <w:szCs w:val="24"/>
        </w:rPr>
        <w:t xml:space="preserve"> е определена  по следния начин: осигуряване на широк спектър достъпна, своевременна, висококвалифицирана медицинска помощ в областта на всички аспекти на детското здраве, с цел подобряване качеството на живот на децата, показателите на детското здравеопазване и намаляване детската смъртност. </w:t>
      </w:r>
    </w:p>
    <w:p w:rsidR="00FF6771" w:rsidRDefault="00B82F3F" w:rsidP="000D3CA3">
      <w:pPr>
        <w:spacing w:after="0" w:line="360" w:lineRule="auto"/>
        <w:jc w:val="both"/>
        <w:rPr>
          <w:rFonts w:ascii="Arial" w:hAnsi="Arial" w:cs="Arial"/>
          <w:sz w:val="24"/>
          <w:szCs w:val="24"/>
        </w:rPr>
      </w:pPr>
      <w:r>
        <w:rPr>
          <w:rFonts w:ascii="Arial" w:hAnsi="Arial" w:cs="Arial"/>
          <w:bCs/>
          <w:iCs/>
          <w:sz w:val="24"/>
          <w:szCs w:val="24"/>
        </w:rPr>
        <w:t xml:space="preserve">          </w:t>
      </w:r>
    </w:p>
    <w:p w:rsidR="00FF6771" w:rsidRDefault="004624D0" w:rsidP="004624D0">
      <w:pPr>
        <w:spacing w:after="0"/>
        <w:jc w:val="center"/>
        <w:rPr>
          <w:rFonts w:ascii="Arial" w:hAnsi="Arial" w:cs="Arial"/>
          <w:b/>
          <w:sz w:val="24"/>
          <w:szCs w:val="24"/>
        </w:rPr>
      </w:pPr>
      <w:r>
        <w:rPr>
          <w:rFonts w:ascii="Arial" w:hAnsi="Arial" w:cs="Arial"/>
          <w:b/>
          <w:sz w:val="24"/>
          <w:szCs w:val="24"/>
          <w:lang w:val="en-US"/>
        </w:rPr>
        <w:t xml:space="preserve">II. </w:t>
      </w:r>
      <w:r w:rsidR="00FF6771" w:rsidRPr="006423D5">
        <w:rPr>
          <w:rFonts w:ascii="Arial" w:hAnsi="Arial" w:cs="Arial"/>
          <w:b/>
          <w:sz w:val="24"/>
          <w:szCs w:val="24"/>
        </w:rPr>
        <w:t>ОРГАНИЗАЦИОННА СТРУКТУРА</w:t>
      </w:r>
    </w:p>
    <w:p w:rsidR="004624D0" w:rsidRPr="006423D5" w:rsidRDefault="004624D0" w:rsidP="004624D0">
      <w:pPr>
        <w:spacing w:after="0"/>
        <w:jc w:val="center"/>
        <w:rPr>
          <w:rFonts w:ascii="Arial" w:hAnsi="Arial" w:cs="Arial"/>
          <w:sz w:val="24"/>
          <w:szCs w:val="24"/>
        </w:rPr>
      </w:pPr>
    </w:p>
    <w:p w:rsidR="00FF6771" w:rsidRPr="006423D5" w:rsidRDefault="004624D0" w:rsidP="004624D0">
      <w:pPr>
        <w:spacing w:after="0" w:line="360" w:lineRule="auto"/>
        <w:jc w:val="both"/>
        <w:rPr>
          <w:rFonts w:ascii="Arial" w:hAnsi="Arial" w:cs="Arial"/>
          <w:sz w:val="24"/>
          <w:szCs w:val="24"/>
        </w:rPr>
      </w:pPr>
      <w:r>
        <w:rPr>
          <w:rFonts w:ascii="Arial" w:hAnsi="Arial" w:cs="Arial"/>
          <w:sz w:val="24"/>
          <w:szCs w:val="24"/>
          <w:lang w:val="en-US"/>
        </w:rPr>
        <w:t xml:space="preserve">          </w:t>
      </w:r>
      <w:r w:rsidR="00FF6771" w:rsidRPr="006423D5">
        <w:rPr>
          <w:rFonts w:ascii="Arial" w:hAnsi="Arial" w:cs="Arial"/>
          <w:sz w:val="24"/>
          <w:szCs w:val="24"/>
        </w:rPr>
        <w:t xml:space="preserve">Структурата на </w:t>
      </w:r>
      <w:r w:rsidR="00BD0015">
        <w:rPr>
          <w:rFonts w:ascii="Arial" w:hAnsi="Arial" w:cs="Arial"/>
          <w:sz w:val="24"/>
          <w:szCs w:val="24"/>
        </w:rPr>
        <w:t>СБАЛДБ „</w:t>
      </w:r>
      <w:r w:rsidR="00BD0015" w:rsidRPr="006423D5">
        <w:rPr>
          <w:rFonts w:ascii="Arial" w:hAnsi="Arial" w:cs="Arial"/>
          <w:sz w:val="24"/>
          <w:szCs w:val="24"/>
        </w:rPr>
        <w:t>Проф. Иван Митев” ЕАД</w:t>
      </w:r>
      <w:r w:rsidR="00BD0015">
        <w:rPr>
          <w:rFonts w:ascii="Arial" w:hAnsi="Arial" w:cs="Arial"/>
          <w:sz w:val="24"/>
          <w:szCs w:val="24"/>
        </w:rPr>
        <w:t>, гр. София</w:t>
      </w:r>
      <w:r w:rsidR="00FF6771" w:rsidRPr="006423D5">
        <w:rPr>
          <w:rFonts w:ascii="Arial" w:hAnsi="Arial" w:cs="Arial"/>
          <w:sz w:val="24"/>
          <w:szCs w:val="24"/>
        </w:rPr>
        <w:t xml:space="preserve"> е изградена в съответствие с Наредба №</w:t>
      </w:r>
      <w:r w:rsidR="00FF6771" w:rsidRPr="006423D5">
        <w:rPr>
          <w:rFonts w:ascii="Arial" w:hAnsi="Arial" w:cs="Arial"/>
          <w:sz w:val="24"/>
          <w:szCs w:val="24"/>
          <w:lang w:val="ru-RU"/>
        </w:rPr>
        <w:t xml:space="preserve"> 4</w:t>
      </w:r>
      <w:r w:rsidR="00FF6771" w:rsidRPr="006423D5">
        <w:rPr>
          <w:rFonts w:ascii="Arial" w:hAnsi="Arial" w:cs="Arial"/>
          <w:sz w:val="24"/>
          <w:szCs w:val="24"/>
        </w:rPr>
        <w:t>9</w:t>
      </w:r>
      <w:r w:rsidR="00FF6771" w:rsidRPr="006423D5">
        <w:rPr>
          <w:rFonts w:ascii="Arial" w:hAnsi="Arial" w:cs="Arial"/>
          <w:sz w:val="24"/>
          <w:szCs w:val="24"/>
          <w:lang w:val="ru-RU"/>
        </w:rPr>
        <w:t xml:space="preserve"> </w:t>
      </w:r>
      <w:r w:rsidR="00FF6771" w:rsidRPr="006423D5">
        <w:rPr>
          <w:rFonts w:ascii="Arial" w:hAnsi="Arial" w:cs="Arial"/>
          <w:sz w:val="24"/>
          <w:szCs w:val="24"/>
        </w:rPr>
        <w:t>/</w:t>
      </w:r>
      <w:r w:rsidR="00FF6771" w:rsidRPr="006423D5">
        <w:rPr>
          <w:rFonts w:ascii="Arial" w:hAnsi="Arial" w:cs="Arial"/>
          <w:sz w:val="24"/>
          <w:szCs w:val="24"/>
          <w:lang w:val="ru-RU"/>
        </w:rPr>
        <w:t xml:space="preserve"> 2010</w:t>
      </w:r>
      <w:r w:rsidR="00FF6771" w:rsidRPr="006423D5">
        <w:rPr>
          <w:rFonts w:ascii="Arial" w:hAnsi="Arial" w:cs="Arial"/>
          <w:sz w:val="24"/>
          <w:szCs w:val="24"/>
        </w:rPr>
        <w:t xml:space="preserve"> г. на МЗ и е определена с решение на Съвета на директорите. Изградена е на функционален блоков принцип, както следва:</w:t>
      </w:r>
    </w:p>
    <w:p w:rsidR="00FF6771" w:rsidRPr="006423D5" w:rsidRDefault="00FF6771" w:rsidP="00FF6771">
      <w:pPr>
        <w:numPr>
          <w:ilvl w:val="0"/>
          <w:numId w:val="12"/>
        </w:numPr>
        <w:tabs>
          <w:tab w:val="clear" w:pos="360"/>
          <w:tab w:val="num" w:pos="1080"/>
        </w:tabs>
        <w:spacing w:after="0" w:line="360" w:lineRule="auto"/>
        <w:ind w:left="1080"/>
        <w:jc w:val="both"/>
        <w:rPr>
          <w:rFonts w:ascii="Arial" w:hAnsi="Arial" w:cs="Arial"/>
          <w:sz w:val="24"/>
          <w:szCs w:val="24"/>
        </w:rPr>
      </w:pPr>
      <w:r w:rsidRPr="006423D5">
        <w:rPr>
          <w:rFonts w:ascii="Arial" w:hAnsi="Arial" w:cs="Arial"/>
          <w:sz w:val="24"/>
          <w:szCs w:val="24"/>
        </w:rPr>
        <w:t>Консултативно-диагностичен блок, който включва:</w:t>
      </w:r>
    </w:p>
    <w:p w:rsidR="00FF6771" w:rsidRPr="006423D5" w:rsidRDefault="00FF6771" w:rsidP="00FF6771">
      <w:pPr>
        <w:numPr>
          <w:ilvl w:val="0"/>
          <w:numId w:val="13"/>
        </w:numPr>
        <w:tabs>
          <w:tab w:val="clear" w:pos="360"/>
          <w:tab w:val="num" w:pos="1440"/>
        </w:tabs>
        <w:spacing w:after="0" w:line="360" w:lineRule="auto"/>
        <w:ind w:left="1440"/>
        <w:jc w:val="both"/>
        <w:rPr>
          <w:rFonts w:ascii="Arial" w:hAnsi="Arial" w:cs="Arial"/>
          <w:sz w:val="24"/>
          <w:szCs w:val="24"/>
        </w:rPr>
      </w:pPr>
      <w:r w:rsidRPr="006423D5">
        <w:rPr>
          <w:rFonts w:ascii="Arial" w:hAnsi="Arial" w:cs="Arial"/>
          <w:sz w:val="24"/>
          <w:szCs w:val="24"/>
        </w:rPr>
        <w:t>приемно-консултативни кабинети;</w:t>
      </w:r>
      <w:r w:rsidR="00BD0015">
        <w:rPr>
          <w:rFonts w:ascii="Arial" w:hAnsi="Arial" w:cs="Arial"/>
          <w:sz w:val="24"/>
          <w:szCs w:val="24"/>
        </w:rPr>
        <w:t xml:space="preserve"> </w:t>
      </w:r>
    </w:p>
    <w:p w:rsidR="00FF6771" w:rsidRPr="006423D5" w:rsidRDefault="00FF6771" w:rsidP="00FF6771">
      <w:pPr>
        <w:numPr>
          <w:ilvl w:val="0"/>
          <w:numId w:val="13"/>
        </w:numPr>
        <w:tabs>
          <w:tab w:val="clear" w:pos="360"/>
          <w:tab w:val="num" w:pos="1440"/>
        </w:tabs>
        <w:spacing w:after="0" w:line="360" w:lineRule="auto"/>
        <w:ind w:left="1440"/>
        <w:jc w:val="both"/>
        <w:rPr>
          <w:rFonts w:ascii="Arial" w:hAnsi="Arial" w:cs="Arial"/>
          <w:sz w:val="24"/>
          <w:szCs w:val="24"/>
        </w:rPr>
      </w:pPr>
      <w:r w:rsidRPr="006423D5">
        <w:rPr>
          <w:rFonts w:ascii="Arial" w:hAnsi="Arial" w:cs="Arial"/>
          <w:sz w:val="24"/>
          <w:szCs w:val="24"/>
        </w:rPr>
        <w:t>клинико-диагностични структури</w:t>
      </w:r>
      <w:r w:rsidR="004624D0">
        <w:rPr>
          <w:rFonts w:ascii="Arial" w:hAnsi="Arial" w:cs="Arial"/>
          <w:sz w:val="24"/>
          <w:szCs w:val="24"/>
          <w:lang w:val="en-US"/>
        </w:rPr>
        <w:t xml:space="preserve"> </w:t>
      </w:r>
      <w:r w:rsidRPr="006423D5">
        <w:rPr>
          <w:rFonts w:ascii="Arial" w:hAnsi="Arial" w:cs="Arial"/>
          <w:sz w:val="24"/>
          <w:szCs w:val="24"/>
        </w:rPr>
        <w:t xml:space="preserve">- медико-диагностични лаборатории </w:t>
      </w:r>
      <w:r w:rsidR="004624D0">
        <w:rPr>
          <w:rFonts w:ascii="Arial" w:hAnsi="Arial" w:cs="Arial"/>
          <w:sz w:val="24"/>
          <w:szCs w:val="24"/>
        </w:rPr>
        <w:t>(</w:t>
      </w:r>
      <w:r w:rsidRPr="006423D5">
        <w:rPr>
          <w:rFonts w:ascii="Arial" w:hAnsi="Arial" w:cs="Arial"/>
          <w:sz w:val="24"/>
          <w:szCs w:val="24"/>
        </w:rPr>
        <w:t>лабораторен блок</w:t>
      </w:r>
      <w:r w:rsidR="004624D0">
        <w:rPr>
          <w:rFonts w:ascii="Arial" w:hAnsi="Arial" w:cs="Arial"/>
          <w:sz w:val="24"/>
          <w:szCs w:val="24"/>
        </w:rPr>
        <w:t>)</w:t>
      </w:r>
      <w:r w:rsidRPr="006423D5">
        <w:rPr>
          <w:rFonts w:ascii="Arial" w:hAnsi="Arial" w:cs="Arial"/>
          <w:sz w:val="24"/>
          <w:szCs w:val="24"/>
        </w:rPr>
        <w:t>;</w:t>
      </w:r>
    </w:p>
    <w:p w:rsidR="00FF6771" w:rsidRPr="006423D5" w:rsidRDefault="00FF6771" w:rsidP="00FF6771">
      <w:pPr>
        <w:numPr>
          <w:ilvl w:val="0"/>
          <w:numId w:val="13"/>
        </w:numPr>
        <w:tabs>
          <w:tab w:val="clear" w:pos="360"/>
          <w:tab w:val="num" w:pos="1440"/>
        </w:tabs>
        <w:spacing w:after="0" w:line="360" w:lineRule="auto"/>
        <w:ind w:left="1440"/>
        <w:jc w:val="both"/>
        <w:rPr>
          <w:rFonts w:ascii="Arial" w:hAnsi="Arial" w:cs="Arial"/>
          <w:sz w:val="24"/>
          <w:szCs w:val="24"/>
        </w:rPr>
      </w:pPr>
      <w:r w:rsidRPr="006423D5">
        <w:rPr>
          <w:rFonts w:ascii="Arial" w:hAnsi="Arial" w:cs="Arial"/>
          <w:sz w:val="24"/>
          <w:szCs w:val="24"/>
        </w:rPr>
        <w:lastRenderedPageBreak/>
        <w:t>отделения и кабинети за функционална и образна диагностика;</w:t>
      </w:r>
    </w:p>
    <w:p w:rsidR="00FF6771" w:rsidRPr="006423D5" w:rsidRDefault="00FF6771" w:rsidP="00FF6771">
      <w:pPr>
        <w:numPr>
          <w:ilvl w:val="0"/>
          <w:numId w:val="13"/>
        </w:numPr>
        <w:tabs>
          <w:tab w:val="clear" w:pos="360"/>
          <w:tab w:val="num" w:pos="1440"/>
        </w:tabs>
        <w:spacing w:after="0" w:line="360" w:lineRule="auto"/>
        <w:ind w:left="1440"/>
        <w:jc w:val="both"/>
        <w:rPr>
          <w:rFonts w:ascii="Arial" w:hAnsi="Arial" w:cs="Arial"/>
          <w:sz w:val="24"/>
          <w:szCs w:val="24"/>
        </w:rPr>
      </w:pPr>
      <w:r w:rsidRPr="006423D5">
        <w:rPr>
          <w:rFonts w:ascii="Arial" w:hAnsi="Arial" w:cs="Arial"/>
          <w:sz w:val="24"/>
          <w:szCs w:val="24"/>
        </w:rPr>
        <w:t>отделения без легла</w:t>
      </w:r>
      <w:r w:rsidR="004624D0">
        <w:rPr>
          <w:rFonts w:ascii="Arial" w:hAnsi="Arial" w:cs="Arial"/>
          <w:sz w:val="24"/>
          <w:szCs w:val="24"/>
        </w:rPr>
        <w:t>.</w:t>
      </w:r>
    </w:p>
    <w:p w:rsidR="00FF6771" w:rsidRPr="006423D5" w:rsidRDefault="00FF6771" w:rsidP="00FF6771">
      <w:pPr>
        <w:numPr>
          <w:ilvl w:val="0"/>
          <w:numId w:val="12"/>
        </w:numPr>
        <w:tabs>
          <w:tab w:val="clear" w:pos="360"/>
          <w:tab w:val="num" w:pos="1080"/>
        </w:tabs>
        <w:spacing w:after="0" w:line="360" w:lineRule="auto"/>
        <w:ind w:left="1080"/>
        <w:jc w:val="both"/>
        <w:rPr>
          <w:rFonts w:ascii="Arial" w:hAnsi="Arial" w:cs="Arial"/>
          <w:sz w:val="24"/>
          <w:szCs w:val="24"/>
        </w:rPr>
      </w:pPr>
      <w:r w:rsidRPr="006423D5">
        <w:rPr>
          <w:rFonts w:ascii="Arial" w:hAnsi="Arial" w:cs="Arial"/>
          <w:sz w:val="24"/>
          <w:szCs w:val="24"/>
        </w:rPr>
        <w:t>Клиники и/или отделения с легла</w:t>
      </w:r>
      <w:r w:rsidR="004624D0">
        <w:rPr>
          <w:rFonts w:ascii="Arial" w:hAnsi="Arial" w:cs="Arial"/>
          <w:sz w:val="24"/>
          <w:szCs w:val="24"/>
        </w:rPr>
        <w:t xml:space="preserve"> </w:t>
      </w:r>
      <w:r w:rsidRPr="006423D5">
        <w:rPr>
          <w:rFonts w:ascii="Arial" w:hAnsi="Arial" w:cs="Arial"/>
          <w:sz w:val="24"/>
          <w:szCs w:val="24"/>
        </w:rPr>
        <w:t xml:space="preserve">- </w:t>
      </w:r>
      <w:r w:rsidR="004624D0">
        <w:rPr>
          <w:rFonts w:ascii="Arial" w:hAnsi="Arial" w:cs="Arial"/>
          <w:sz w:val="24"/>
          <w:szCs w:val="24"/>
        </w:rPr>
        <w:t>с</w:t>
      </w:r>
      <w:r w:rsidRPr="006423D5">
        <w:rPr>
          <w:rFonts w:ascii="Arial" w:hAnsi="Arial" w:cs="Arial"/>
          <w:sz w:val="24"/>
          <w:szCs w:val="24"/>
        </w:rPr>
        <w:t>тационарен блок</w:t>
      </w:r>
    </w:p>
    <w:p w:rsidR="00FF6771" w:rsidRPr="006423D5" w:rsidRDefault="00FF6771" w:rsidP="00FF6771">
      <w:pPr>
        <w:numPr>
          <w:ilvl w:val="0"/>
          <w:numId w:val="12"/>
        </w:numPr>
        <w:tabs>
          <w:tab w:val="clear" w:pos="360"/>
          <w:tab w:val="num" w:pos="1080"/>
        </w:tabs>
        <w:spacing w:after="0" w:line="360" w:lineRule="auto"/>
        <w:ind w:left="1080"/>
        <w:jc w:val="both"/>
        <w:rPr>
          <w:rFonts w:ascii="Arial" w:hAnsi="Arial" w:cs="Arial"/>
          <w:sz w:val="24"/>
          <w:szCs w:val="24"/>
        </w:rPr>
      </w:pPr>
      <w:r w:rsidRPr="006423D5">
        <w:rPr>
          <w:rFonts w:ascii="Arial" w:hAnsi="Arial" w:cs="Arial"/>
          <w:sz w:val="24"/>
          <w:szCs w:val="24"/>
        </w:rPr>
        <w:t>Болнична аптека</w:t>
      </w:r>
    </w:p>
    <w:p w:rsidR="00FF6771" w:rsidRPr="006423D5" w:rsidRDefault="00FF6771" w:rsidP="00FF6771">
      <w:pPr>
        <w:numPr>
          <w:ilvl w:val="0"/>
          <w:numId w:val="12"/>
        </w:numPr>
        <w:tabs>
          <w:tab w:val="clear" w:pos="360"/>
          <w:tab w:val="num" w:pos="1080"/>
        </w:tabs>
        <w:spacing w:after="0" w:line="360" w:lineRule="auto"/>
        <w:ind w:left="1080"/>
        <w:jc w:val="both"/>
        <w:rPr>
          <w:rFonts w:ascii="Arial" w:hAnsi="Arial" w:cs="Arial"/>
          <w:sz w:val="24"/>
          <w:szCs w:val="24"/>
        </w:rPr>
      </w:pPr>
      <w:r w:rsidRPr="006423D5">
        <w:rPr>
          <w:rFonts w:ascii="Arial" w:hAnsi="Arial" w:cs="Arial"/>
          <w:sz w:val="24"/>
          <w:szCs w:val="24"/>
        </w:rPr>
        <w:t>Административно-стопански блок</w:t>
      </w:r>
    </w:p>
    <w:p w:rsidR="00FF6771" w:rsidRDefault="004624D0" w:rsidP="00E577C0">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Структурните звена в болницата са във функционална връзка, позволяваща несмесване на различни потоци.</w:t>
      </w:r>
    </w:p>
    <w:p w:rsidR="00E577C0" w:rsidRPr="006423D5" w:rsidRDefault="00E577C0" w:rsidP="00E577C0">
      <w:pPr>
        <w:spacing w:after="0" w:line="360" w:lineRule="auto"/>
        <w:jc w:val="both"/>
        <w:rPr>
          <w:rFonts w:ascii="Arial" w:hAnsi="Arial" w:cs="Arial"/>
          <w:sz w:val="24"/>
          <w:szCs w:val="24"/>
        </w:rPr>
      </w:pPr>
    </w:p>
    <w:p w:rsidR="00FF6771" w:rsidRPr="006423D5" w:rsidRDefault="00B63198" w:rsidP="00B63198">
      <w:pPr>
        <w:spacing w:after="0"/>
        <w:jc w:val="center"/>
        <w:rPr>
          <w:rFonts w:ascii="Arial" w:hAnsi="Arial" w:cs="Arial"/>
          <w:sz w:val="24"/>
          <w:szCs w:val="24"/>
        </w:rPr>
      </w:pPr>
      <w:r w:rsidRPr="00B63198">
        <w:rPr>
          <w:rFonts w:ascii="Arial" w:hAnsi="Arial" w:cs="Arial"/>
          <w:b/>
          <w:sz w:val="24"/>
          <w:szCs w:val="24"/>
        </w:rPr>
        <w:t>А</w:t>
      </w:r>
      <w:r w:rsidR="00FF6771" w:rsidRPr="00B63198">
        <w:rPr>
          <w:rFonts w:ascii="Arial" w:hAnsi="Arial" w:cs="Arial"/>
          <w:b/>
          <w:sz w:val="24"/>
          <w:szCs w:val="24"/>
        </w:rPr>
        <w:t>.</w:t>
      </w:r>
      <w:r w:rsidR="00FF6771" w:rsidRPr="006423D5">
        <w:rPr>
          <w:rFonts w:ascii="Arial" w:hAnsi="Arial" w:cs="Arial"/>
          <w:sz w:val="24"/>
          <w:szCs w:val="24"/>
        </w:rPr>
        <w:t xml:space="preserve"> </w:t>
      </w:r>
      <w:r w:rsidR="00FF6771" w:rsidRPr="006423D5">
        <w:rPr>
          <w:rFonts w:ascii="Arial" w:hAnsi="Arial" w:cs="Arial"/>
          <w:b/>
          <w:sz w:val="24"/>
          <w:szCs w:val="24"/>
        </w:rPr>
        <w:t>КОНСУЛТАТИВНО-ДИАГНОСТИЧЕН БЛОК</w:t>
      </w:r>
    </w:p>
    <w:p w:rsidR="00FF6771" w:rsidRPr="006423D5" w:rsidRDefault="00FF6771" w:rsidP="00B63198">
      <w:pPr>
        <w:spacing w:after="0"/>
        <w:jc w:val="both"/>
        <w:rPr>
          <w:rFonts w:ascii="Arial" w:hAnsi="Arial" w:cs="Arial"/>
          <w:sz w:val="24"/>
          <w:szCs w:val="24"/>
        </w:rPr>
      </w:pPr>
    </w:p>
    <w:p w:rsidR="00FF6771" w:rsidRPr="006423D5" w:rsidRDefault="00FF6771" w:rsidP="00FF6771">
      <w:pPr>
        <w:numPr>
          <w:ilvl w:val="0"/>
          <w:numId w:val="2"/>
        </w:numPr>
        <w:spacing w:after="0" w:line="360" w:lineRule="auto"/>
        <w:jc w:val="both"/>
        <w:rPr>
          <w:rFonts w:ascii="Arial" w:hAnsi="Arial" w:cs="Arial"/>
          <w:sz w:val="24"/>
          <w:szCs w:val="24"/>
        </w:rPr>
      </w:pPr>
      <w:r w:rsidRPr="006423D5">
        <w:rPr>
          <w:rFonts w:ascii="Arial" w:hAnsi="Arial" w:cs="Arial"/>
          <w:sz w:val="24"/>
          <w:szCs w:val="24"/>
        </w:rPr>
        <w:t>Основни приемно-консултативни кабинети, съответстващи на стационарните клиники и отделения:</w:t>
      </w:r>
    </w:p>
    <w:p w:rsidR="00FF6771" w:rsidRPr="006423D5" w:rsidRDefault="00FF6771" w:rsidP="003C7ADC">
      <w:pPr>
        <w:pStyle w:val="Heading2"/>
        <w:numPr>
          <w:ilvl w:val="0"/>
          <w:numId w:val="3"/>
        </w:numPr>
        <w:spacing w:line="360" w:lineRule="auto"/>
        <w:ind w:firstLine="774"/>
        <w:rPr>
          <w:rFonts w:ascii="Arial" w:hAnsi="Arial" w:cs="Arial"/>
          <w:sz w:val="24"/>
          <w:szCs w:val="24"/>
        </w:rPr>
      </w:pPr>
      <w:r w:rsidRPr="006423D5">
        <w:rPr>
          <w:rFonts w:ascii="Arial" w:hAnsi="Arial" w:cs="Arial"/>
          <w:sz w:val="24"/>
          <w:szCs w:val="24"/>
        </w:rPr>
        <w:t>Прие</w:t>
      </w:r>
      <w:r w:rsidR="00E577C0">
        <w:rPr>
          <w:rFonts w:ascii="Arial" w:hAnsi="Arial" w:cs="Arial"/>
          <w:sz w:val="24"/>
          <w:szCs w:val="24"/>
        </w:rPr>
        <w:t>м</w:t>
      </w:r>
      <w:r w:rsidRPr="006423D5">
        <w:rPr>
          <w:rFonts w:ascii="Arial" w:hAnsi="Arial" w:cs="Arial"/>
          <w:sz w:val="24"/>
          <w:szCs w:val="24"/>
        </w:rPr>
        <w:t>но-консултативен кабинет – 1 бр.</w:t>
      </w:r>
      <w:r w:rsidRPr="006423D5">
        <w:rPr>
          <w:rFonts w:ascii="Arial" w:hAnsi="Arial" w:cs="Arial"/>
          <w:sz w:val="24"/>
          <w:szCs w:val="24"/>
          <w:lang w:val="ru-RU"/>
        </w:rPr>
        <w:t xml:space="preserve"> </w:t>
      </w:r>
    </w:p>
    <w:p w:rsidR="00FF6771" w:rsidRPr="006423D5" w:rsidRDefault="00FF6771" w:rsidP="00FF6771">
      <w:pPr>
        <w:numPr>
          <w:ilvl w:val="0"/>
          <w:numId w:val="2"/>
        </w:numPr>
        <w:spacing w:after="0" w:line="360" w:lineRule="auto"/>
        <w:rPr>
          <w:rFonts w:ascii="Arial" w:hAnsi="Arial" w:cs="Arial"/>
          <w:sz w:val="24"/>
          <w:szCs w:val="24"/>
        </w:rPr>
      </w:pPr>
      <w:r w:rsidRPr="006423D5">
        <w:rPr>
          <w:rFonts w:ascii="Arial" w:hAnsi="Arial" w:cs="Arial"/>
          <w:sz w:val="24"/>
          <w:szCs w:val="24"/>
        </w:rPr>
        <w:t>Спомагателни консултативни кабинети:</w:t>
      </w:r>
    </w:p>
    <w:p w:rsidR="00FF6771" w:rsidRPr="006423D5" w:rsidRDefault="00FF6771" w:rsidP="00FF6771">
      <w:pPr>
        <w:numPr>
          <w:ilvl w:val="0"/>
          <w:numId w:val="4"/>
        </w:numPr>
        <w:tabs>
          <w:tab w:val="clear" w:pos="360"/>
          <w:tab w:val="num" w:pos="1080"/>
        </w:tabs>
        <w:spacing w:after="0" w:line="360" w:lineRule="auto"/>
        <w:ind w:left="1080" w:firstLine="54"/>
        <w:rPr>
          <w:rFonts w:ascii="Arial" w:hAnsi="Arial" w:cs="Arial"/>
          <w:sz w:val="24"/>
          <w:szCs w:val="24"/>
        </w:rPr>
      </w:pPr>
      <w:r w:rsidRPr="006423D5">
        <w:rPr>
          <w:rFonts w:ascii="Arial" w:hAnsi="Arial" w:cs="Arial"/>
          <w:sz w:val="24"/>
          <w:szCs w:val="24"/>
        </w:rPr>
        <w:t>Кабинет за психометрично и невропсихологично изследване</w:t>
      </w:r>
      <w:r w:rsidR="00E577C0">
        <w:rPr>
          <w:rFonts w:ascii="Arial" w:hAnsi="Arial" w:cs="Arial"/>
          <w:sz w:val="24"/>
          <w:szCs w:val="24"/>
        </w:rPr>
        <w:t>;</w:t>
      </w:r>
    </w:p>
    <w:p w:rsidR="00FF6771" w:rsidRPr="006423D5" w:rsidRDefault="00FF6771" w:rsidP="00FF6771">
      <w:pPr>
        <w:numPr>
          <w:ilvl w:val="0"/>
          <w:numId w:val="4"/>
        </w:numPr>
        <w:tabs>
          <w:tab w:val="clear" w:pos="360"/>
          <w:tab w:val="num" w:pos="1080"/>
        </w:tabs>
        <w:spacing w:after="0" w:line="360" w:lineRule="auto"/>
        <w:ind w:left="1080" w:firstLine="54"/>
        <w:rPr>
          <w:rFonts w:ascii="Arial" w:hAnsi="Arial" w:cs="Arial"/>
          <w:sz w:val="24"/>
          <w:szCs w:val="24"/>
        </w:rPr>
      </w:pPr>
      <w:r w:rsidRPr="006423D5">
        <w:rPr>
          <w:rFonts w:ascii="Arial" w:hAnsi="Arial" w:cs="Arial"/>
          <w:sz w:val="24"/>
          <w:szCs w:val="24"/>
        </w:rPr>
        <w:t>Очен</w:t>
      </w:r>
      <w:r w:rsidR="00E577C0">
        <w:rPr>
          <w:rFonts w:ascii="Arial" w:hAnsi="Arial" w:cs="Arial"/>
          <w:sz w:val="24"/>
          <w:szCs w:val="24"/>
        </w:rPr>
        <w:t>;</w:t>
      </w:r>
    </w:p>
    <w:p w:rsidR="00FF6771" w:rsidRPr="006423D5" w:rsidRDefault="00FF6771" w:rsidP="00FF6771">
      <w:pPr>
        <w:numPr>
          <w:ilvl w:val="0"/>
          <w:numId w:val="4"/>
        </w:numPr>
        <w:tabs>
          <w:tab w:val="clear" w:pos="360"/>
          <w:tab w:val="num" w:pos="1080"/>
        </w:tabs>
        <w:spacing w:after="0" w:line="360" w:lineRule="auto"/>
        <w:ind w:left="1080" w:firstLine="54"/>
        <w:rPr>
          <w:rFonts w:ascii="Arial" w:hAnsi="Arial" w:cs="Arial"/>
          <w:sz w:val="24"/>
          <w:szCs w:val="24"/>
        </w:rPr>
      </w:pPr>
      <w:r w:rsidRPr="006423D5">
        <w:rPr>
          <w:rFonts w:ascii="Arial" w:hAnsi="Arial" w:cs="Arial"/>
          <w:sz w:val="24"/>
          <w:szCs w:val="24"/>
        </w:rPr>
        <w:t>УНГ</w:t>
      </w:r>
      <w:r w:rsidR="00E577C0">
        <w:rPr>
          <w:rFonts w:ascii="Arial" w:hAnsi="Arial" w:cs="Arial"/>
          <w:sz w:val="24"/>
          <w:szCs w:val="24"/>
        </w:rPr>
        <w:t>.</w:t>
      </w:r>
    </w:p>
    <w:p w:rsidR="00FF6771" w:rsidRPr="006423D5" w:rsidRDefault="00FF6771" w:rsidP="00E577C0">
      <w:pPr>
        <w:spacing w:after="0" w:line="360" w:lineRule="auto"/>
        <w:ind w:left="720"/>
        <w:jc w:val="both"/>
        <w:rPr>
          <w:rFonts w:ascii="Arial" w:hAnsi="Arial" w:cs="Arial"/>
          <w:sz w:val="24"/>
          <w:szCs w:val="24"/>
        </w:rPr>
      </w:pPr>
      <w:r w:rsidRPr="006423D5">
        <w:rPr>
          <w:rFonts w:ascii="Arial" w:hAnsi="Arial" w:cs="Arial"/>
          <w:sz w:val="24"/>
          <w:szCs w:val="24"/>
        </w:rPr>
        <w:t>3. Специализирани кабинети за функционална диагностика:</w:t>
      </w:r>
    </w:p>
    <w:p w:rsidR="00B63198" w:rsidRDefault="00FF6771" w:rsidP="00FF6771">
      <w:pPr>
        <w:numPr>
          <w:ilvl w:val="0"/>
          <w:numId w:val="5"/>
        </w:numPr>
        <w:tabs>
          <w:tab w:val="clear" w:pos="360"/>
          <w:tab w:val="num" w:pos="1080"/>
        </w:tabs>
        <w:spacing w:after="0" w:line="360" w:lineRule="auto"/>
        <w:ind w:left="1080" w:firstLine="54"/>
        <w:jc w:val="both"/>
        <w:rPr>
          <w:rFonts w:ascii="Arial" w:hAnsi="Arial" w:cs="Arial"/>
          <w:sz w:val="24"/>
          <w:szCs w:val="24"/>
        </w:rPr>
      </w:pPr>
      <w:r w:rsidRPr="006423D5">
        <w:rPr>
          <w:rFonts w:ascii="Arial" w:hAnsi="Arial" w:cs="Arial"/>
          <w:sz w:val="24"/>
          <w:szCs w:val="24"/>
        </w:rPr>
        <w:t xml:space="preserve">ултразвукова диагностика </w:t>
      </w:r>
      <w:r w:rsidR="00E577C0">
        <w:rPr>
          <w:rFonts w:ascii="Arial" w:hAnsi="Arial" w:cs="Arial"/>
          <w:sz w:val="24"/>
          <w:szCs w:val="24"/>
        </w:rPr>
        <w:t>(</w:t>
      </w:r>
      <w:r w:rsidRPr="006423D5">
        <w:rPr>
          <w:rFonts w:ascii="Arial" w:hAnsi="Arial" w:cs="Arial"/>
          <w:sz w:val="24"/>
          <w:szCs w:val="24"/>
        </w:rPr>
        <w:t xml:space="preserve">ехо-кардиография, ехография на коремни </w:t>
      </w:r>
      <w:r w:rsidR="00B63198">
        <w:rPr>
          <w:rFonts w:ascii="Arial" w:hAnsi="Arial" w:cs="Arial"/>
          <w:sz w:val="24"/>
          <w:szCs w:val="24"/>
        </w:rPr>
        <w:t xml:space="preserve">  </w:t>
      </w:r>
    </w:p>
    <w:p w:rsidR="00B63198" w:rsidRDefault="00B63198" w:rsidP="00B63198">
      <w:pPr>
        <w:spacing w:after="0" w:line="360" w:lineRule="auto"/>
        <w:ind w:left="1134"/>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органи, щитовидна жлеза, ставна, трансфон</w:t>
      </w:r>
      <w:r w:rsidR="00E577C0">
        <w:rPr>
          <w:rFonts w:ascii="Arial" w:hAnsi="Arial" w:cs="Arial"/>
          <w:sz w:val="24"/>
          <w:szCs w:val="24"/>
        </w:rPr>
        <w:t xml:space="preserve">танелна и доплерова </w:t>
      </w:r>
    </w:p>
    <w:p w:rsidR="00FF6771" w:rsidRPr="006423D5" w:rsidRDefault="00B63198" w:rsidP="00B63198">
      <w:pPr>
        <w:spacing w:after="0" w:line="360" w:lineRule="auto"/>
        <w:ind w:left="1134"/>
        <w:jc w:val="both"/>
        <w:rPr>
          <w:rFonts w:ascii="Arial" w:hAnsi="Arial" w:cs="Arial"/>
          <w:sz w:val="24"/>
          <w:szCs w:val="24"/>
        </w:rPr>
      </w:pPr>
      <w:r>
        <w:rPr>
          <w:rFonts w:ascii="Arial" w:hAnsi="Arial" w:cs="Arial"/>
          <w:sz w:val="24"/>
          <w:szCs w:val="24"/>
        </w:rPr>
        <w:t xml:space="preserve">     </w:t>
      </w:r>
      <w:r w:rsidR="00E577C0">
        <w:rPr>
          <w:rFonts w:ascii="Arial" w:hAnsi="Arial" w:cs="Arial"/>
          <w:sz w:val="24"/>
          <w:szCs w:val="24"/>
        </w:rPr>
        <w:t>сонография);</w:t>
      </w:r>
    </w:p>
    <w:p w:rsidR="00FF6771" w:rsidRPr="006423D5" w:rsidRDefault="00FF6771" w:rsidP="00FF6771">
      <w:pPr>
        <w:numPr>
          <w:ilvl w:val="0"/>
          <w:numId w:val="5"/>
        </w:numPr>
        <w:tabs>
          <w:tab w:val="clear" w:pos="360"/>
          <w:tab w:val="num" w:pos="1080"/>
        </w:tabs>
        <w:spacing w:after="0" w:line="360" w:lineRule="auto"/>
        <w:ind w:left="1080" w:firstLine="54"/>
        <w:jc w:val="both"/>
        <w:rPr>
          <w:rFonts w:ascii="Arial" w:hAnsi="Arial" w:cs="Arial"/>
          <w:sz w:val="24"/>
          <w:szCs w:val="24"/>
        </w:rPr>
      </w:pPr>
      <w:r w:rsidRPr="006423D5">
        <w:rPr>
          <w:rFonts w:ascii="Arial" w:hAnsi="Arial" w:cs="Arial"/>
          <w:sz w:val="24"/>
          <w:szCs w:val="24"/>
        </w:rPr>
        <w:t xml:space="preserve">електроенцефалография </w:t>
      </w:r>
      <w:r w:rsidR="00E577C0">
        <w:rPr>
          <w:rFonts w:ascii="Arial" w:hAnsi="Arial" w:cs="Arial"/>
          <w:sz w:val="24"/>
          <w:szCs w:val="24"/>
        </w:rPr>
        <w:t>(</w:t>
      </w:r>
      <w:r w:rsidRPr="006423D5">
        <w:rPr>
          <w:rFonts w:ascii="Arial" w:hAnsi="Arial" w:cs="Arial"/>
          <w:sz w:val="24"/>
          <w:szCs w:val="24"/>
        </w:rPr>
        <w:t>ЕЕГ</w:t>
      </w:r>
      <w:r w:rsidR="00E577C0">
        <w:rPr>
          <w:rFonts w:ascii="Arial" w:hAnsi="Arial" w:cs="Arial"/>
          <w:sz w:val="24"/>
          <w:szCs w:val="24"/>
        </w:rPr>
        <w:t>);</w:t>
      </w:r>
    </w:p>
    <w:p w:rsidR="00FF6771" w:rsidRPr="006423D5" w:rsidRDefault="00FF6771" w:rsidP="00FF6771">
      <w:pPr>
        <w:numPr>
          <w:ilvl w:val="0"/>
          <w:numId w:val="5"/>
        </w:numPr>
        <w:tabs>
          <w:tab w:val="clear" w:pos="360"/>
          <w:tab w:val="num" w:pos="1080"/>
        </w:tabs>
        <w:spacing w:after="0" w:line="360" w:lineRule="auto"/>
        <w:ind w:left="1080" w:firstLine="54"/>
        <w:jc w:val="both"/>
        <w:rPr>
          <w:rFonts w:ascii="Arial" w:hAnsi="Arial" w:cs="Arial"/>
          <w:sz w:val="24"/>
          <w:szCs w:val="24"/>
        </w:rPr>
      </w:pPr>
      <w:r w:rsidRPr="006423D5">
        <w:rPr>
          <w:rFonts w:ascii="Arial" w:hAnsi="Arial" w:cs="Arial"/>
          <w:sz w:val="24"/>
          <w:szCs w:val="24"/>
        </w:rPr>
        <w:t xml:space="preserve">електрокардиография </w:t>
      </w:r>
      <w:r w:rsidR="00E577C0">
        <w:rPr>
          <w:rFonts w:ascii="Arial" w:hAnsi="Arial" w:cs="Arial"/>
          <w:sz w:val="24"/>
          <w:szCs w:val="24"/>
        </w:rPr>
        <w:t>(ЕКГ);</w:t>
      </w:r>
    </w:p>
    <w:p w:rsidR="00FF6771" w:rsidRPr="006423D5" w:rsidRDefault="00E577C0" w:rsidP="00FF6771">
      <w:pPr>
        <w:numPr>
          <w:ilvl w:val="0"/>
          <w:numId w:val="5"/>
        </w:numPr>
        <w:tabs>
          <w:tab w:val="clear" w:pos="360"/>
          <w:tab w:val="num" w:pos="1080"/>
        </w:tabs>
        <w:spacing w:after="0" w:line="360" w:lineRule="auto"/>
        <w:ind w:left="1080" w:firstLine="54"/>
        <w:jc w:val="both"/>
        <w:rPr>
          <w:rFonts w:ascii="Arial" w:hAnsi="Arial" w:cs="Arial"/>
          <w:sz w:val="24"/>
          <w:szCs w:val="24"/>
        </w:rPr>
      </w:pPr>
      <w:r>
        <w:rPr>
          <w:rFonts w:ascii="Arial" w:hAnsi="Arial" w:cs="Arial"/>
          <w:sz w:val="24"/>
          <w:szCs w:val="24"/>
        </w:rPr>
        <w:t>електромиография (</w:t>
      </w:r>
      <w:r w:rsidR="00FF6771" w:rsidRPr="006423D5">
        <w:rPr>
          <w:rFonts w:ascii="Arial" w:hAnsi="Arial" w:cs="Arial"/>
          <w:sz w:val="24"/>
          <w:szCs w:val="24"/>
        </w:rPr>
        <w:t>ЕМГ</w:t>
      </w:r>
      <w:r>
        <w:rPr>
          <w:rFonts w:ascii="Arial" w:hAnsi="Arial" w:cs="Arial"/>
          <w:sz w:val="24"/>
          <w:szCs w:val="24"/>
        </w:rPr>
        <w:t>)</w:t>
      </w:r>
      <w:r w:rsidR="00FF6771" w:rsidRPr="006423D5">
        <w:rPr>
          <w:rFonts w:ascii="Arial" w:hAnsi="Arial" w:cs="Arial"/>
          <w:sz w:val="24"/>
          <w:szCs w:val="24"/>
        </w:rPr>
        <w:t>, вкл. евокирани потенциали</w:t>
      </w:r>
      <w:r>
        <w:rPr>
          <w:rFonts w:ascii="Arial" w:hAnsi="Arial" w:cs="Arial"/>
          <w:sz w:val="24"/>
          <w:szCs w:val="24"/>
        </w:rPr>
        <w:t>;</w:t>
      </w:r>
    </w:p>
    <w:p w:rsidR="00FF6771" w:rsidRPr="006423D5" w:rsidRDefault="00FF6771" w:rsidP="00FF6771">
      <w:pPr>
        <w:numPr>
          <w:ilvl w:val="0"/>
          <w:numId w:val="5"/>
        </w:numPr>
        <w:tabs>
          <w:tab w:val="clear" w:pos="360"/>
          <w:tab w:val="num" w:pos="1080"/>
        </w:tabs>
        <w:spacing w:after="0" w:line="360" w:lineRule="auto"/>
        <w:ind w:left="1080" w:firstLine="54"/>
        <w:jc w:val="both"/>
        <w:rPr>
          <w:rFonts w:ascii="Arial" w:hAnsi="Arial" w:cs="Arial"/>
          <w:sz w:val="24"/>
          <w:szCs w:val="24"/>
        </w:rPr>
      </w:pPr>
      <w:r w:rsidRPr="006423D5">
        <w:rPr>
          <w:rFonts w:ascii="Arial" w:hAnsi="Arial" w:cs="Arial"/>
          <w:sz w:val="24"/>
          <w:szCs w:val="24"/>
        </w:rPr>
        <w:t>за горна и долна ендоскопия, за чернодробна и бъбречна биопсия</w:t>
      </w:r>
      <w:r w:rsidR="00E577C0">
        <w:rPr>
          <w:rFonts w:ascii="Arial" w:hAnsi="Arial" w:cs="Arial"/>
          <w:sz w:val="24"/>
          <w:szCs w:val="24"/>
        </w:rPr>
        <w:t>;</w:t>
      </w:r>
    </w:p>
    <w:p w:rsidR="00B63198" w:rsidRDefault="00FF6771" w:rsidP="00FF6771">
      <w:pPr>
        <w:numPr>
          <w:ilvl w:val="0"/>
          <w:numId w:val="5"/>
        </w:numPr>
        <w:tabs>
          <w:tab w:val="clear" w:pos="360"/>
        </w:tabs>
        <w:spacing w:after="0" w:line="360" w:lineRule="auto"/>
        <w:ind w:left="1276" w:hanging="142"/>
        <w:jc w:val="both"/>
        <w:rPr>
          <w:rFonts w:ascii="Arial" w:hAnsi="Arial" w:cs="Arial"/>
          <w:sz w:val="24"/>
          <w:szCs w:val="24"/>
        </w:rPr>
      </w:pPr>
      <w:r w:rsidRPr="006423D5">
        <w:rPr>
          <w:rFonts w:ascii="Arial" w:hAnsi="Arial" w:cs="Arial"/>
          <w:sz w:val="24"/>
          <w:szCs w:val="24"/>
        </w:rPr>
        <w:t xml:space="preserve">  за функционално изследване при сърдечно-съдови заболявания в </w:t>
      </w:r>
    </w:p>
    <w:p w:rsidR="00FF6771" w:rsidRPr="006423D5" w:rsidRDefault="00B63198" w:rsidP="00B63198">
      <w:pPr>
        <w:spacing w:after="0" w:line="360" w:lineRule="auto"/>
        <w:ind w:left="1276"/>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Клиника по ревматология, кардиология и хематология</w:t>
      </w:r>
      <w:r w:rsidR="00E577C0">
        <w:rPr>
          <w:rFonts w:ascii="Arial" w:hAnsi="Arial" w:cs="Arial"/>
          <w:sz w:val="24"/>
          <w:szCs w:val="24"/>
        </w:rPr>
        <w:t>;</w:t>
      </w:r>
    </w:p>
    <w:p w:rsidR="00B63198" w:rsidRDefault="00FF6771" w:rsidP="00FF6771">
      <w:pPr>
        <w:numPr>
          <w:ilvl w:val="0"/>
          <w:numId w:val="5"/>
        </w:numPr>
        <w:tabs>
          <w:tab w:val="clear" w:pos="360"/>
        </w:tabs>
        <w:spacing w:after="0" w:line="360" w:lineRule="auto"/>
        <w:ind w:left="1276" w:hanging="142"/>
        <w:jc w:val="both"/>
        <w:rPr>
          <w:rFonts w:ascii="Arial" w:hAnsi="Arial" w:cs="Arial"/>
          <w:sz w:val="24"/>
          <w:szCs w:val="24"/>
        </w:rPr>
      </w:pPr>
      <w:r w:rsidRPr="006423D5">
        <w:rPr>
          <w:rFonts w:ascii="Arial" w:hAnsi="Arial" w:cs="Arial"/>
          <w:sz w:val="24"/>
          <w:szCs w:val="24"/>
        </w:rPr>
        <w:t xml:space="preserve"> </w:t>
      </w:r>
      <w:r w:rsidR="00B63198">
        <w:rPr>
          <w:rFonts w:ascii="Arial" w:hAnsi="Arial" w:cs="Arial"/>
          <w:sz w:val="24"/>
          <w:szCs w:val="24"/>
        </w:rPr>
        <w:t>з</w:t>
      </w:r>
      <w:r w:rsidRPr="006423D5">
        <w:rPr>
          <w:rFonts w:ascii="Arial" w:hAnsi="Arial" w:cs="Arial"/>
          <w:sz w:val="24"/>
          <w:szCs w:val="24"/>
        </w:rPr>
        <w:t>а функционално изследване на дишането</w:t>
      </w:r>
      <w:r w:rsidR="00E577C0">
        <w:rPr>
          <w:rFonts w:ascii="Arial" w:hAnsi="Arial" w:cs="Arial"/>
          <w:sz w:val="24"/>
          <w:szCs w:val="24"/>
        </w:rPr>
        <w:t xml:space="preserve"> </w:t>
      </w:r>
      <w:r w:rsidRPr="006423D5">
        <w:rPr>
          <w:rFonts w:ascii="Arial" w:hAnsi="Arial" w:cs="Arial"/>
          <w:sz w:val="24"/>
          <w:szCs w:val="24"/>
          <w:lang w:val="en-US"/>
        </w:rPr>
        <w:t>(</w:t>
      </w:r>
      <w:r w:rsidRPr="006423D5">
        <w:rPr>
          <w:rFonts w:ascii="Arial" w:hAnsi="Arial" w:cs="Arial"/>
          <w:sz w:val="24"/>
          <w:szCs w:val="24"/>
        </w:rPr>
        <w:t>спирометрия</w:t>
      </w:r>
      <w:r w:rsidRPr="006423D5">
        <w:rPr>
          <w:rFonts w:ascii="Arial" w:hAnsi="Arial" w:cs="Arial"/>
          <w:sz w:val="24"/>
          <w:szCs w:val="24"/>
          <w:lang w:val="en-US"/>
        </w:rPr>
        <w:t>)</w:t>
      </w:r>
      <w:r w:rsidRPr="006423D5">
        <w:rPr>
          <w:rFonts w:ascii="Arial" w:hAnsi="Arial" w:cs="Arial"/>
          <w:sz w:val="24"/>
          <w:szCs w:val="24"/>
        </w:rPr>
        <w:t xml:space="preserve"> в Клиника по </w:t>
      </w:r>
    </w:p>
    <w:p w:rsidR="00FF6771" w:rsidRPr="006423D5" w:rsidRDefault="00B63198" w:rsidP="00B63198">
      <w:pPr>
        <w:spacing w:after="0" w:line="360" w:lineRule="auto"/>
        <w:ind w:left="1276"/>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пневмология и интензивно отделение</w:t>
      </w:r>
      <w:r w:rsidR="00E577C0">
        <w:rPr>
          <w:rFonts w:ascii="Arial" w:hAnsi="Arial" w:cs="Arial"/>
          <w:sz w:val="24"/>
          <w:szCs w:val="24"/>
        </w:rPr>
        <w:t>;</w:t>
      </w:r>
    </w:p>
    <w:p w:rsidR="00FF6771" w:rsidRPr="006423D5" w:rsidRDefault="00FF6771" w:rsidP="00FF6771">
      <w:pPr>
        <w:numPr>
          <w:ilvl w:val="0"/>
          <w:numId w:val="5"/>
        </w:numPr>
        <w:tabs>
          <w:tab w:val="clear" w:pos="360"/>
        </w:tabs>
        <w:spacing w:after="0" w:line="360" w:lineRule="auto"/>
        <w:ind w:left="1276" w:hanging="142"/>
        <w:jc w:val="both"/>
        <w:rPr>
          <w:rFonts w:ascii="Arial" w:hAnsi="Arial" w:cs="Arial"/>
          <w:sz w:val="24"/>
          <w:szCs w:val="24"/>
        </w:rPr>
      </w:pPr>
      <w:r w:rsidRPr="006423D5">
        <w:rPr>
          <w:rFonts w:ascii="Arial" w:hAnsi="Arial" w:cs="Arial"/>
          <w:sz w:val="24"/>
          <w:szCs w:val="24"/>
        </w:rPr>
        <w:t xml:space="preserve">  за изследване на уродинамиката в Клиника по нефрология и хемодиализа</w:t>
      </w:r>
      <w:r w:rsidR="00E577C0">
        <w:rPr>
          <w:rFonts w:ascii="Arial" w:hAnsi="Arial" w:cs="Arial"/>
          <w:sz w:val="24"/>
          <w:szCs w:val="24"/>
        </w:rPr>
        <w:t>.</w:t>
      </w:r>
    </w:p>
    <w:p w:rsidR="00FF6771" w:rsidRDefault="00FF6771" w:rsidP="00B63198">
      <w:pPr>
        <w:spacing w:after="0" w:line="360" w:lineRule="auto"/>
        <w:ind w:firstLine="720"/>
        <w:jc w:val="both"/>
        <w:rPr>
          <w:rFonts w:ascii="Arial" w:hAnsi="Arial" w:cs="Arial"/>
          <w:sz w:val="24"/>
          <w:szCs w:val="24"/>
        </w:rPr>
      </w:pPr>
      <w:r w:rsidRPr="006423D5">
        <w:rPr>
          <w:rFonts w:ascii="Arial" w:hAnsi="Arial" w:cs="Arial"/>
          <w:sz w:val="24"/>
          <w:szCs w:val="24"/>
        </w:rPr>
        <w:t>4. Отделения без легла:</w:t>
      </w:r>
    </w:p>
    <w:p w:rsidR="00E577C0" w:rsidRDefault="00DF469D" w:rsidP="00E577C0">
      <w:pPr>
        <w:numPr>
          <w:ilvl w:val="0"/>
          <w:numId w:val="5"/>
        </w:numPr>
        <w:tabs>
          <w:tab w:val="clear" w:pos="360"/>
          <w:tab w:val="num" w:pos="1080"/>
        </w:tabs>
        <w:spacing w:after="0" w:line="360" w:lineRule="auto"/>
        <w:ind w:left="1080" w:firstLine="54"/>
        <w:jc w:val="both"/>
        <w:rPr>
          <w:rFonts w:ascii="Arial" w:hAnsi="Arial" w:cs="Arial"/>
          <w:sz w:val="24"/>
          <w:szCs w:val="24"/>
        </w:rPr>
      </w:pPr>
      <w:r>
        <w:rPr>
          <w:rFonts w:ascii="Arial" w:hAnsi="Arial" w:cs="Arial"/>
          <w:sz w:val="24"/>
          <w:szCs w:val="24"/>
        </w:rPr>
        <w:t>Ф</w:t>
      </w:r>
      <w:r w:rsidR="00E577C0" w:rsidRPr="006423D5">
        <w:rPr>
          <w:rFonts w:ascii="Arial" w:hAnsi="Arial" w:cs="Arial"/>
          <w:sz w:val="24"/>
          <w:szCs w:val="24"/>
        </w:rPr>
        <w:t>изикална терапия и рехабилитация</w:t>
      </w:r>
      <w:r w:rsidR="00E577C0">
        <w:rPr>
          <w:rFonts w:ascii="Arial" w:hAnsi="Arial" w:cs="Arial"/>
          <w:sz w:val="24"/>
          <w:szCs w:val="24"/>
        </w:rPr>
        <w:t>;</w:t>
      </w:r>
    </w:p>
    <w:p w:rsidR="00FF6771" w:rsidRPr="00E577C0" w:rsidRDefault="00FF6771" w:rsidP="00E577C0">
      <w:pPr>
        <w:numPr>
          <w:ilvl w:val="0"/>
          <w:numId w:val="5"/>
        </w:numPr>
        <w:tabs>
          <w:tab w:val="clear" w:pos="360"/>
          <w:tab w:val="num" w:pos="1080"/>
        </w:tabs>
        <w:spacing w:after="0" w:line="360" w:lineRule="auto"/>
        <w:ind w:left="1080" w:firstLine="54"/>
        <w:jc w:val="both"/>
        <w:rPr>
          <w:rFonts w:ascii="Arial" w:hAnsi="Arial" w:cs="Arial"/>
          <w:sz w:val="24"/>
          <w:szCs w:val="24"/>
        </w:rPr>
      </w:pPr>
      <w:r w:rsidRPr="00E577C0">
        <w:rPr>
          <w:rFonts w:ascii="Arial" w:hAnsi="Arial" w:cs="Arial"/>
          <w:sz w:val="24"/>
          <w:szCs w:val="24"/>
        </w:rPr>
        <w:lastRenderedPageBreak/>
        <w:t>Отделение по образна диагностика</w:t>
      </w:r>
      <w:r w:rsidR="00E577C0">
        <w:rPr>
          <w:rFonts w:ascii="Arial" w:hAnsi="Arial" w:cs="Arial"/>
          <w:sz w:val="24"/>
          <w:szCs w:val="24"/>
        </w:rPr>
        <w:t xml:space="preserve"> с:</w:t>
      </w:r>
    </w:p>
    <w:p w:rsidR="00FF6771" w:rsidRPr="006423D5" w:rsidRDefault="00E577C0" w:rsidP="00E577C0">
      <w:pPr>
        <w:spacing w:after="0" w:line="360" w:lineRule="auto"/>
        <w:ind w:left="1134"/>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рентгенов кабинет</w:t>
      </w:r>
      <w:r w:rsidR="00DF469D">
        <w:rPr>
          <w:rFonts w:ascii="Arial" w:hAnsi="Arial" w:cs="Arial"/>
          <w:sz w:val="24"/>
          <w:szCs w:val="24"/>
        </w:rPr>
        <w:t>;</w:t>
      </w:r>
      <w:r w:rsidR="00FF6771" w:rsidRPr="006423D5">
        <w:rPr>
          <w:rFonts w:ascii="Arial" w:hAnsi="Arial" w:cs="Arial"/>
          <w:sz w:val="24"/>
          <w:szCs w:val="24"/>
        </w:rPr>
        <w:t xml:space="preserve">  </w:t>
      </w:r>
    </w:p>
    <w:p w:rsidR="00B63198" w:rsidRDefault="00E577C0" w:rsidP="00B63198">
      <w:pPr>
        <w:spacing w:after="0" w:line="360" w:lineRule="auto"/>
        <w:ind w:left="1134"/>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 xml:space="preserve">ехографски </w:t>
      </w:r>
      <w:r w:rsidR="00DF469D">
        <w:rPr>
          <w:rFonts w:ascii="Arial" w:hAnsi="Arial" w:cs="Arial"/>
          <w:sz w:val="24"/>
          <w:szCs w:val="24"/>
        </w:rPr>
        <w:t>кабинет.</w:t>
      </w:r>
    </w:p>
    <w:p w:rsidR="00FF6771" w:rsidRPr="006423D5" w:rsidRDefault="00B63198" w:rsidP="00B63198">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5.</w:t>
      </w:r>
      <w:r w:rsidR="00E577C0">
        <w:rPr>
          <w:rFonts w:ascii="Arial" w:hAnsi="Arial" w:cs="Arial"/>
          <w:sz w:val="24"/>
          <w:szCs w:val="24"/>
        </w:rPr>
        <w:t xml:space="preserve"> </w:t>
      </w:r>
      <w:r w:rsidR="00FF6771" w:rsidRPr="006423D5">
        <w:rPr>
          <w:rFonts w:ascii="Arial" w:hAnsi="Arial" w:cs="Arial"/>
          <w:sz w:val="24"/>
          <w:szCs w:val="24"/>
        </w:rPr>
        <w:t>Лабораторен блок, състоящ се от следните медико-диагностични</w:t>
      </w:r>
      <w:r w:rsidR="00DF469D">
        <w:rPr>
          <w:rFonts w:ascii="Arial" w:hAnsi="Arial" w:cs="Arial"/>
          <w:sz w:val="24"/>
          <w:szCs w:val="24"/>
        </w:rPr>
        <w:t xml:space="preserve"> </w:t>
      </w:r>
      <w:r w:rsidR="00FF6771" w:rsidRPr="006423D5">
        <w:rPr>
          <w:rFonts w:ascii="Arial" w:hAnsi="Arial" w:cs="Arial"/>
          <w:sz w:val="24"/>
          <w:szCs w:val="24"/>
        </w:rPr>
        <w:t xml:space="preserve">           лаборатории:</w:t>
      </w:r>
    </w:p>
    <w:p w:rsidR="00FF6771" w:rsidRPr="006423D5" w:rsidRDefault="00FF6771" w:rsidP="00FF6771">
      <w:pPr>
        <w:numPr>
          <w:ilvl w:val="0"/>
          <w:numId w:val="9"/>
        </w:numPr>
        <w:spacing w:after="0" w:line="360" w:lineRule="auto"/>
        <w:jc w:val="both"/>
        <w:rPr>
          <w:rFonts w:ascii="Arial" w:hAnsi="Arial" w:cs="Arial"/>
          <w:sz w:val="24"/>
          <w:szCs w:val="24"/>
        </w:rPr>
      </w:pPr>
      <w:r w:rsidRPr="006423D5">
        <w:rPr>
          <w:rFonts w:ascii="Arial" w:hAnsi="Arial" w:cs="Arial"/>
          <w:sz w:val="24"/>
          <w:szCs w:val="24"/>
        </w:rPr>
        <w:t>Клинико-биохимична лаборатория с копрологичен сектор и възможности за ликвородиагностика</w:t>
      </w:r>
      <w:r w:rsidR="00DF469D">
        <w:rPr>
          <w:rFonts w:ascii="Arial" w:hAnsi="Arial" w:cs="Arial"/>
          <w:sz w:val="24"/>
          <w:szCs w:val="24"/>
        </w:rPr>
        <w:t xml:space="preserve"> </w:t>
      </w:r>
      <w:r w:rsidR="00DF469D" w:rsidRPr="006423D5">
        <w:rPr>
          <w:rFonts w:ascii="Arial" w:hAnsi="Arial" w:cs="Arial"/>
          <w:sz w:val="24"/>
          <w:szCs w:val="24"/>
        </w:rPr>
        <w:t>–</w:t>
      </w:r>
      <w:r w:rsidRPr="006423D5">
        <w:rPr>
          <w:rFonts w:ascii="Arial" w:hAnsi="Arial" w:cs="Arial"/>
          <w:sz w:val="24"/>
          <w:szCs w:val="24"/>
        </w:rPr>
        <w:t xml:space="preserve"> ІІІ-то ниво на компетентност</w:t>
      </w:r>
      <w:r w:rsidR="00DF469D">
        <w:rPr>
          <w:rFonts w:ascii="Arial" w:hAnsi="Arial" w:cs="Arial"/>
          <w:sz w:val="24"/>
          <w:szCs w:val="24"/>
        </w:rPr>
        <w:t>;</w:t>
      </w:r>
    </w:p>
    <w:p w:rsidR="00FF6771" w:rsidRPr="006423D5" w:rsidRDefault="00FF6771" w:rsidP="00FF6771">
      <w:pPr>
        <w:numPr>
          <w:ilvl w:val="0"/>
          <w:numId w:val="9"/>
        </w:numPr>
        <w:spacing w:after="0" w:line="360" w:lineRule="auto"/>
        <w:jc w:val="both"/>
        <w:rPr>
          <w:rFonts w:ascii="Arial" w:hAnsi="Arial" w:cs="Arial"/>
          <w:sz w:val="24"/>
          <w:szCs w:val="24"/>
        </w:rPr>
      </w:pPr>
      <w:r w:rsidRPr="006423D5">
        <w:rPr>
          <w:rFonts w:ascii="Arial" w:hAnsi="Arial" w:cs="Arial"/>
          <w:sz w:val="24"/>
          <w:szCs w:val="24"/>
        </w:rPr>
        <w:t>Хормонална лаборатория “неонатален скрининг и функционална ендокринна  хормонална диагностика ”</w:t>
      </w:r>
      <w:r w:rsidR="00DF469D">
        <w:rPr>
          <w:rFonts w:ascii="Arial" w:hAnsi="Arial" w:cs="Arial"/>
          <w:sz w:val="24"/>
          <w:szCs w:val="24"/>
        </w:rPr>
        <w:t xml:space="preserve"> </w:t>
      </w:r>
      <w:r w:rsidR="00DF469D" w:rsidRPr="006423D5">
        <w:rPr>
          <w:rFonts w:ascii="Arial" w:hAnsi="Arial" w:cs="Arial"/>
          <w:sz w:val="24"/>
          <w:szCs w:val="24"/>
        </w:rPr>
        <w:t>–</w:t>
      </w:r>
      <w:r w:rsidRPr="006423D5">
        <w:rPr>
          <w:rFonts w:ascii="Arial" w:hAnsi="Arial" w:cs="Arial"/>
          <w:sz w:val="24"/>
          <w:szCs w:val="24"/>
        </w:rPr>
        <w:t xml:space="preserve"> ІІІ-то ниво на компетентност</w:t>
      </w:r>
      <w:r w:rsidR="00DF469D">
        <w:rPr>
          <w:rFonts w:ascii="Arial" w:hAnsi="Arial" w:cs="Arial"/>
          <w:sz w:val="24"/>
          <w:szCs w:val="24"/>
        </w:rPr>
        <w:t>;</w:t>
      </w:r>
    </w:p>
    <w:p w:rsidR="00FF6771" w:rsidRPr="006423D5" w:rsidRDefault="00FF6771" w:rsidP="00FF6771">
      <w:pPr>
        <w:numPr>
          <w:ilvl w:val="0"/>
          <w:numId w:val="9"/>
        </w:numPr>
        <w:spacing w:after="0" w:line="360" w:lineRule="auto"/>
        <w:jc w:val="both"/>
        <w:rPr>
          <w:rFonts w:ascii="Arial" w:hAnsi="Arial" w:cs="Arial"/>
          <w:sz w:val="24"/>
          <w:szCs w:val="24"/>
        </w:rPr>
      </w:pPr>
      <w:r w:rsidRPr="006423D5">
        <w:rPr>
          <w:rFonts w:ascii="Arial" w:hAnsi="Arial" w:cs="Arial"/>
          <w:sz w:val="24"/>
          <w:szCs w:val="24"/>
        </w:rPr>
        <w:t>Лаборатория по микробиология с възможности за ликвородиагностика</w:t>
      </w:r>
      <w:r w:rsidR="00DF469D">
        <w:rPr>
          <w:rFonts w:ascii="Arial" w:hAnsi="Arial" w:cs="Arial"/>
          <w:sz w:val="24"/>
          <w:szCs w:val="24"/>
        </w:rPr>
        <w:t xml:space="preserve"> </w:t>
      </w:r>
      <w:r w:rsidR="00DF469D" w:rsidRPr="006423D5">
        <w:rPr>
          <w:rFonts w:ascii="Arial" w:hAnsi="Arial" w:cs="Arial"/>
          <w:sz w:val="24"/>
          <w:szCs w:val="24"/>
        </w:rPr>
        <w:t>–</w:t>
      </w:r>
      <w:r w:rsidRPr="006423D5">
        <w:rPr>
          <w:rFonts w:ascii="Arial" w:hAnsi="Arial" w:cs="Arial"/>
          <w:sz w:val="24"/>
          <w:szCs w:val="24"/>
        </w:rPr>
        <w:t>ІІІ-то ниво на компетентност</w:t>
      </w:r>
      <w:r w:rsidR="00DF469D">
        <w:rPr>
          <w:rFonts w:ascii="Arial" w:hAnsi="Arial" w:cs="Arial"/>
          <w:sz w:val="24"/>
          <w:szCs w:val="24"/>
        </w:rPr>
        <w:t>;</w:t>
      </w:r>
    </w:p>
    <w:p w:rsidR="00FF6771" w:rsidRPr="006423D5" w:rsidRDefault="00FF6771" w:rsidP="00FF6771">
      <w:pPr>
        <w:numPr>
          <w:ilvl w:val="0"/>
          <w:numId w:val="8"/>
        </w:numPr>
        <w:spacing w:after="0" w:line="360" w:lineRule="auto"/>
        <w:ind w:firstLine="774"/>
        <w:jc w:val="both"/>
        <w:rPr>
          <w:rFonts w:ascii="Arial" w:hAnsi="Arial" w:cs="Arial"/>
          <w:sz w:val="24"/>
          <w:szCs w:val="24"/>
        </w:rPr>
      </w:pPr>
      <w:r w:rsidRPr="006423D5">
        <w:rPr>
          <w:rFonts w:ascii="Arial" w:hAnsi="Arial" w:cs="Arial"/>
          <w:sz w:val="24"/>
          <w:szCs w:val="24"/>
        </w:rPr>
        <w:t>Вирусологична лаборатория</w:t>
      </w:r>
      <w:r w:rsidR="00DF469D">
        <w:rPr>
          <w:rFonts w:ascii="Arial" w:hAnsi="Arial" w:cs="Arial"/>
          <w:sz w:val="24"/>
          <w:szCs w:val="24"/>
        </w:rPr>
        <w:t xml:space="preserve"> </w:t>
      </w:r>
      <w:r w:rsidR="00DF469D" w:rsidRPr="006423D5">
        <w:rPr>
          <w:rFonts w:ascii="Arial" w:hAnsi="Arial" w:cs="Arial"/>
          <w:sz w:val="24"/>
          <w:szCs w:val="24"/>
        </w:rPr>
        <w:t>–</w:t>
      </w:r>
      <w:r w:rsidRPr="006423D5">
        <w:rPr>
          <w:rFonts w:ascii="Arial" w:hAnsi="Arial" w:cs="Arial"/>
          <w:sz w:val="24"/>
          <w:szCs w:val="24"/>
        </w:rPr>
        <w:t xml:space="preserve"> ІІ-ро ниво на компетентност</w:t>
      </w:r>
      <w:r w:rsidR="00DF469D">
        <w:rPr>
          <w:rFonts w:ascii="Arial" w:hAnsi="Arial" w:cs="Arial"/>
          <w:sz w:val="24"/>
          <w:szCs w:val="24"/>
        </w:rPr>
        <w:t>;</w:t>
      </w:r>
    </w:p>
    <w:p w:rsidR="00FF6771" w:rsidRPr="006423D5" w:rsidRDefault="00FF6771" w:rsidP="00FF6771">
      <w:pPr>
        <w:numPr>
          <w:ilvl w:val="0"/>
          <w:numId w:val="8"/>
        </w:numPr>
        <w:spacing w:after="0" w:line="360" w:lineRule="auto"/>
        <w:ind w:firstLine="774"/>
        <w:jc w:val="both"/>
        <w:rPr>
          <w:rFonts w:ascii="Arial" w:hAnsi="Arial" w:cs="Arial"/>
          <w:sz w:val="24"/>
          <w:szCs w:val="24"/>
        </w:rPr>
      </w:pPr>
      <w:r w:rsidRPr="006423D5">
        <w:rPr>
          <w:rFonts w:ascii="Arial" w:hAnsi="Arial" w:cs="Arial"/>
          <w:sz w:val="24"/>
          <w:szCs w:val="24"/>
        </w:rPr>
        <w:t>Лаборатория по цитогенетика – ІІІ-то ниво на компетентност</w:t>
      </w:r>
      <w:r w:rsidR="00DF469D">
        <w:rPr>
          <w:rFonts w:ascii="Arial" w:hAnsi="Arial" w:cs="Arial"/>
          <w:sz w:val="24"/>
          <w:szCs w:val="24"/>
        </w:rPr>
        <w:t>.</w:t>
      </w:r>
    </w:p>
    <w:p w:rsidR="00FF6771" w:rsidRPr="006423D5" w:rsidRDefault="00DF469D" w:rsidP="00B63198">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Към </w:t>
      </w:r>
      <w:r>
        <w:rPr>
          <w:rFonts w:ascii="Arial" w:hAnsi="Arial" w:cs="Arial"/>
          <w:sz w:val="24"/>
          <w:szCs w:val="24"/>
        </w:rPr>
        <w:t>лечебното заведение</w:t>
      </w:r>
      <w:r w:rsidR="00FF6771" w:rsidRPr="006423D5">
        <w:rPr>
          <w:rFonts w:ascii="Arial" w:hAnsi="Arial" w:cs="Arial"/>
          <w:sz w:val="24"/>
          <w:szCs w:val="24"/>
        </w:rPr>
        <w:t xml:space="preserve"> като самостоятелно юридическо лице</w:t>
      </w:r>
      <w:r>
        <w:rPr>
          <w:rFonts w:ascii="Arial" w:hAnsi="Arial" w:cs="Arial"/>
          <w:sz w:val="24"/>
          <w:szCs w:val="24"/>
        </w:rPr>
        <w:t xml:space="preserve"> </w:t>
      </w:r>
      <w:r w:rsidR="00FF6771" w:rsidRPr="006423D5">
        <w:rPr>
          <w:rFonts w:ascii="Arial" w:hAnsi="Arial" w:cs="Arial"/>
          <w:sz w:val="24"/>
          <w:szCs w:val="24"/>
        </w:rPr>
        <w:t>– дъщерно дружество функционира Медицински център с повече от 10 кабинета.</w:t>
      </w:r>
    </w:p>
    <w:p w:rsidR="00FF6771" w:rsidRPr="006423D5" w:rsidRDefault="00FF6771" w:rsidP="00B63198">
      <w:pPr>
        <w:spacing w:after="0" w:line="360" w:lineRule="auto"/>
        <w:ind w:left="708"/>
        <w:jc w:val="both"/>
        <w:rPr>
          <w:rFonts w:ascii="Arial" w:hAnsi="Arial" w:cs="Arial"/>
          <w:sz w:val="24"/>
          <w:szCs w:val="24"/>
        </w:rPr>
      </w:pPr>
    </w:p>
    <w:p w:rsidR="00FF6771" w:rsidRDefault="00FF6771" w:rsidP="00B63198">
      <w:pPr>
        <w:spacing w:after="0" w:line="360" w:lineRule="auto"/>
        <w:jc w:val="both"/>
        <w:rPr>
          <w:rFonts w:ascii="Arial" w:hAnsi="Arial" w:cs="Arial"/>
          <w:b/>
          <w:sz w:val="24"/>
          <w:szCs w:val="24"/>
        </w:rPr>
      </w:pPr>
      <w:r w:rsidRPr="006423D5">
        <w:rPr>
          <w:rFonts w:ascii="Arial" w:hAnsi="Arial" w:cs="Arial"/>
          <w:b/>
          <w:sz w:val="24"/>
          <w:szCs w:val="24"/>
        </w:rPr>
        <w:t xml:space="preserve">        </w:t>
      </w:r>
      <w:r w:rsidR="00B63198">
        <w:rPr>
          <w:rFonts w:ascii="Arial" w:hAnsi="Arial" w:cs="Arial"/>
          <w:b/>
          <w:sz w:val="24"/>
          <w:szCs w:val="24"/>
        </w:rPr>
        <w:t>Б</w:t>
      </w:r>
      <w:r w:rsidRPr="006423D5">
        <w:rPr>
          <w:rFonts w:ascii="Arial" w:hAnsi="Arial" w:cs="Arial"/>
          <w:b/>
          <w:sz w:val="24"/>
          <w:szCs w:val="24"/>
        </w:rPr>
        <w:t>. СТАЦИОНАРЕН БЛОК</w:t>
      </w:r>
      <w:r w:rsidR="00DF469D">
        <w:rPr>
          <w:rFonts w:ascii="Arial" w:hAnsi="Arial" w:cs="Arial"/>
          <w:b/>
          <w:sz w:val="24"/>
          <w:szCs w:val="24"/>
        </w:rPr>
        <w:t xml:space="preserve"> </w:t>
      </w:r>
      <w:r w:rsidRPr="006423D5">
        <w:rPr>
          <w:rFonts w:ascii="Arial" w:hAnsi="Arial" w:cs="Arial"/>
          <w:b/>
          <w:sz w:val="24"/>
          <w:szCs w:val="24"/>
        </w:rPr>
        <w:t>-  КЛИНИКИ И / ИЛИ ОТДЕЛЕНИЯ С ЛЕГЛА</w:t>
      </w:r>
    </w:p>
    <w:p w:rsidR="00B63198" w:rsidRPr="006423D5" w:rsidRDefault="00B63198" w:rsidP="00B63198">
      <w:pPr>
        <w:spacing w:after="0" w:line="360" w:lineRule="auto"/>
        <w:jc w:val="both"/>
        <w:rPr>
          <w:rFonts w:ascii="Arial" w:hAnsi="Arial" w:cs="Arial"/>
          <w:sz w:val="24"/>
          <w:szCs w:val="24"/>
        </w:rPr>
      </w:pPr>
    </w:p>
    <w:p w:rsidR="00B63198" w:rsidRDefault="00DF469D" w:rsidP="00B63198">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Стационарният блок на болницата с общо </w:t>
      </w:r>
      <w:r w:rsidR="00FF6771" w:rsidRPr="006423D5">
        <w:rPr>
          <w:rFonts w:ascii="Arial" w:hAnsi="Arial" w:cs="Arial"/>
          <w:b/>
          <w:sz w:val="24"/>
          <w:szCs w:val="24"/>
        </w:rPr>
        <w:t>107 легла</w:t>
      </w:r>
      <w:r w:rsidR="00FF6771" w:rsidRPr="006423D5">
        <w:rPr>
          <w:rFonts w:ascii="Arial" w:hAnsi="Arial" w:cs="Arial"/>
          <w:sz w:val="24"/>
          <w:szCs w:val="24"/>
        </w:rPr>
        <w:t xml:space="preserve"> се състои от:</w:t>
      </w:r>
    </w:p>
    <w:p w:rsidR="00FF6771" w:rsidRPr="006423D5" w:rsidRDefault="00B63198" w:rsidP="00B63198">
      <w:pPr>
        <w:spacing w:after="0" w:line="360" w:lineRule="auto"/>
        <w:jc w:val="both"/>
        <w:rPr>
          <w:rFonts w:ascii="Arial" w:hAnsi="Arial" w:cs="Arial"/>
          <w:sz w:val="24"/>
          <w:szCs w:val="24"/>
        </w:rPr>
      </w:pPr>
      <w:r>
        <w:rPr>
          <w:rFonts w:ascii="Arial" w:hAnsi="Arial" w:cs="Arial"/>
          <w:sz w:val="24"/>
          <w:szCs w:val="24"/>
        </w:rPr>
        <w:t xml:space="preserve">           </w:t>
      </w:r>
      <w:r w:rsidRPr="00B63198">
        <w:rPr>
          <w:rFonts w:ascii="Arial" w:hAnsi="Arial" w:cs="Arial"/>
          <w:b/>
          <w:sz w:val="24"/>
          <w:szCs w:val="24"/>
        </w:rPr>
        <w:t>1.</w:t>
      </w:r>
      <w:r>
        <w:rPr>
          <w:rFonts w:ascii="Arial" w:hAnsi="Arial" w:cs="Arial"/>
          <w:sz w:val="24"/>
          <w:szCs w:val="24"/>
        </w:rPr>
        <w:t xml:space="preserve"> </w:t>
      </w:r>
      <w:r w:rsidR="00FF6771" w:rsidRPr="006423D5">
        <w:rPr>
          <w:rFonts w:ascii="Arial" w:hAnsi="Arial" w:cs="Arial"/>
          <w:b/>
          <w:sz w:val="24"/>
          <w:szCs w:val="24"/>
        </w:rPr>
        <w:t>Клиника по неонатология</w:t>
      </w:r>
      <w:r w:rsidR="00FF6771" w:rsidRPr="006423D5">
        <w:rPr>
          <w:rFonts w:ascii="Arial" w:hAnsi="Arial" w:cs="Arial"/>
          <w:sz w:val="24"/>
          <w:szCs w:val="24"/>
        </w:rPr>
        <w:t xml:space="preserve"> с 20 легла</w:t>
      </w:r>
      <w:r>
        <w:rPr>
          <w:rFonts w:ascii="Arial" w:hAnsi="Arial" w:cs="Arial"/>
          <w:sz w:val="24"/>
          <w:szCs w:val="24"/>
        </w:rPr>
        <w:t xml:space="preserve"> </w:t>
      </w:r>
      <w:r w:rsidR="00FF6771" w:rsidRPr="006423D5">
        <w:rPr>
          <w:rFonts w:ascii="Arial" w:hAnsi="Arial" w:cs="Arial"/>
          <w:sz w:val="24"/>
          <w:szCs w:val="24"/>
        </w:rPr>
        <w:t>- ІІІ-то ниво на компетентност:</w:t>
      </w:r>
    </w:p>
    <w:p w:rsidR="00FF6771" w:rsidRPr="006423D5" w:rsidRDefault="00B63198" w:rsidP="00B63198">
      <w:pPr>
        <w:spacing w:after="0" w:line="360" w:lineRule="auto"/>
        <w:ind w:left="1080"/>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15 интензивни легла и 5 постинтензивни легла</w:t>
      </w:r>
      <w:r>
        <w:rPr>
          <w:rFonts w:ascii="Arial" w:hAnsi="Arial" w:cs="Arial"/>
          <w:sz w:val="24"/>
          <w:szCs w:val="24"/>
        </w:rPr>
        <w:t>.</w:t>
      </w:r>
    </w:p>
    <w:p w:rsidR="00FF6771" w:rsidRPr="006423D5" w:rsidRDefault="00B63198" w:rsidP="006D28DB">
      <w:pPr>
        <w:spacing w:after="0" w:line="360" w:lineRule="auto"/>
        <w:jc w:val="both"/>
        <w:rPr>
          <w:rFonts w:ascii="Arial" w:hAnsi="Arial" w:cs="Arial"/>
          <w:sz w:val="24"/>
          <w:szCs w:val="24"/>
        </w:rPr>
      </w:pPr>
      <w:r>
        <w:rPr>
          <w:rFonts w:ascii="Arial" w:hAnsi="Arial" w:cs="Arial"/>
          <w:b/>
          <w:sz w:val="24"/>
          <w:szCs w:val="24"/>
        </w:rPr>
        <w:t xml:space="preserve">           2. </w:t>
      </w:r>
      <w:r w:rsidR="00FF6771" w:rsidRPr="00B63198">
        <w:rPr>
          <w:rFonts w:ascii="Arial" w:hAnsi="Arial" w:cs="Arial"/>
          <w:b/>
          <w:sz w:val="24"/>
          <w:szCs w:val="24"/>
        </w:rPr>
        <w:t>Клиника по детска пневмология</w:t>
      </w:r>
      <w:r w:rsidR="00FF6771" w:rsidRPr="00B63198">
        <w:rPr>
          <w:rFonts w:ascii="Arial" w:hAnsi="Arial" w:cs="Arial"/>
          <w:sz w:val="24"/>
          <w:szCs w:val="24"/>
        </w:rPr>
        <w:t xml:space="preserve">  с 12 легла, от които 6 легла  в отделение за интензивно лечение в областта на педиатрията - ІІІ-то ниво на компетентност. </w:t>
      </w:r>
      <w:r w:rsidR="00FF6771" w:rsidRPr="006423D5">
        <w:rPr>
          <w:rFonts w:ascii="Arial" w:hAnsi="Arial" w:cs="Arial"/>
          <w:sz w:val="24"/>
          <w:szCs w:val="24"/>
        </w:rPr>
        <w:t>В отделение за интензивно лечение се приемат деца  с всички видове заболявания в педиатрията, които се хоспитализират в болницата и се нуждаят от интензивно лечение.</w:t>
      </w:r>
    </w:p>
    <w:p w:rsidR="00FF6771" w:rsidRPr="006D28DB" w:rsidRDefault="006D28DB" w:rsidP="006D28DB">
      <w:pPr>
        <w:spacing w:after="0" w:line="360" w:lineRule="auto"/>
        <w:jc w:val="both"/>
        <w:rPr>
          <w:rFonts w:ascii="Arial" w:hAnsi="Arial" w:cs="Arial"/>
          <w:sz w:val="24"/>
          <w:szCs w:val="24"/>
        </w:rPr>
      </w:pPr>
      <w:r>
        <w:rPr>
          <w:rFonts w:ascii="Arial" w:hAnsi="Arial" w:cs="Arial"/>
          <w:b/>
          <w:sz w:val="24"/>
          <w:szCs w:val="24"/>
        </w:rPr>
        <w:t xml:space="preserve">           3. </w:t>
      </w:r>
      <w:r w:rsidR="00FF6771" w:rsidRPr="006D28DB">
        <w:rPr>
          <w:rFonts w:ascii="Arial" w:hAnsi="Arial" w:cs="Arial"/>
          <w:b/>
          <w:sz w:val="24"/>
          <w:szCs w:val="24"/>
        </w:rPr>
        <w:t>Клиника по детска ендокринологи</w:t>
      </w:r>
      <w:r>
        <w:rPr>
          <w:rFonts w:ascii="Arial" w:hAnsi="Arial" w:cs="Arial"/>
          <w:b/>
          <w:sz w:val="24"/>
          <w:szCs w:val="24"/>
        </w:rPr>
        <w:t>я</w:t>
      </w:r>
      <w:r w:rsidR="00FF6771" w:rsidRPr="006D28DB">
        <w:rPr>
          <w:rFonts w:ascii="Arial" w:hAnsi="Arial" w:cs="Arial"/>
          <w:b/>
          <w:sz w:val="24"/>
          <w:szCs w:val="24"/>
        </w:rPr>
        <w:t xml:space="preserve"> и заболявания на обмяната</w:t>
      </w:r>
      <w:r w:rsidR="00FF6771" w:rsidRPr="006D28DB">
        <w:rPr>
          <w:rFonts w:ascii="Arial" w:hAnsi="Arial" w:cs="Arial"/>
          <w:sz w:val="24"/>
          <w:szCs w:val="24"/>
        </w:rPr>
        <w:t xml:space="preserve"> - с</w:t>
      </w:r>
      <w:r>
        <w:rPr>
          <w:rFonts w:ascii="Arial" w:hAnsi="Arial" w:cs="Arial"/>
          <w:sz w:val="24"/>
          <w:szCs w:val="24"/>
        </w:rPr>
        <w:t>ъс</w:t>
      </w:r>
      <w:r w:rsidR="00FF6771" w:rsidRPr="006D28DB">
        <w:rPr>
          <w:rFonts w:ascii="Arial" w:hAnsi="Arial" w:cs="Arial"/>
          <w:sz w:val="24"/>
          <w:szCs w:val="24"/>
        </w:rPr>
        <w:t xml:space="preserve"> 17 легла</w:t>
      </w:r>
      <w:r>
        <w:rPr>
          <w:rFonts w:ascii="Arial" w:hAnsi="Arial" w:cs="Arial"/>
          <w:sz w:val="24"/>
          <w:szCs w:val="24"/>
        </w:rPr>
        <w:t xml:space="preserve"> </w:t>
      </w:r>
      <w:r w:rsidR="00F9779E">
        <w:rPr>
          <w:rFonts w:ascii="Arial" w:hAnsi="Arial" w:cs="Arial"/>
          <w:sz w:val="24"/>
          <w:szCs w:val="24"/>
        </w:rPr>
        <w:t>- ІІІ-</w:t>
      </w:r>
      <w:r w:rsidR="00FF6771" w:rsidRPr="006D28DB">
        <w:rPr>
          <w:rFonts w:ascii="Arial" w:hAnsi="Arial" w:cs="Arial"/>
          <w:sz w:val="24"/>
          <w:szCs w:val="24"/>
        </w:rPr>
        <w:t>то ниво на компетентност</w:t>
      </w:r>
      <w:r w:rsidR="00F9779E">
        <w:rPr>
          <w:rFonts w:ascii="Arial" w:hAnsi="Arial" w:cs="Arial"/>
          <w:sz w:val="24"/>
          <w:szCs w:val="24"/>
        </w:rPr>
        <w:t>:</w:t>
      </w:r>
    </w:p>
    <w:p w:rsidR="00FF6771" w:rsidRPr="006423D5" w:rsidRDefault="006D28DB" w:rsidP="006D28DB">
      <w:pPr>
        <w:spacing w:after="0" w:line="360" w:lineRule="auto"/>
        <w:ind w:left="1080"/>
        <w:jc w:val="both"/>
        <w:rPr>
          <w:rFonts w:ascii="Arial" w:hAnsi="Arial" w:cs="Arial"/>
          <w:sz w:val="24"/>
          <w:szCs w:val="24"/>
        </w:rPr>
      </w:pPr>
      <w:r>
        <w:rPr>
          <w:rFonts w:ascii="Arial" w:hAnsi="Arial" w:cs="Arial"/>
          <w:sz w:val="24"/>
          <w:szCs w:val="24"/>
        </w:rPr>
        <w:t xml:space="preserve">     </w:t>
      </w:r>
      <w:r w:rsidR="00F9779E">
        <w:rPr>
          <w:rFonts w:ascii="Arial" w:hAnsi="Arial" w:cs="Arial"/>
          <w:sz w:val="24"/>
          <w:szCs w:val="24"/>
        </w:rPr>
        <w:t>-</w:t>
      </w:r>
      <w:r>
        <w:rPr>
          <w:rFonts w:ascii="Arial" w:hAnsi="Arial" w:cs="Arial"/>
          <w:sz w:val="24"/>
          <w:szCs w:val="24"/>
        </w:rPr>
        <w:t xml:space="preserve"> </w:t>
      </w:r>
      <w:r w:rsidR="00FF6771" w:rsidRPr="006423D5">
        <w:rPr>
          <w:rFonts w:ascii="Arial" w:hAnsi="Arial" w:cs="Arial"/>
          <w:sz w:val="24"/>
          <w:szCs w:val="24"/>
        </w:rPr>
        <w:t>Отделение по  детска ендокринология с 10 легла</w:t>
      </w:r>
      <w:r w:rsidR="00F9779E">
        <w:rPr>
          <w:rFonts w:ascii="Arial" w:hAnsi="Arial" w:cs="Arial"/>
          <w:sz w:val="24"/>
          <w:szCs w:val="24"/>
        </w:rPr>
        <w:t>;</w:t>
      </w:r>
    </w:p>
    <w:p w:rsidR="00F9779E" w:rsidRDefault="00F9779E" w:rsidP="00F9779E">
      <w:pPr>
        <w:spacing w:after="0" w:line="360" w:lineRule="auto"/>
        <w:ind w:left="1080"/>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Отделение по детска ендокринология за лечение на деца с диабет с</w:t>
      </w:r>
      <w:r>
        <w:rPr>
          <w:rFonts w:ascii="Arial" w:hAnsi="Arial" w:cs="Arial"/>
          <w:sz w:val="24"/>
          <w:szCs w:val="24"/>
        </w:rPr>
        <w:t>ъс</w:t>
      </w:r>
    </w:p>
    <w:p w:rsidR="00FF6771" w:rsidRDefault="00F9779E" w:rsidP="00F9779E">
      <w:pPr>
        <w:spacing w:after="0" w:line="360" w:lineRule="auto"/>
        <w:ind w:left="1080"/>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7 легла</w:t>
      </w:r>
      <w:r>
        <w:rPr>
          <w:rFonts w:ascii="Arial" w:hAnsi="Arial" w:cs="Arial"/>
          <w:sz w:val="24"/>
          <w:szCs w:val="24"/>
        </w:rPr>
        <w:t>;</w:t>
      </w:r>
    </w:p>
    <w:p w:rsidR="00FF6771" w:rsidRPr="006423D5" w:rsidRDefault="00F9779E" w:rsidP="00F9779E">
      <w:pPr>
        <w:spacing w:after="0" w:line="360" w:lineRule="auto"/>
        <w:ind w:left="1080"/>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учебен център за обучение на пациенти и родители на деца с</w:t>
      </w:r>
      <w:r>
        <w:rPr>
          <w:rFonts w:ascii="Arial" w:hAnsi="Arial" w:cs="Arial"/>
          <w:sz w:val="24"/>
          <w:szCs w:val="24"/>
        </w:rPr>
        <w:t xml:space="preserve"> </w:t>
      </w:r>
      <w:r w:rsidR="00FF6771" w:rsidRPr="006423D5">
        <w:rPr>
          <w:rFonts w:ascii="Arial" w:hAnsi="Arial" w:cs="Arial"/>
          <w:sz w:val="24"/>
          <w:szCs w:val="24"/>
        </w:rPr>
        <w:t>диабет</w:t>
      </w:r>
      <w:r>
        <w:rPr>
          <w:rFonts w:ascii="Arial" w:hAnsi="Arial" w:cs="Arial"/>
          <w:sz w:val="24"/>
          <w:szCs w:val="24"/>
        </w:rPr>
        <w:t>.</w:t>
      </w:r>
    </w:p>
    <w:p w:rsidR="00FF6771" w:rsidRPr="006423D5" w:rsidRDefault="00F9779E" w:rsidP="006D28DB">
      <w:pPr>
        <w:spacing w:after="0" w:line="360" w:lineRule="auto"/>
        <w:jc w:val="both"/>
        <w:rPr>
          <w:rFonts w:ascii="Arial" w:hAnsi="Arial" w:cs="Arial"/>
          <w:sz w:val="24"/>
          <w:szCs w:val="24"/>
        </w:rPr>
      </w:pPr>
      <w:r>
        <w:rPr>
          <w:rFonts w:ascii="Arial" w:hAnsi="Arial" w:cs="Arial"/>
          <w:b/>
          <w:sz w:val="24"/>
          <w:szCs w:val="24"/>
        </w:rPr>
        <w:lastRenderedPageBreak/>
        <w:t xml:space="preserve">           4. </w:t>
      </w:r>
      <w:r w:rsidR="00FF6771" w:rsidRPr="006423D5">
        <w:rPr>
          <w:rFonts w:ascii="Arial" w:hAnsi="Arial" w:cs="Arial"/>
          <w:b/>
          <w:sz w:val="24"/>
          <w:szCs w:val="24"/>
        </w:rPr>
        <w:t>Клиника по детска ревматология, кардиология и хематология</w:t>
      </w:r>
      <w:r w:rsidR="00FF6771" w:rsidRPr="006423D5">
        <w:rPr>
          <w:rFonts w:ascii="Arial" w:hAnsi="Arial" w:cs="Arial"/>
          <w:sz w:val="24"/>
          <w:szCs w:val="24"/>
        </w:rPr>
        <w:t xml:space="preserve"> с 10 легла - ІІІ-</w:t>
      </w:r>
      <w:r>
        <w:rPr>
          <w:rFonts w:ascii="Arial" w:hAnsi="Arial" w:cs="Arial"/>
          <w:sz w:val="24"/>
          <w:szCs w:val="24"/>
        </w:rPr>
        <w:t>то ниво на компетентност.</w:t>
      </w:r>
    </w:p>
    <w:p w:rsidR="00F9779E" w:rsidRDefault="00F9779E" w:rsidP="00F9779E">
      <w:pPr>
        <w:spacing w:after="0" w:line="360" w:lineRule="auto"/>
        <w:jc w:val="both"/>
        <w:rPr>
          <w:rFonts w:ascii="Arial" w:hAnsi="Arial" w:cs="Arial"/>
          <w:sz w:val="24"/>
          <w:szCs w:val="24"/>
        </w:rPr>
      </w:pPr>
      <w:r>
        <w:rPr>
          <w:rFonts w:ascii="Arial" w:hAnsi="Arial" w:cs="Arial"/>
          <w:b/>
          <w:sz w:val="24"/>
          <w:szCs w:val="24"/>
        </w:rPr>
        <w:t xml:space="preserve">           5. </w:t>
      </w:r>
      <w:r w:rsidR="00FF6771" w:rsidRPr="006423D5">
        <w:rPr>
          <w:rFonts w:ascii="Arial" w:hAnsi="Arial" w:cs="Arial"/>
          <w:b/>
          <w:sz w:val="24"/>
          <w:szCs w:val="24"/>
        </w:rPr>
        <w:t>Клиника по детска нефрология и диализа</w:t>
      </w:r>
      <w:r w:rsidR="00FF6771" w:rsidRPr="006423D5">
        <w:rPr>
          <w:rFonts w:ascii="Arial" w:hAnsi="Arial" w:cs="Arial"/>
          <w:sz w:val="24"/>
          <w:szCs w:val="24"/>
        </w:rPr>
        <w:t xml:space="preserve"> с 15 легла</w:t>
      </w:r>
      <w:r>
        <w:rPr>
          <w:rFonts w:ascii="Arial" w:hAnsi="Arial" w:cs="Arial"/>
          <w:sz w:val="24"/>
          <w:szCs w:val="24"/>
        </w:rPr>
        <w:t xml:space="preserve"> </w:t>
      </w:r>
      <w:r w:rsidR="00FF6771" w:rsidRPr="006423D5">
        <w:rPr>
          <w:rFonts w:ascii="Arial" w:hAnsi="Arial" w:cs="Arial"/>
          <w:sz w:val="24"/>
          <w:szCs w:val="24"/>
        </w:rPr>
        <w:t>- ІІІ-то ниво на компетентност</w:t>
      </w:r>
      <w:r>
        <w:rPr>
          <w:rFonts w:ascii="Arial" w:hAnsi="Arial" w:cs="Arial"/>
          <w:sz w:val="24"/>
          <w:szCs w:val="24"/>
        </w:rPr>
        <w:t>:</w:t>
      </w:r>
    </w:p>
    <w:p w:rsidR="00F9779E" w:rsidRDefault="00F9779E" w:rsidP="00F9779E">
      <w:pPr>
        <w:spacing w:after="0" w:line="360" w:lineRule="auto"/>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Отделение по детска нефрология с 10 легла</w:t>
      </w:r>
      <w:r>
        <w:rPr>
          <w:rFonts w:ascii="Arial" w:hAnsi="Arial" w:cs="Arial"/>
          <w:sz w:val="24"/>
          <w:szCs w:val="24"/>
        </w:rPr>
        <w:t xml:space="preserve"> </w:t>
      </w:r>
      <w:r w:rsidR="00FF6771" w:rsidRPr="006423D5">
        <w:rPr>
          <w:rFonts w:ascii="Arial" w:hAnsi="Arial" w:cs="Arial"/>
          <w:sz w:val="24"/>
          <w:szCs w:val="24"/>
        </w:rPr>
        <w:t xml:space="preserve">- ІІІ-то ниво на </w:t>
      </w:r>
      <w:r>
        <w:rPr>
          <w:rFonts w:ascii="Arial" w:hAnsi="Arial" w:cs="Arial"/>
          <w:sz w:val="24"/>
          <w:szCs w:val="24"/>
        </w:rPr>
        <w:t xml:space="preserve">  </w:t>
      </w:r>
    </w:p>
    <w:p w:rsidR="00FF6771" w:rsidRPr="006423D5" w:rsidRDefault="00F9779E" w:rsidP="00F9779E">
      <w:pPr>
        <w:spacing w:after="0" w:line="360" w:lineRule="auto"/>
        <w:ind w:left="720"/>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компетентност</w:t>
      </w:r>
      <w:r>
        <w:rPr>
          <w:rFonts w:ascii="Arial" w:hAnsi="Arial" w:cs="Arial"/>
          <w:sz w:val="24"/>
          <w:szCs w:val="24"/>
        </w:rPr>
        <w:t>;</w:t>
      </w:r>
    </w:p>
    <w:p w:rsidR="00F9779E" w:rsidRDefault="00F9779E" w:rsidP="00F9779E">
      <w:pPr>
        <w:spacing w:after="0" w:line="360" w:lineRule="auto"/>
        <w:jc w:val="both"/>
        <w:rPr>
          <w:rFonts w:ascii="Arial" w:hAnsi="Arial" w:cs="Arial"/>
          <w:sz w:val="24"/>
          <w:szCs w:val="24"/>
        </w:rPr>
      </w:pPr>
      <w:r>
        <w:rPr>
          <w:rFonts w:ascii="Arial" w:hAnsi="Arial" w:cs="Arial"/>
          <w:sz w:val="24"/>
          <w:szCs w:val="24"/>
        </w:rPr>
        <w:t xml:space="preserve">                     - </w:t>
      </w:r>
      <w:r w:rsidR="00FF6771" w:rsidRPr="006423D5">
        <w:rPr>
          <w:rFonts w:ascii="Arial" w:hAnsi="Arial" w:cs="Arial"/>
          <w:sz w:val="24"/>
          <w:szCs w:val="24"/>
        </w:rPr>
        <w:t>Отделение по детска хемодиализа с 5 легла и 4 хемодиализни поста</w:t>
      </w:r>
      <w:r>
        <w:rPr>
          <w:rFonts w:ascii="Arial" w:hAnsi="Arial" w:cs="Arial"/>
          <w:sz w:val="24"/>
          <w:szCs w:val="24"/>
        </w:rPr>
        <w:t xml:space="preserve"> </w:t>
      </w:r>
      <w:r w:rsidR="00FF6771" w:rsidRPr="006423D5">
        <w:rPr>
          <w:rFonts w:ascii="Arial" w:hAnsi="Arial" w:cs="Arial"/>
          <w:sz w:val="24"/>
          <w:szCs w:val="24"/>
        </w:rPr>
        <w:t>- ІІІ-</w:t>
      </w:r>
    </w:p>
    <w:p w:rsidR="005662D6" w:rsidRDefault="00F9779E" w:rsidP="005662D6">
      <w:pPr>
        <w:spacing w:after="0" w:line="360" w:lineRule="auto"/>
        <w:ind w:left="720"/>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то ниво на компетентност.</w:t>
      </w:r>
    </w:p>
    <w:p w:rsidR="00FF6771" w:rsidRPr="005662D6" w:rsidRDefault="005662D6" w:rsidP="005662D6">
      <w:pPr>
        <w:spacing w:after="0" w:line="360" w:lineRule="auto"/>
        <w:jc w:val="both"/>
        <w:rPr>
          <w:rFonts w:ascii="Arial" w:hAnsi="Arial" w:cs="Arial"/>
          <w:sz w:val="24"/>
          <w:szCs w:val="24"/>
        </w:rPr>
      </w:pPr>
      <w:r>
        <w:rPr>
          <w:rFonts w:ascii="Arial" w:hAnsi="Arial" w:cs="Arial"/>
          <w:b/>
          <w:sz w:val="24"/>
          <w:szCs w:val="24"/>
        </w:rPr>
        <w:t xml:space="preserve">           </w:t>
      </w:r>
      <w:r w:rsidRPr="005662D6">
        <w:rPr>
          <w:rFonts w:ascii="Arial" w:hAnsi="Arial" w:cs="Arial"/>
          <w:b/>
          <w:sz w:val="24"/>
          <w:szCs w:val="24"/>
        </w:rPr>
        <w:t xml:space="preserve">6. </w:t>
      </w:r>
      <w:r w:rsidR="00FF6771" w:rsidRPr="005662D6">
        <w:rPr>
          <w:rFonts w:ascii="Arial" w:hAnsi="Arial" w:cs="Arial"/>
          <w:b/>
          <w:sz w:val="24"/>
          <w:szCs w:val="24"/>
        </w:rPr>
        <w:t xml:space="preserve">Клиника по детска неврология </w:t>
      </w:r>
      <w:r w:rsidR="00FF6771" w:rsidRPr="005662D6">
        <w:rPr>
          <w:rFonts w:ascii="Arial" w:hAnsi="Arial" w:cs="Arial"/>
          <w:sz w:val="24"/>
          <w:szCs w:val="24"/>
        </w:rPr>
        <w:t>с 10 легла</w:t>
      </w:r>
      <w:r w:rsidR="00F9779E" w:rsidRPr="005662D6">
        <w:rPr>
          <w:rFonts w:ascii="Arial" w:hAnsi="Arial" w:cs="Arial"/>
          <w:sz w:val="24"/>
          <w:szCs w:val="24"/>
        </w:rPr>
        <w:t xml:space="preserve"> </w:t>
      </w:r>
      <w:r w:rsidR="00FF6771" w:rsidRPr="005662D6">
        <w:rPr>
          <w:rFonts w:ascii="Arial" w:hAnsi="Arial" w:cs="Arial"/>
          <w:sz w:val="24"/>
          <w:szCs w:val="24"/>
        </w:rPr>
        <w:t>- ІІІ-</w:t>
      </w:r>
      <w:r w:rsidR="00F9779E" w:rsidRPr="005662D6">
        <w:rPr>
          <w:rFonts w:ascii="Arial" w:hAnsi="Arial" w:cs="Arial"/>
          <w:sz w:val="24"/>
          <w:szCs w:val="24"/>
        </w:rPr>
        <w:t>то ниво на компетентност.</w:t>
      </w:r>
    </w:p>
    <w:p w:rsidR="00FF6771" w:rsidRPr="005662D6" w:rsidRDefault="005662D6" w:rsidP="00F9779E">
      <w:pPr>
        <w:spacing w:after="0" w:line="360" w:lineRule="auto"/>
        <w:jc w:val="both"/>
        <w:rPr>
          <w:rFonts w:ascii="Arial" w:hAnsi="Arial" w:cs="Arial"/>
          <w:b/>
          <w:sz w:val="24"/>
          <w:szCs w:val="24"/>
        </w:rPr>
      </w:pPr>
      <w:r>
        <w:rPr>
          <w:rFonts w:ascii="Arial" w:hAnsi="Arial" w:cs="Arial"/>
          <w:b/>
          <w:sz w:val="24"/>
          <w:szCs w:val="24"/>
        </w:rPr>
        <w:t xml:space="preserve">           7. </w:t>
      </w:r>
      <w:r w:rsidR="00FF6771" w:rsidRPr="00F9779E">
        <w:rPr>
          <w:rFonts w:ascii="Arial" w:hAnsi="Arial" w:cs="Arial"/>
          <w:b/>
          <w:sz w:val="24"/>
          <w:szCs w:val="24"/>
        </w:rPr>
        <w:t>Клиника по детска гастроентерология</w:t>
      </w:r>
      <w:r w:rsidR="00FF6771" w:rsidRPr="005662D6">
        <w:rPr>
          <w:rFonts w:ascii="Arial" w:hAnsi="Arial" w:cs="Arial"/>
          <w:b/>
          <w:sz w:val="24"/>
          <w:szCs w:val="24"/>
        </w:rPr>
        <w:t xml:space="preserve"> </w:t>
      </w:r>
      <w:r w:rsidR="00FF6771" w:rsidRPr="005662D6">
        <w:rPr>
          <w:rFonts w:ascii="Arial" w:hAnsi="Arial" w:cs="Arial"/>
          <w:sz w:val="24"/>
          <w:szCs w:val="24"/>
        </w:rPr>
        <w:t>с 15 легла</w:t>
      </w:r>
      <w:r w:rsidR="00F9779E" w:rsidRPr="005662D6">
        <w:rPr>
          <w:rFonts w:ascii="Arial" w:hAnsi="Arial" w:cs="Arial"/>
          <w:sz w:val="24"/>
          <w:szCs w:val="24"/>
        </w:rPr>
        <w:t xml:space="preserve"> </w:t>
      </w:r>
      <w:r w:rsidR="00FF6771" w:rsidRPr="005662D6">
        <w:rPr>
          <w:rFonts w:ascii="Arial" w:hAnsi="Arial" w:cs="Arial"/>
          <w:sz w:val="24"/>
          <w:szCs w:val="24"/>
        </w:rPr>
        <w:t>- ІІІ-то ниво на компетентност.</w:t>
      </w:r>
    </w:p>
    <w:p w:rsidR="00FF6771" w:rsidRDefault="005662D6" w:rsidP="006D28DB">
      <w:pPr>
        <w:spacing w:after="0" w:line="360" w:lineRule="auto"/>
        <w:jc w:val="both"/>
        <w:rPr>
          <w:rFonts w:ascii="Arial" w:hAnsi="Arial" w:cs="Arial"/>
          <w:sz w:val="24"/>
          <w:szCs w:val="24"/>
        </w:rPr>
      </w:pPr>
      <w:r>
        <w:rPr>
          <w:rFonts w:ascii="Arial" w:hAnsi="Arial" w:cs="Arial"/>
          <w:b/>
          <w:sz w:val="24"/>
          <w:szCs w:val="24"/>
        </w:rPr>
        <w:t xml:space="preserve">           8. </w:t>
      </w:r>
      <w:r w:rsidR="00FF6771" w:rsidRPr="006423D5">
        <w:rPr>
          <w:rFonts w:ascii="Arial" w:hAnsi="Arial" w:cs="Arial"/>
          <w:b/>
          <w:sz w:val="24"/>
          <w:szCs w:val="24"/>
        </w:rPr>
        <w:t xml:space="preserve">Клиника по педиатрия за генетични заболявания </w:t>
      </w:r>
      <w:r w:rsidR="00FF6771" w:rsidRPr="005662D6">
        <w:rPr>
          <w:rFonts w:ascii="Arial" w:hAnsi="Arial" w:cs="Arial"/>
          <w:sz w:val="24"/>
          <w:szCs w:val="24"/>
        </w:rPr>
        <w:t>с 8 легла - ІІІ-то ниво на компетентност.</w:t>
      </w:r>
    </w:p>
    <w:p w:rsidR="00AF4B11" w:rsidRPr="005662D6" w:rsidRDefault="00AF4B11" w:rsidP="006D28DB">
      <w:pPr>
        <w:spacing w:after="0" w:line="360" w:lineRule="auto"/>
        <w:jc w:val="both"/>
        <w:rPr>
          <w:rFonts w:ascii="Arial" w:hAnsi="Arial" w:cs="Arial"/>
          <w:b/>
          <w:sz w:val="24"/>
          <w:szCs w:val="24"/>
        </w:rPr>
      </w:pPr>
    </w:p>
    <w:p w:rsidR="00AF4B11" w:rsidRDefault="00AF4B11" w:rsidP="00AF4B11">
      <w:pPr>
        <w:spacing w:after="0" w:line="360" w:lineRule="auto"/>
        <w:jc w:val="center"/>
        <w:rPr>
          <w:rFonts w:ascii="Arial" w:hAnsi="Arial" w:cs="Arial"/>
          <w:b/>
          <w:sz w:val="24"/>
          <w:szCs w:val="24"/>
        </w:rPr>
      </w:pPr>
      <w:r>
        <w:rPr>
          <w:rFonts w:ascii="Arial" w:hAnsi="Arial" w:cs="Arial"/>
          <w:b/>
          <w:sz w:val="24"/>
          <w:szCs w:val="24"/>
        </w:rPr>
        <w:t xml:space="preserve">В. </w:t>
      </w:r>
      <w:r w:rsidR="00FF6771" w:rsidRPr="006423D5">
        <w:rPr>
          <w:rFonts w:ascii="Arial" w:hAnsi="Arial" w:cs="Arial"/>
          <w:b/>
          <w:sz w:val="24"/>
          <w:szCs w:val="24"/>
        </w:rPr>
        <w:t>Б</w:t>
      </w:r>
      <w:r w:rsidRPr="006423D5">
        <w:rPr>
          <w:rFonts w:ascii="Arial" w:hAnsi="Arial" w:cs="Arial"/>
          <w:b/>
          <w:sz w:val="24"/>
          <w:szCs w:val="24"/>
        </w:rPr>
        <w:t>ОЛНИЧНА АПТЕКА</w:t>
      </w:r>
    </w:p>
    <w:p w:rsidR="00AF4B11" w:rsidRDefault="00AF4B11" w:rsidP="00AF4B11">
      <w:pPr>
        <w:spacing w:after="0" w:line="360" w:lineRule="auto"/>
        <w:jc w:val="both"/>
        <w:rPr>
          <w:rFonts w:ascii="Arial" w:hAnsi="Arial" w:cs="Arial"/>
          <w:b/>
          <w:sz w:val="24"/>
          <w:szCs w:val="24"/>
        </w:rPr>
      </w:pPr>
    </w:p>
    <w:p w:rsidR="00FF6771" w:rsidRPr="006423D5" w:rsidRDefault="00AF4B11" w:rsidP="00AF4B11">
      <w:pPr>
        <w:spacing w:after="0" w:line="360" w:lineRule="auto"/>
        <w:jc w:val="both"/>
        <w:rPr>
          <w:rFonts w:ascii="Arial" w:hAnsi="Arial" w:cs="Arial"/>
          <w:sz w:val="24"/>
          <w:szCs w:val="24"/>
        </w:rPr>
      </w:pPr>
      <w:r>
        <w:rPr>
          <w:rFonts w:ascii="Arial" w:hAnsi="Arial" w:cs="Arial"/>
          <w:sz w:val="24"/>
          <w:szCs w:val="24"/>
        </w:rPr>
        <w:t xml:space="preserve">          Р</w:t>
      </w:r>
      <w:r w:rsidR="00FF6771" w:rsidRPr="006423D5">
        <w:rPr>
          <w:rFonts w:ascii="Arial" w:hAnsi="Arial" w:cs="Arial"/>
          <w:sz w:val="24"/>
          <w:szCs w:val="24"/>
        </w:rPr>
        <w:t xml:space="preserve">азположена </w:t>
      </w:r>
      <w:r>
        <w:rPr>
          <w:rFonts w:ascii="Arial" w:hAnsi="Arial" w:cs="Arial"/>
          <w:sz w:val="24"/>
          <w:szCs w:val="24"/>
        </w:rPr>
        <w:t xml:space="preserve">е </w:t>
      </w:r>
      <w:r w:rsidR="00FF6771" w:rsidRPr="006423D5">
        <w:rPr>
          <w:rFonts w:ascii="Arial" w:hAnsi="Arial" w:cs="Arial"/>
          <w:sz w:val="24"/>
          <w:szCs w:val="24"/>
        </w:rPr>
        <w:t>в обособена за целта зона, с площ отговаряща на Закона за лекарствата и аптеките в хуманната медицина</w:t>
      </w:r>
      <w:r>
        <w:rPr>
          <w:rFonts w:ascii="Arial" w:hAnsi="Arial" w:cs="Arial"/>
          <w:sz w:val="24"/>
          <w:szCs w:val="24"/>
        </w:rPr>
        <w:t>.</w:t>
      </w:r>
    </w:p>
    <w:p w:rsidR="00FF6771" w:rsidRPr="006423D5" w:rsidRDefault="00FF6771" w:rsidP="00AF4B11">
      <w:pPr>
        <w:spacing w:after="0" w:line="360" w:lineRule="auto"/>
        <w:jc w:val="both"/>
        <w:rPr>
          <w:rFonts w:ascii="Arial" w:hAnsi="Arial" w:cs="Arial"/>
          <w:sz w:val="24"/>
          <w:szCs w:val="24"/>
        </w:rPr>
      </w:pPr>
      <w:r w:rsidRPr="006423D5">
        <w:rPr>
          <w:rFonts w:ascii="Arial" w:hAnsi="Arial" w:cs="Arial"/>
          <w:sz w:val="24"/>
          <w:szCs w:val="24"/>
        </w:rPr>
        <w:tab/>
      </w:r>
    </w:p>
    <w:p w:rsidR="00FF6771" w:rsidRDefault="00AF4B11" w:rsidP="00AF4B11">
      <w:pPr>
        <w:spacing w:after="0"/>
        <w:jc w:val="center"/>
        <w:rPr>
          <w:rFonts w:ascii="Arial" w:hAnsi="Arial" w:cs="Arial"/>
          <w:b/>
          <w:sz w:val="24"/>
          <w:szCs w:val="24"/>
        </w:rPr>
      </w:pPr>
      <w:r>
        <w:rPr>
          <w:rFonts w:ascii="Arial" w:hAnsi="Arial" w:cs="Arial"/>
          <w:b/>
          <w:sz w:val="24"/>
          <w:szCs w:val="24"/>
        </w:rPr>
        <w:t>Г</w:t>
      </w:r>
      <w:r w:rsidR="00FF6771" w:rsidRPr="006423D5">
        <w:rPr>
          <w:rFonts w:ascii="Arial" w:hAnsi="Arial" w:cs="Arial"/>
          <w:b/>
          <w:sz w:val="24"/>
          <w:szCs w:val="24"/>
        </w:rPr>
        <w:t>.</w:t>
      </w:r>
      <w:r w:rsidR="00FF6771" w:rsidRPr="006423D5">
        <w:rPr>
          <w:rFonts w:ascii="Arial" w:hAnsi="Arial" w:cs="Arial"/>
          <w:sz w:val="24"/>
          <w:szCs w:val="24"/>
        </w:rPr>
        <w:t xml:space="preserve"> </w:t>
      </w:r>
      <w:r w:rsidR="00FF6771" w:rsidRPr="006423D5">
        <w:rPr>
          <w:rFonts w:ascii="Arial" w:hAnsi="Arial" w:cs="Arial"/>
          <w:b/>
          <w:sz w:val="24"/>
          <w:szCs w:val="24"/>
        </w:rPr>
        <w:t>АДМИНИСТРАТИВНО-СТОПАНСКИ БЛОК</w:t>
      </w:r>
    </w:p>
    <w:p w:rsidR="00AF4B11" w:rsidRPr="006423D5" w:rsidRDefault="00AF4B11" w:rsidP="00BD0015">
      <w:pPr>
        <w:spacing w:after="0" w:line="360" w:lineRule="auto"/>
        <w:jc w:val="center"/>
        <w:rPr>
          <w:rFonts w:ascii="Arial" w:hAnsi="Arial" w:cs="Arial"/>
          <w:sz w:val="24"/>
          <w:szCs w:val="24"/>
        </w:rPr>
      </w:pPr>
    </w:p>
    <w:p w:rsidR="00FF6771" w:rsidRDefault="00BD0015" w:rsidP="00AF4B11">
      <w:pPr>
        <w:pStyle w:val="BodyText"/>
        <w:spacing w:line="360" w:lineRule="auto"/>
        <w:rPr>
          <w:rFonts w:ascii="Arial" w:hAnsi="Arial" w:cs="Arial"/>
          <w:b w:val="0"/>
          <w:sz w:val="24"/>
          <w:szCs w:val="24"/>
        </w:rPr>
      </w:pPr>
      <w:r>
        <w:rPr>
          <w:rFonts w:ascii="Arial" w:hAnsi="Arial" w:cs="Arial"/>
          <w:b w:val="0"/>
          <w:sz w:val="24"/>
          <w:szCs w:val="24"/>
        </w:rPr>
        <w:t xml:space="preserve">          </w:t>
      </w:r>
      <w:r w:rsidR="00FF6771" w:rsidRPr="006423D5">
        <w:rPr>
          <w:rFonts w:ascii="Arial" w:hAnsi="Arial" w:cs="Arial"/>
          <w:b w:val="0"/>
          <w:sz w:val="24"/>
          <w:szCs w:val="24"/>
        </w:rPr>
        <w:t>Структурата на А</w:t>
      </w:r>
      <w:r>
        <w:rPr>
          <w:rFonts w:ascii="Arial" w:hAnsi="Arial" w:cs="Arial"/>
          <w:b w:val="0"/>
          <w:sz w:val="24"/>
          <w:szCs w:val="24"/>
        </w:rPr>
        <w:t>дминистративно-стопанския блок</w:t>
      </w:r>
      <w:r w:rsidR="00FF6771" w:rsidRPr="006423D5">
        <w:rPr>
          <w:rFonts w:ascii="Arial" w:hAnsi="Arial" w:cs="Arial"/>
          <w:b w:val="0"/>
          <w:sz w:val="24"/>
          <w:szCs w:val="24"/>
        </w:rPr>
        <w:t xml:space="preserve"> гарантира, координира, организира и контролира Административно-стопанската дейност на </w:t>
      </w:r>
      <w:r>
        <w:rPr>
          <w:rFonts w:ascii="Arial" w:hAnsi="Arial" w:cs="Arial"/>
          <w:b w:val="0"/>
          <w:sz w:val="24"/>
          <w:szCs w:val="24"/>
        </w:rPr>
        <w:t>лечебното заведение,</w:t>
      </w:r>
      <w:r w:rsidR="00FF6771" w:rsidRPr="006423D5">
        <w:rPr>
          <w:rFonts w:ascii="Arial" w:hAnsi="Arial" w:cs="Arial"/>
          <w:b w:val="0"/>
          <w:sz w:val="24"/>
          <w:szCs w:val="24"/>
        </w:rPr>
        <w:t xml:space="preserve"> в съответствие е с Функционалната характеристика и включва следните отдели:   </w:t>
      </w:r>
    </w:p>
    <w:p w:rsidR="00BD0015" w:rsidRPr="006423D5" w:rsidRDefault="00BD0015" w:rsidP="00BD0015">
      <w:pPr>
        <w:pStyle w:val="BodyText"/>
        <w:numPr>
          <w:ilvl w:val="0"/>
          <w:numId w:val="9"/>
        </w:numPr>
        <w:spacing w:line="360" w:lineRule="auto"/>
        <w:rPr>
          <w:rFonts w:ascii="Arial" w:hAnsi="Arial" w:cs="Arial"/>
          <w:b w:val="0"/>
          <w:sz w:val="24"/>
          <w:szCs w:val="24"/>
        </w:rPr>
      </w:pPr>
      <w:r w:rsidRPr="006423D5">
        <w:rPr>
          <w:rFonts w:ascii="Arial" w:hAnsi="Arial" w:cs="Arial"/>
          <w:b w:val="0"/>
          <w:sz w:val="24"/>
          <w:szCs w:val="24"/>
        </w:rPr>
        <w:t>Финансово-счетоводен;</w:t>
      </w:r>
    </w:p>
    <w:p w:rsidR="00FF6771" w:rsidRDefault="00FF6771" w:rsidP="00BD0015">
      <w:pPr>
        <w:numPr>
          <w:ilvl w:val="0"/>
          <w:numId w:val="9"/>
        </w:numPr>
        <w:spacing w:after="0" w:line="360" w:lineRule="auto"/>
        <w:jc w:val="both"/>
        <w:rPr>
          <w:rFonts w:ascii="Arial" w:hAnsi="Arial" w:cs="Arial"/>
          <w:sz w:val="24"/>
          <w:szCs w:val="24"/>
        </w:rPr>
      </w:pPr>
      <w:r w:rsidRPr="00BD0015">
        <w:rPr>
          <w:rFonts w:ascii="Arial" w:hAnsi="Arial" w:cs="Arial"/>
          <w:sz w:val="24"/>
          <w:szCs w:val="24"/>
        </w:rPr>
        <w:t>Икономически наблюдения и статистика;</w:t>
      </w:r>
    </w:p>
    <w:p w:rsidR="00FF6771" w:rsidRDefault="00FF6771" w:rsidP="00BD0015">
      <w:pPr>
        <w:numPr>
          <w:ilvl w:val="0"/>
          <w:numId w:val="9"/>
        </w:numPr>
        <w:spacing w:after="0" w:line="360" w:lineRule="auto"/>
        <w:jc w:val="both"/>
        <w:rPr>
          <w:rFonts w:ascii="Arial" w:hAnsi="Arial" w:cs="Arial"/>
          <w:sz w:val="24"/>
          <w:szCs w:val="24"/>
        </w:rPr>
      </w:pPr>
      <w:r w:rsidRPr="00BD0015">
        <w:rPr>
          <w:rFonts w:ascii="Arial" w:hAnsi="Arial" w:cs="Arial"/>
          <w:sz w:val="24"/>
          <w:szCs w:val="24"/>
        </w:rPr>
        <w:t>Личен състав и деловодство;</w:t>
      </w:r>
    </w:p>
    <w:p w:rsidR="00FF6771" w:rsidRDefault="00FF6771" w:rsidP="00BD0015">
      <w:pPr>
        <w:numPr>
          <w:ilvl w:val="0"/>
          <w:numId w:val="9"/>
        </w:numPr>
        <w:spacing w:after="0" w:line="360" w:lineRule="auto"/>
        <w:jc w:val="both"/>
        <w:rPr>
          <w:rFonts w:ascii="Arial" w:hAnsi="Arial" w:cs="Arial"/>
          <w:sz w:val="24"/>
          <w:szCs w:val="24"/>
        </w:rPr>
      </w:pPr>
      <w:r w:rsidRPr="00BD0015">
        <w:rPr>
          <w:rFonts w:ascii="Arial" w:hAnsi="Arial" w:cs="Arial"/>
          <w:sz w:val="24"/>
          <w:szCs w:val="24"/>
        </w:rPr>
        <w:t>Вътрешен контрол и охрана на труда;</w:t>
      </w:r>
    </w:p>
    <w:p w:rsidR="00FF6771" w:rsidRPr="00BD0015" w:rsidRDefault="00FF6771" w:rsidP="00BD0015">
      <w:pPr>
        <w:numPr>
          <w:ilvl w:val="0"/>
          <w:numId w:val="9"/>
        </w:numPr>
        <w:spacing w:after="0" w:line="360" w:lineRule="auto"/>
        <w:jc w:val="both"/>
        <w:rPr>
          <w:rFonts w:ascii="Arial" w:hAnsi="Arial" w:cs="Arial"/>
          <w:sz w:val="24"/>
          <w:szCs w:val="24"/>
        </w:rPr>
      </w:pPr>
      <w:r w:rsidRPr="00BD0015">
        <w:rPr>
          <w:rFonts w:ascii="Arial" w:hAnsi="Arial" w:cs="Arial"/>
          <w:sz w:val="24"/>
          <w:szCs w:val="24"/>
        </w:rPr>
        <w:t>Материално техническо снабдяване, автотранспорт и техническа поддръжка.</w:t>
      </w:r>
    </w:p>
    <w:p w:rsidR="00FF6771" w:rsidRDefault="00BD0015" w:rsidP="00BD0015">
      <w:pPr>
        <w:spacing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Към АСБ функционират :</w:t>
      </w:r>
    </w:p>
    <w:p w:rsidR="00BD0015" w:rsidRDefault="00FF6771" w:rsidP="00BD0015">
      <w:pPr>
        <w:pStyle w:val="BodyText"/>
        <w:numPr>
          <w:ilvl w:val="0"/>
          <w:numId w:val="9"/>
        </w:numPr>
        <w:spacing w:line="360" w:lineRule="auto"/>
        <w:rPr>
          <w:rFonts w:ascii="Arial" w:hAnsi="Arial" w:cs="Arial"/>
          <w:b w:val="0"/>
          <w:sz w:val="24"/>
          <w:szCs w:val="24"/>
        </w:rPr>
      </w:pPr>
      <w:r w:rsidRPr="00BD0015">
        <w:rPr>
          <w:rFonts w:ascii="Arial" w:hAnsi="Arial" w:cs="Arial"/>
          <w:b w:val="0"/>
          <w:sz w:val="24"/>
          <w:szCs w:val="24"/>
        </w:rPr>
        <w:lastRenderedPageBreak/>
        <w:t>кухненски блок за кетърингово обслужване</w:t>
      </w:r>
      <w:r w:rsidR="00BD0015">
        <w:rPr>
          <w:rFonts w:ascii="Arial" w:hAnsi="Arial" w:cs="Arial"/>
          <w:b w:val="0"/>
          <w:sz w:val="24"/>
          <w:szCs w:val="24"/>
        </w:rPr>
        <w:t>;</w:t>
      </w:r>
    </w:p>
    <w:p w:rsidR="00BD0015" w:rsidRDefault="00BD0015" w:rsidP="00BD0015">
      <w:pPr>
        <w:pStyle w:val="BodyText"/>
        <w:numPr>
          <w:ilvl w:val="0"/>
          <w:numId w:val="9"/>
        </w:numPr>
        <w:spacing w:line="360" w:lineRule="auto"/>
        <w:rPr>
          <w:rFonts w:ascii="Arial" w:hAnsi="Arial" w:cs="Arial"/>
          <w:b w:val="0"/>
          <w:sz w:val="24"/>
          <w:szCs w:val="24"/>
        </w:rPr>
      </w:pPr>
      <w:r w:rsidRPr="00BD0015">
        <w:rPr>
          <w:rFonts w:ascii="Arial" w:hAnsi="Arial" w:cs="Arial"/>
          <w:b w:val="0"/>
          <w:sz w:val="24"/>
          <w:szCs w:val="24"/>
        </w:rPr>
        <w:t>п</w:t>
      </w:r>
      <w:r w:rsidR="00FF6771" w:rsidRPr="00BD0015">
        <w:rPr>
          <w:rFonts w:ascii="Arial" w:hAnsi="Arial" w:cs="Arial"/>
          <w:b w:val="0"/>
          <w:sz w:val="24"/>
          <w:szCs w:val="24"/>
        </w:rPr>
        <w:t>ералня за болнично бельо, с външен подизпълнител на услугата</w:t>
      </w:r>
      <w:r>
        <w:rPr>
          <w:rFonts w:ascii="Arial" w:hAnsi="Arial" w:cs="Arial"/>
          <w:b w:val="0"/>
          <w:sz w:val="24"/>
          <w:szCs w:val="24"/>
        </w:rPr>
        <w:t>;</w:t>
      </w:r>
    </w:p>
    <w:p w:rsidR="00FF6771" w:rsidRPr="00BD0015" w:rsidRDefault="00FF6771" w:rsidP="00BD0015">
      <w:pPr>
        <w:pStyle w:val="BodyText"/>
        <w:numPr>
          <w:ilvl w:val="0"/>
          <w:numId w:val="9"/>
        </w:numPr>
        <w:spacing w:line="360" w:lineRule="auto"/>
        <w:rPr>
          <w:rFonts w:ascii="Arial" w:hAnsi="Arial" w:cs="Arial"/>
          <w:b w:val="0"/>
          <w:sz w:val="24"/>
          <w:szCs w:val="24"/>
        </w:rPr>
      </w:pPr>
      <w:r w:rsidRPr="00BD0015">
        <w:rPr>
          <w:rFonts w:ascii="Arial" w:hAnsi="Arial" w:cs="Arial"/>
          <w:b w:val="0"/>
          <w:sz w:val="24"/>
          <w:szCs w:val="24"/>
        </w:rPr>
        <w:t>Централна кислородна инсталация</w:t>
      </w:r>
      <w:r w:rsidR="00BD0015" w:rsidRPr="00BD0015">
        <w:rPr>
          <w:rFonts w:ascii="Arial" w:hAnsi="Arial" w:cs="Arial"/>
          <w:b w:val="0"/>
          <w:sz w:val="24"/>
          <w:szCs w:val="24"/>
        </w:rPr>
        <w:t>;</w:t>
      </w:r>
    </w:p>
    <w:p w:rsidR="00FF6771" w:rsidRPr="00BD0015" w:rsidRDefault="00FF6771" w:rsidP="00BD0015">
      <w:pPr>
        <w:pStyle w:val="BodyText"/>
        <w:numPr>
          <w:ilvl w:val="0"/>
          <w:numId w:val="9"/>
        </w:numPr>
        <w:spacing w:line="360" w:lineRule="auto"/>
        <w:rPr>
          <w:rFonts w:ascii="Arial" w:hAnsi="Arial" w:cs="Arial"/>
          <w:b w:val="0"/>
          <w:sz w:val="24"/>
          <w:szCs w:val="24"/>
        </w:rPr>
      </w:pPr>
      <w:r w:rsidRPr="00BD0015">
        <w:rPr>
          <w:rFonts w:ascii="Arial" w:hAnsi="Arial" w:cs="Arial"/>
          <w:b w:val="0"/>
          <w:sz w:val="24"/>
          <w:szCs w:val="24"/>
        </w:rPr>
        <w:t>Централна стерилизация</w:t>
      </w:r>
      <w:r w:rsidR="00BD0015">
        <w:rPr>
          <w:rFonts w:ascii="Arial" w:hAnsi="Arial" w:cs="Arial"/>
          <w:b w:val="0"/>
          <w:sz w:val="24"/>
          <w:szCs w:val="24"/>
        </w:rPr>
        <w:t>.</w:t>
      </w:r>
    </w:p>
    <w:p w:rsidR="00FF6771" w:rsidRPr="006423D5" w:rsidRDefault="00BD0015" w:rsidP="00BD0015">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Организационната структура е съобразена с изискванията на Закона за лечебните заведения, Наредбата за устройството, дейността и вътрешния ред на лечебните заведения, Търговския закон, както и със спецификите на дейност на болницата.</w:t>
      </w:r>
    </w:p>
    <w:p w:rsidR="00FF6771" w:rsidRDefault="00BD0015" w:rsidP="00BD0015">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Организационната структура е опреде</w:t>
      </w:r>
      <w:r w:rsidR="00FF6771" w:rsidRPr="006423D5">
        <w:rPr>
          <w:rFonts w:ascii="Arial" w:hAnsi="Arial" w:cs="Arial"/>
          <w:sz w:val="24"/>
          <w:szCs w:val="24"/>
          <w:lang w:val="ru-RU"/>
        </w:rPr>
        <w:t>л</w:t>
      </w:r>
      <w:r w:rsidR="00FF6771" w:rsidRPr="006423D5">
        <w:rPr>
          <w:rFonts w:ascii="Arial" w:hAnsi="Arial" w:cs="Arial"/>
          <w:sz w:val="24"/>
          <w:szCs w:val="24"/>
        </w:rPr>
        <w:t xml:space="preserve">ена и в Правилника за устройството, дейността и вътрешния ред на </w:t>
      </w:r>
      <w:r>
        <w:rPr>
          <w:rFonts w:ascii="Arial" w:hAnsi="Arial" w:cs="Arial"/>
          <w:sz w:val="24"/>
          <w:szCs w:val="24"/>
        </w:rPr>
        <w:t>СБАЛДБ „</w:t>
      </w:r>
      <w:r w:rsidRPr="006423D5">
        <w:rPr>
          <w:rFonts w:ascii="Arial" w:hAnsi="Arial" w:cs="Arial"/>
          <w:sz w:val="24"/>
          <w:szCs w:val="24"/>
        </w:rPr>
        <w:t>Проф. Иван Митев” ЕАД</w:t>
      </w:r>
      <w:r>
        <w:rPr>
          <w:rFonts w:ascii="Arial" w:hAnsi="Arial" w:cs="Arial"/>
          <w:sz w:val="24"/>
          <w:szCs w:val="24"/>
        </w:rPr>
        <w:t>, гр. София.</w:t>
      </w:r>
    </w:p>
    <w:p w:rsidR="00BD0015" w:rsidRPr="006423D5" w:rsidRDefault="00BD0015" w:rsidP="00BD0015">
      <w:pPr>
        <w:spacing w:after="0" w:line="360" w:lineRule="auto"/>
        <w:jc w:val="both"/>
        <w:rPr>
          <w:rFonts w:ascii="Arial" w:hAnsi="Arial" w:cs="Arial"/>
          <w:b/>
          <w:sz w:val="24"/>
          <w:szCs w:val="24"/>
          <w:lang w:val="en-US"/>
        </w:rPr>
      </w:pPr>
    </w:p>
    <w:p w:rsidR="0079735B" w:rsidRDefault="00FF6771" w:rsidP="00BD0015">
      <w:pPr>
        <w:spacing w:after="0"/>
        <w:jc w:val="center"/>
        <w:rPr>
          <w:rFonts w:ascii="Arial" w:hAnsi="Arial" w:cs="Arial"/>
          <w:b/>
          <w:sz w:val="24"/>
          <w:szCs w:val="24"/>
        </w:rPr>
      </w:pPr>
      <w:r w:rsidRPr="006423D5">
        <w:rPr>
          <w:rFonts w:ascii="Arial" w:hAnsi="Arial" w:cs="Arial"/>
          <w:b/>
          <w:sz w:val="24"/>
          <w:szCs w:val="24"/>
        </w:rPr>
        <w:t>І</w:t>
      </w:r>
      <w:r w:rsidR="0079735B" w:rsidRPr="006423D5">
        <w:rPr>
          <w:rFonts w:ascii="Arial" w:hAnsi="Arial" w:cs="Arial"/>
          <w:b/>
          <w:sz w:val="24"/>
          <w:szCs w:val="24"/>
        </w:rPr>
        <w:t>ІІ</w:t>
      </w:r>
      <w:r w:rsidRPr="006423D5">
        <w:rPr>
          <w:rFonts w:ascii="Arial" w:hAnsi="Arial" w:cs="Arial"/>
          <w:b/>
          <w:sz w:val="24"/>
          <w:szCs w:val="24"/>
        </w:rPr>
        <w:t xml:space="preserve">. АНАЛИЗ НА ДЕЙНОСТТА НА КОНСУЛТАТИВНО-ДИАГНОСТИЧНИЯ БЛОК </w:t>
      </w:r>
      <w:r w:rsidR="0079735B">
        <w:rPr>
          <w:rFonts w:ascii="Arial" w:hAnsi="Arial" w:cs="Arial"/>
          <w:b/>
          <w:sz w:val="24"/>
          <w:szCs w:val="24"/>
        </w:rPr>
        <w:t>(</w:t>
      </w:r>
      <w:r w:rsidRPr="006423D5">
        <w:rPr>
          <w:rFonts w:ascii="Arial" w:hAnsi="Arial" w:cs="Arial"/>
          <w:b/>
          <w:sz w:val="24"/>
          <w:szCs w:val="24"/>
        </w:rPr>
        <w:t>КДБ</w:t>
      </w:r>
      <w:r w:rsidR="0079735B">
        <w:rPr>
          <w:rFonts w:ascii="Arial" w:hAnsi="Arial" w:cs="Arial"/>
          <w:b/>
          <w:sz w:val="24"/>
          <w:szCs w:val="24"/>
        </w:rPr>
        <w:t>)</w:t>
      </w:r>
    </w:p>
    <w:p w:rsidR="00BD0015" w:rsidRDefault="00BD0015" w:rsidP="00BD0015">
      <w:pPr>
        <w:spacing w:after="0"/>
        <w:jc w:val="center"/>
        <w:rPr>
          <w:rFonts w:ascii="Arial" w:hAnsi="Arial" w:cs="Arial"/>
          <w:b/>
          <w:sz w:val="24"/>
          <w:szCs w:val="24"/>
        </w:rPr>
      </w:pPr>
    </w:p>
    <w:p w:rsidR="00D82CA1" w:rsidRDefault="0079735B" w:rsidP="001D0535">
      <w:pPr>
        <w:spacing w:after="0" w:line="360" w:lineRule="auto"/>
        <w:jc w:val="both"/>
        <w:rPr>
          <w:rFonts w:ascii="Arial" w:hAnsi="Arial" w:cs="Arial"/>
          <w:sz w:val="24"/>
          <w:szCs w:val="24"/>
        </w:rPr>
      </w:pPr>
      <w:r>
        <w:rPr>
          <w:rFonts w:ascii="Arial" w:hAnsi="Arial" w:cs="Arial"/>
          <w:b/>
          <w:sz w:val="24"/>
          <w:szCs w:val="24"/>
        </w:rPr>
        <w:t xml:space="preserve">          </w:t>
      </w:r>
      <w:r w:rsidR="00FF6771" w:rsidRPr="006423D5">
        <w:rPr>
          <w:rFonts w:ascii="Arial" w:hAnsi="Arial" w:cs="Arial"/>
          <w:sz w:val="24"/>
          <w:szCs w:val="24"/>
        </w:rPr>
        <w:t xml:space="preserve">През </w:t>
      </w:r>
      <w:r w:rsidR="000D3CA3">
        <w:rPr>
          <w:rFonts w:ascii="Arial" w:eastAsia="Times New Roman" w:hAnsi="Arial" w:cs="Arial"/>
          <w:sz w:val="24"/>
          <w:szCs w:val="24"/>
          <w:lang w:eastAsia="bg-BG"/>
        </w:rPr>
        <w:t xml:space="preserve">първото тримесечие на </w:t>
      </w:r>
      <w:r w:rsidR="000D3CA3" w:rsidRPr="00FB327C">
        <w:rPr>
          <w:rFonts w:ascii="Arial" w:eastAsia="Times New Roman" w:hAnsi="Arial" w:cs="Arial"/>
          <w:sz w:val="24"/>
          <w:szCs w:val="24"/>
          <w:lang w:eastAsia="bg-BG"/>
        </w:rPr>
        <w:t xml:space="preserve"> </w:t>
      </w:r>
      <w:r w:rsidR="000D3CA3">
        <w:rPr>
          <w:rFonts w:ascii="Arial" w:eastAsia="Times New Roman" w:hAnsi="Arial" w:cs="Arial"/>
          <w:b/>
          <w:sz w:val="24"/>
          <w:szCs w:val="24"/>
          <w:lang w:eastAsia="bg-BG"/>
        </w:rPr>
        <w:t>2020</w:t>
      </w:r>
      <w:r w:rsidR="000D3CA3" w:rsidRPr="00FB327C">
        <w:rPr>
          <w:rFonts w:ascii="Arial" w:eastAsia="Times New Roman" w:hAnsi="Arial" w:cs="Arial"/>
          <w:b/>
          <w:sz w:val="24"/>
          <w:szCs w:val="24"/>
          <w:lang w:eastAsia="bg-BG"/>
        </w:rPr>
        <w:t xml:space="preserve">  г</w:t>
      </w:r>
      <w:r w:rsidR="000D3CA3" w:rsidRPr="00FB327C">
        <w:rPr>
          <w:rFonts w:ascii="Arial" w:eastAsia="Times New Roman" w:hAnsi="Arial" w:cs="Arial"/>
          <w:sz w:val="24"/>
          <w:szCs w:val="24"/>
          <w:lang w:eastAsia="bg-BG"/>
        </w:rPr>
        <w:t xml:space="preserve">. </w:t>
      </w:r>
      <w:r w:rsidR="00FF6771" w:rsidRPr="006423D5">
        <w:rPr>
          <w:rFonts w:ascii="Arial" w:hAnsi="Arial" w:cs="Arial"/>
          <w:sz w:val="24"/>
          <w:szCs w:val="24"/>
        </w:rPr>
        <w:t xml:space="preserve"> през консултативно-диагностичния блок са преминали </w:t>
      </w:r>
      <w:r w:rsidR="000D3CA3">
        <w:rPr>
          <w:rFonts w:ascii="Arial" w:hAnsi="Arial" w:cs="Arial"/>
          <w:b/>
          <w:sz w:val="24"/>
          <w:szCs w:val="24"/>
        </w:rPr>
        <w:t>3 106</w:t>
      </w:r>
      <w:r w:rsidR="00FF6771" w:rsidRPr="006423D5">
        <w:rPr>
          <w:rFonts w:ascii="Arial" w:hAnsi="Arial" w:cs="Arial"/>
          <w:sz w:val="24"/>
          <w:szCs w:val="24"/>
        </w:rPr>
        <w:t xml:space="preserve"> деца, от които </w:t>
      </w:r>
      <w:r w:rsidR="000D3CA3">
        <w:rPr>
          <w:rFonts w:ascii="Arial" w:hAnsi="Arial" w:cs="Arial"/>
          <w:b/>
          <w:sz w:val="24"/>
          <w:szCs w:val="24"/>
        </w:rPr>
        <w:t>1 436</w:t>
      </w:r>
      <w:r w:rsidR="00FF6771" w:rsidRPr="006423D5">
        <w:rPr>
          <w:rFonts w:ascii="Arial" w:hAnsi="Arial" w:cs="Arial"/>
          <w:b/>
          <w:sz w:val="24"/>
          <w:szCs w:val="24"/>
        </w:rPr>
        <w:t xml:space="preserve"> </w:t>
      </w:r>
      <w:r w:rsidR="00FF6771" w:rsidRPr="006423D5">
        <w:rPr>
          <w:rFonts w:ascii="Arial" w:hAnsi="Arial" w:cs="Arial"/>
          <w:sz w:val="24"/>
          <w:szCs w:val="24"/>
        </w:rPr>
        <w:t>са хоспитализирани.</w:t>
      </w:r>
      <w:r>
        <w:rPr>
          <w:rFonts w:ascii="Arial" w:hAnsi="Arial" w:cs="Arial"/>
          <w:sz w:val="24"/>
          <w:szCs w:val="24"/>
        </w:rPr>
        <w:t xml:space="preserve"> </w:t>
      </w:r>
      <w:r w:rsidR="00FF6771" w:rsidRPr="006423D5">
        <w:rPr>
          <w:rFonts w:ascii="Arial" w:hAnsi="Arial" w:cs="Arial"/>
          <w:sz w:val="24"/>
          <w:szCs w:val="24"/>
        </w:rPr>
        <w:t xml:space="preserve">През </w:t>
      </w:r>
      <w:r w:rsidR="000D3CA3">
        <w:rPr>
          <w:rFonts w:ascii="Arial" w:eastAsia="Times New Roman" w:hAnsi="Arial" w:cs="Arial"/>
          <w:sz w:val="24"/>
          <w:szCs w:val="24"/>
          <w:lang w:eastAsia="bg-BG"/>
        </w:rPr>
        <w:t xml:space="preserve">първото тримесечие на </w:t>
      </w:r>
      <w:r w:rsidR="000D3CA3" w:rsidRPr="00FB327C">
        <w:rPr>
          <w:rFonts w:ascii="Arial" w:eastAsia="Times New Roman" w:hAnsi="Arial" w:cs="Arial"/>
          <w:sz w:val="24"/>
          <w:szCs w:val="24"/>
          <w:lang w:eastAsia="bg-BG"/>
        </w:rPr>
        <w:t xml:space="preserve"> </w:t>
      </w:r>
      <w:r w:rsidR="000D3CA3" w:rsidRPr="000D3CA3">
        <w:rPr>
          <w:rFonts w:ascii="Arial" w:eastAsia="Times New Roman" w:hAnsi="Arial" w:cs="Arial"/>
          <w:sz w:val="24"/>
          <w:szCs w:val="24"/>
          <w:lang w:eastAsia="bg-BG"/>
        </w:rPr>
        <w:t>2019  г.</w:t>
      </w:r>
      <w:r w:rsidR="000D3CA3" w:rsidRPr="00FB327C">
        <w:rPr>
          <w:rFonts w:ascii="Arial" w:eastAsia="Times New Roman" w:hAnsi="Arial" w:cs="Arial"/>
          <w:sz w:val="24"/>
          <w:szCs w:val="24"/>
          <w:lang w:eastAsia="bg-BG"/>
        </w:rPr>
        <w:t xml:space="preserve"> </w:t>
      </w:r>
      <w:r w:rsidR="00FF6771" w:rsidRPr="006423D5">
        <w:rPr>
          <w:rFonts w:ascii="Arial" w:hAnsi="Arial" w:cs="Arial"/>
          <w:sz w:val="24"/>
          <w:szCs w:val="24"/>
        </w:rPr>
        <w:t>п</w:t>
      </w:r>
      <w:r>
        <w:rPr>
          <w:rFonts w:ascii="Arial" w:hAnsi="Arial" w:cs="Arial"/>
          <w:sz w:val="24"/>
          <w:szCs w:val="24"/>
        </w:rPr>
        <w:t xml:space="preserve">рез </w:t>
      </w:r>
      <w:r w:rsidR="00BD0015">
        <w:rPr>
          <w:rFonts w:ascii="Arial" w:hAnsi="Arial" w:cs="Arial"/>
          <w:sz w:val="24"/>
          <w:szCs w:val="24"/>
        </w:rPr>
        <w:t>КДБ</w:t>
      </w:r>
      <w:r w:rsidR="000D3CA3">
        <w:rPr>
          <w:rFonts w:ascii="Arial" w:hAnsi="Arial" w:cs="Arial"/>
          <w:sz w:val="24"/>
          <w:szCs w:val="24"/>
        </w:rPr>
        <w:t xml:space="preserve"> са преминали </w:t>
      </w:r>
      <w:r w:rsidR="00FF6771" w:rsidRPr="006423D5">
        <w:rPr>
          <w:rFonts w:ascii="Arial" w:hAnsi="Arial" w:cs="Arial"/>
          <w:sz w:val="24"/>
          <w:szCs w:val="24"/>
        </w:rPr>
        <w:t>3</w:t>
      </w:r>
      <w:r>
        <w:rPr>
          <w:rFonts w:ascii="Arial" w:hAnsi="Arial" w:cs="Arial"/>
          <w:sz w:val="24"/>
          <w:szCs w:val="24"/>
        </w:rPr>
        <w:t> </w:t>
      </w:r>
      <w:r w:rsidR="000D3CA3">
        <w:rPr>
          <w:rFonts w:ascii="Arial" w:hAnsi="Arial" w:cs="Arial"/>
          <w:sz w:val="24"/>
          <w:szCs w:val="24"/>
        </w:rPr>
        <w:t>537</w:t>
      </w:r>
      <w:r>
        <w:rPr>
          <w:rFonts w:ascii="Arial" w:hAnsi="Arial" w:cs="Arial"/>
          <w:sz w:val="24"/>
          <w:szCs w:val="24"/>
        </w:rPr>
        <w:t xml:space="preserve"> </w:t>
      </w:r>
      <w:r w:rsidR="00FF6771" w:rsidRPr="006423D5">
        <w:rPr>
          <w:rFonts w:ascii="Arial" w:hAnsi="Arial" w:cs="Arial"/>
          <w:sz w:val="24"/>
          <w:szCs w:val="24"/>
        </w:rPr>
        <w:t xml:space="preserve">деца, от които </w:t>
      </w:r>
      <w:r w:rsidR="000D3CA3">
        <w:rPr>
          <w:rFonts w:ascii="Arial" w:hAnsi="Arial" w:cs="Arial"/>
          <w:sz w:val="24"/>
          <w:szCs w:val="24"/>
        </w:rPr>
        <w:t xml:space="preserve">1 </w:t>
      </w:r>
      <w:r w:rsidR="00FF6771" w:rsidRPr="006423D5">
        <w:rPr>
          <w:rFonts w:ascii="Arial" w:hAnsi="Arial" w:cs="Arial"/>
          <w:sz w:val="24"/>
          <w:szCs w:val="24"/>
        </w:rPr>
        <w:t>5</w:t>
      </w:r>
      <w:r w:rsidR="000D3CA3">
        <w:rPr>
          <w:rFonts w:ascii="Arial" w:hAnsi="Arial" w:cs="Arial"/>
          <w:sz w:val="24"/>
          <w:szCs w:val="24"/>
        </w:rPr>
        <w:t>23</w:t>
      </w:r>
      <w:r w:rsidR="00FF6771" w:rsidRPr="006423D5">
        <w:rPr>
          <w:rFonts w:ascii="Arial" w:hAnsi="Arial" w:cs="Arial"/>
          <w:sz w:val="24"/>
          <w:szCs w:val="24"/>
        </w:rPr>
        <w:t xml:space="preserve"> са хоспитализирани. През </w:t>
      </w:r>
      <w:r w:rsidR="000D3CA3">
        <w:rPr>
          <w:rFonts w:ascii="Arial" w:eastAsia="Times New Roman" w:hAnsi="Arial" w:cs="Arial"/>
          <w:sz w:val="24"/>
          <w:szCs w:val="24"/>
          <w:lang w:eastAsia="bg-BG"/>
        </w:rPr>
        <w:t xml:space="preserve">първото тримесечие на </w:t>
      </w:r>
      <w:r w:rsidR="00FF6771" w:rsidRPr="006423D5">
        <w:rPr>
          <w:rFonts w:ascii="Arial" w:hAnsi="Arial" w:cs="Arial"/>
          <w:sz w:val="24"/>
          <w:szCs w:val="24"/>
        </w:rPr>
        <w:t>201</w:t>
      </w:r>
      <w:r w:rsidR="000D3CA3">
        <w:rPr>
          <w:rFonts w:ascii="Arial" w:hAnsi="Arial" w:cs="Arial"/>
          <w:sz w:val="24"/>
          <w:szCs w:val="24"/>
        </w:rPr>
        <w:t>8</w:t>
      </w:r>
      <w:r w:rsidR="00D82CA1">
        <w:rPr>
          <w:rFonts w:ascii="Arial" w:hAnsi="Arial" w:cs="Arial"/>
          <w:sz w:val="24"/>
          <w:szCs w:val="24"/>
        </w:rPr>
        <w:t xml:space="preserve"> </w:t>
      </w:r>
      <w:r w:rsidR="00FF6771" w:rsidRPr="006423D5">
        <w:rPr>
          <w:rFonts w:ascii="Arial" w:hAnsi="Arial" w:cs="Arial"/>
          <w:sz w:val="24"/>
          <w:szCs w:val="24"/>
        </w:rPr>
        <w:t xml:space="preserve">г. са преминали </w:t>
      </w:r>
      <w:r w:rsidR="00D82CA1">
        <w:rPr>
          <w:rFonts w:ascii="Arial" w:hAnsi="Arial" w:cs="Arial"/>
          <w:sz w:val="24"/>
          <w:szCs w:val="24"/>
        </w:rPr>
        <w:t>3 </w:t>
      </w:r>
      <w:r w:rsidR="00FF6771" w:rsidRPr="006423D5">
        <w:rPr>
          <w:rFonts w:ascii="Arial" w:hAnsi="Arial" w:cs="Arial"/>
          <w:sz w:val="24"/>
          <w:szCs w:val="24"/>
        </w:rPr>
        <w:t>8</w:t>
      </w:r>
      <w:r w:rsidR="00D82CA1">
        <w:rPr>
          <w:rFonts w:ascii="Arial" w:hAnsi="Arial" w:cs="Arial"/>
          <w:sz w:val="24"/>
          <w:szCs w:val="24"/>
        </w:rPr>
        <w:t xml:space="preserve">01 </w:t>
      </w:r>
      <w:r w:rsidR="00FF6771" w:rsidRPr="006423D5">
        <w:rPr>
          <w:rFonts w:ascii="Arial" w:hAnsi="Arial" w:cs="Arial"/>
          <w:sz w:val="24"/>
          <w:szCs w:val="24"/>
        </w:rPr>
        <w:t xml:space="preserve">деца, от които </w:t>
      </w:r>
      <w:r w:rsidR="00D82CA1">
        <w:rPr>
          <w:rFonts w:ascii="Arial" w:hAnsi="Arial" w:cs="Arial"/>
          <w:sz w:val="24"/>
          <w:szCs w:val="24"/>
        </w:rPr>
        <w:t>1 5</w:t>
      </w:r>
      <w:r w:rsidR="00FF6771" w:rsidRPr="006423D5">
        <w:rPr>
          <w:rFonts w:ascii="Arial" w:hAnsi="Arial" w:cs="Arial"/>
          <w:sz w:val="24"/>
          <w:szCs w:val="24"/>
        </w:rPr>
        <w:t>5</w:t>
      </w:r>
      <w:r w:rsidR="00D82CA1">
        <w:rPr>
          <w:rFonts w:ascii="Arial" w:hAnsi="Arial" w:cs="Arial"/>
          <w:sz w:val="24"/>
          <w:szCs w:val="24"/>
        </w:rPr>
        <w:t xml:space="preserve">3 </w:t>
      </w:r>
      <w:r w:rsidR="00FF6771" w:rsidRPr="006423D5">
        <w:rPr>
          <w:rFonts w:ascii="Arial" w:hAnsi="Arial" w:cs="Arial"/>
          <w:sz w:val="24"/>
          <w:szCs w:val="24"/>
        </w:rPr>
        <w:t>са хоспитализирани.</w:t>
      </w:r>
    </w:p>
    <w:p w:rsidR="00FF6771" w:rsidRDefault="00D82CA1" w:rsidP="001D0535">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lang w:val="ru-RU"/>
        </w:rPr>
        <w:t xml:space="preserve">За </w:t>
      </w:r>
      <w:r>
        <w:rPr>
          <w:rFonts w:ascii="Arial" w:eastAsia="Times New Roman" w:hAnsi="Arial" w:cs="Arial"/>
          <w:sz w:val="24"/>
          <w:szCs w:val="24"/>
          <w:lang w:eastAsia="bg-BG"/>
        </w:rPr>
        <w:t xml:space="preserve">първото тримесечие на </w:t>
      </w:r>
      <w:r w:rsidRPr="00FB327C">
        <w:rPr>
          <w:rFonts w:ascii="Arial" w:eastAsia="Times New Roman" w:hAnsi="Arial" w:cs="Arial"/>
          <w:sz w:val="24"/>
          <w:szCs w:val="24"/>
          <w:lang w:eastAsia="bg-BG"/>
        </w:rPr>
        <w:t xml:space="preserve"> </w:t>
      </w:r>
      <w:r>
        <w:rPr>
          <w:rFonts w:ascii="Arial" w:eastAsia="Times New Roman" w:hAnsi="Arial" w:cs="Arial"/>
          <w:b/>
          <w:sz w:val="24"/>
          <w:szCs w:val="24"/>
          <w:lang w:eastAsia="bg-BG"/>
        </w:rPr>
        <w:t>2020</w:t>
      </w:r>
      <w:r w:rsidRPr="00FB327C">
        <w:rPr>
          <w:rFonts w:ascii="Arial" w:eastAsia="Times New Roman" w:hAnsi="Arial" w:cs="Arial"/>
          <w:b/>
          <w:sz w:val="24"/>
          <w:szCs w:val="24"/>
          <w:lang w:eastAsia="bg-BG"/>
        </w:rPr>
        <w:t xml:space="preserve">  г</w:t>
      </w:r>
      <w:r w:rsidRPr="00FB327C">
        <w:rPr>
          <w:rFonts w:ascii="Arial" w:eastAsia="Times New Roman" w:hAnsi="Arial" w:cs="Arial"/>
          <w:sz w:val="24"/>
          <w:szCs w:val="24"/>
          <w:lang w:eastAsia="bg-BG"/>
        </w:rPr>
        <w:t xml:space="preserve">. </w:t>
      </w:r>
      <w:r w:rsidR="00FF6771" w:rsidRPr="006423D5">
        <w:rPr>
          <w:rFonts w:ascii="Arial" w:hAnsi="Arial" w:cs="Arial"/>
          <w:sz w:val="24"/>
          <w:szCs w:val="24"/>
          <w:lang w:val="ru-RU"/>
        </w:rPr>
        <w:t xml:space="preserve">в КДБ са </w:t>
      </w:r>
      <w:r w:rsidR="00FF6771" w:rsidRPr="006423D5">
        <w:rPr>
          <w:rFonts w:ascii="Arial" w:hAnsi="Arial" w:cs="Arial"/>
          <w:sz w:val="24"/>
          <w:szCs w:val="24"/>
        </w:rPr>
        <w:t>и</w:t>
      </w:r>
      <w:r w:rsidR="00FF6771" w:rsidRPr="006423D5">
        <w:rPr>
          <w:rFonts w:ascii="Arial" w:hAnsi="Arial" w:cs="Arial"/>
          <w:sz w:val="24"/>
          <w:szCs w:val="24"/>
          <w:lang w:val="ru-RU"/>
        </w:rPr>
        <w:t xml:space="preserve">звършени общо </w:t>
      </w:r>
      <w:r w:rsidRPr="00D82CA1">
        <w:rPr>
          <w:rFonts w:ascii="Arial" w:hAnsi="Arial" w:cs="Arial"/>
          <w:b/>
          <w:sz w:val="24"/>
          <w:szCs w:val="24"/>
        </w:rPr>
        <w:t>2</w:t>
      </w:r>
      <w:r w:rsidR="001D0535">
        <w:rPr>
          <w:rFonts w:ascii="Arial" w:hAnsi="Arial" w:cs="Arial"/>
          <w:b/>
          <w:sz w:val="24"/>
          <w:szCs w:val="24"/>
        </w:rPr>
        <w:t xml:space="preserve"> </w:t>
      </w:r>
      <w:r>
        <w:rPr>
          <w:rFonts w:ascii="Arial" w:hAnsi="Arial" w:cs="Arial"/>
          <w:b/>
          <w:sz w:val="24"/>
          <w:szCs w:val="24"/>
        </w:rPr>
        <w:t>206</w:t>
      </w:r>
      <w:r w:rsidR="00FF6771" w:rsidRPr="006423D5">
        <w:rPr>
          <w:rFonts w:ascii="Arial" w:hAnsi="Arial" w:cs="Arial"/>
          <w:b/>
          <w:sz w:val="24"/>
          <w:szCs w:val="24"/>
        </w:rPr>
        <w:t xml:space="preserve"> </w:t>
      </w:r>
      <w:r w:rsidR="00FF6771" w:rsidRPr="006423D5">
        <w:rPr>
          <w:rFonts w:ascii="Arial" w:hAnsi="Arial" w:cs="Arial"/>
          <w:sz w:val="24"/>
          <w:szCs w:val="24"/>
          <w:lang w:val="ru-RU"/>
        </w:rPr>
        <w:t xml:space="preserve">прегледа, </w:t>
      </w:r>
      <w:r>
        <w:rPr>
          <w:rFonts w:ascii="Arial" w:hAnsi="Arial" w:cs="Arial"/>
          <w:sz w:val="24"/>
          <w:szCs w:val="24"/>
          <w:lang w:val="ru-RU"/>
        </w:rPr>
        <w:t xml:space="preserve">съответно </w:t>
      </w:r>
      <w:r w:rsidR="00FF6771" w:rsidRPr="006423D5">
        <w:rPr>
          <w:rFonts w:ascii="Arial" w:hAnsi="Arial" w:cs="Arial"/>
          <w:sz w:val="24"/>
          <w:szCs w:val="24"/>
          <w:lang w:val="ru-RU"/>
        </w:rPr>
        <w:t>през 201</w:t>
      </w:r>
      <w:r>
        <w:rPr>
          <w:rFonts w:ascii="Arial" w:hAnsi="Arial" w:cs="Arial"/>
          <w:sz w:val="24"/>
          <w:szCs w:val="24"/>
          <w:lang w:val="ru-RU"/>
        </w:rPr>
        <w:t>9</w:t>
      </w:r>
      <w:r w:rsidR="001D0535">
        <w:rPr>
          <w:rFonts w:ascii="Arial" w:hAnsi="Arial" w:cs="Arial"/>
          <w:sz w:val="24"/>
          <w:szCs w:val="24"/>
          <w:lang w:val="ru-RU"/>
        </w:rPr>
        <w:t xml:space="preserve"> </w:t>
      </w:r>
      <w:r w:rsidR="00FF6771" w:rsidRPr="006423D5">
        <w:rPr>
          <w:rFonts w:ascii="Arial" w:hAnsi="Arial" w:cs="Arial"/>
          <w:sz w:val="24"/>
          <w:szCs w:val="24"/>
          <w:lang w:val="ru-RU"/>
        </w:rPr>
        <w:t xml:space="preserve">г. </w:t>
      </w:r>
      <w:r w:rsidR="001D0535">
        <w:rPr>
          <w:rFonts w:ascii="Arial" w:hAnsi="Arial" w:cs="Arial"/>
          <w:sz w:val="24"/>
          <w:szCs w:val="24"/>
          <w:lang w:val="ru-RU"/>
        </w:rPr>
        <w:t>–</w:t>
      </w:r>
      <w:r w:rsidR="00FF6771" w:rsidRPr="006423D5">
        <w:rPr>
          <w:rFonts w:ascii="Arial" w:hAnsi="Arial" w:cs="Arial"/>
          <w:sz w:val="24"/>
          <w:szCs w:val="24"/>
          <w:lang w:val="ru-RU"/>
        </w:rPr>
        <w:t xml:space="preserve"> </w:t>
      </w:r>
      <w:r w:rsidRPr="00D82CA1">
        <w:rPr>
          <w:rFonts w:ascii="Arial" w:hAnsi="Arial" w:cs="Arial"/>
          <w:sz w:val="24"/>
          <w:szCs w:val="24"/>
          <w:lang w:val="ru-RU"/>
        </w:rPr>
        <w:t>2 620 и през</w:t>
      </w:r>
      <w:r>
        <w:rPr>
          <w:rFonts w:ascii="Arial" w:hAnsi="Arial" w:cs="Arial"/>
          <w:sz w:val="24"/>
          <w:szCs w:val="24"/>
          <w:lang w:val="ru-RU"/>
        </w:rPr>
        <w:t xml:space="preserve"> 2018 г. – 2765</w:t>
      </w:r>
      <w:r w:rsidR="00FF6771" w:rsidRPr="00D82CA1">
        <w:rPr>
          <w:rFonts w:ascii="Arial" w:hAnsi="Arial" w:cs="Arial"/>
          <w:sz w:val="24"/>
          <w:szCs w:val="24"/>
          <w:lang w:val="ru-RU"/>
        </w:rPr>
        <w:t>.</w:t>
      </w:r>
      <w:r w:rsidR="00FF6771" w:rsidRPr="00D82CA1">
        <w:rPr>
          <w:rFonts w:ascii="Arial" w:hAnsi="Arial" w:cs="Arial"/>
          <w:sz w:val="24"/>
          <w:szCs w:val="24"/>
        </w:rPr>
        <w:t xml:space="preserve"> </w:t>
      </w:r>
    </w:p>
    <w:p w:rsidR="00FF6771" w:rsidRPr="0044014A" w:rsidRDefault="00D82CA1" w:rsidP="001D0535">
      <w:pPr>
        <w:spacing w:after="0" w:line="360" w:lineRule="auto"/>
        <w:jc w:val="both"/>
        <w:rPr>
          <w:rFonts w:ascii="Arial" w:hAnsi="Arial" w:cs="Arial"/>
          <w:b/>
          <w:sz w:val="24"/>
          <w:szCs w:val="24"/>
          <w:lang w:val="en-US"/>
        </w:rPr>
      </w:pPr>
      <w:r>
        <w:rPr>
          <w:rFonts w:ascii="Arial" w:hAnsi="Arial" w:cs="Arial"/>
          <w:sz w:val="24"/>
          <w:szCs w:val="24"/>
        </w:rPr>
        <w:t xml:space="preserve">          </w:t>
      </w:r>
      <w:r w:rsidR="00FF6771" w:rsidRPr="006423D5">
        <w:rPr>
          <w:rFonts w:ascii="Arial" w:hAnsi="Arial" w:cs="Arial"/>
          <w:sz w:val="24"/>
          <w:szCs w:val="24"/>
        </w:rPr>
        <w:t xml:space="preserve">От приетите в стационара </w:t>
      </w:r>
      <w:r>
        <w:rPr>
          <w:rFonts w:ascii="Arial" w:eastAsia="Times New Roman" w:hAnsi="Arial" w:cs="Arial"/>
          <w:sz w:val="24"/>
          <w:szCs w:val="24"/>
          <w:lang w:eastAsia="bg-BG"/>
        </w:rPr>
        <w:t xml:space="preserve">първото тримесечие на </w:t>
      </w:r>
      <w:r w:rsidRPr="00FB327C">
        <w:rPr>
          <w:rFonts w:ascii="Arial" w:eastAsia="Times New Roman" w:hAnsi="Arial" w:cs="Arial"/>
          <w:sz w:val="24"/>
          <w:szCs w:val="24"/>
          <w:lang w:eastAsia="bg-BG"/>
        </w:rPr>
        <w:t xml:space="preserve"> </w:t>
      </w:r>
      <w:r>
        <w:rPr>
          <w:rFonts w:ascii="Arial" w:eastAsia="Times New Roman" w:hAnsi="Arial" w:cs="Arial"/>
          <w:b/>
          <w:sz w:val="24"/>
          <w:szCs w:val="24"/>
          <w:lang w:eastAsia="bg-BG"/>
        </w:rPr>
        <w:t>2020</w:t>
      </w:r>
      <w:r w:rsidRPr="00FB327C">
        <w:rPr>
          <w:rFonts w:ascii="Arial" w:eastAsia="Times New Roman" w:hAnsi="Arial" w:cs="Arial"/>
          <w:b/>
          <w:sz w:val="24"/>
          <w:szCs w:val="24"/>
          <w:lang w:eastAsia="bg-BG"/>
        </w:rPr>
        <w:t xml:space="preserve">  г</w:t>
      </w:r>
      <w:r w:rsidRPr="00FB327C">
        <w:rPr>
          <w:rFonts w:ascii="Arial" w:eastAsia="Times New Roman" w:hAnsi="Arial" w:cs="Arial"/>
          <w:sz w:val="24"/>
          <w:szCs w:val="24"/>
          <w:lang w:eastAsia="bg-BG"/>
        </w:rPr>
        <w:t xml:space="preserve">. </w:t>
      </w:r>
      <w:r w:rsidRPr="00D82CA1">
        <w:rPr>
          <w:rFonts w:ascii="Arial" w:hAnsi="Arial" w:cs="Arial"/>
          <w:b/>
          <w:sz w:val="24"/>
          <w:szCs w:val="24"/>
        </w:rPr>
        <w:t>9</w:t>
      </w:r>
      <w:r w:rsidR="00FF6771" w:rsidRPr="006423D5">
        <w:rPr>
          <w:rFonts w:ascii="Arial" w:hAnsi="Arial" w:cs="Arial"/>
          <w:b/>
          <w:sz w:val="24"/>
          <w:szCs w:val="24"/>
        </w:rPr>
        <w:t>6</w:t>
      </w:r>
      <w:r>
        <w:rPr>
          <w:rFonts w:ascii="Arial" w:hAnsi="Arial" w:cs="Arial"/>
          <w:b/>
          <w:sz w:val="24"/>
          <w:szCs w:val="24"/>
        </w:rPr>
        <w:t>0</w:t>
      </w:r>
      <w:r w:rsidR="00FF6771" w:rsidRPr="006423D5">
        <w:rPr>
          <w:rFonts w:ascii="Arial" w:hAnsi="Arial" w:cs="Arial"/>
          <w:sz w:val="24"/>
          <w:szCs w:val="24"/>
        </w:rPr>
        <w:t xml:space="preserve">, т.е. </w:t>
      </w:r>
      <w:r w:rsidR="00FF6771" w:rsidRPr="006423D5">
        <w:rPr>
          <w:rFonts w:ascii="Arial" w:hAnsi="Arial" w:cs="Arial"/>
          <w:b/>
          <w:sz w:val="24"/>
          <w:szCs w:val="24"/>
        </w:rPr>
        <w:t>6</w:t>
      </w:r>
      <w:r>
        <w:rPr>
          <w:rFonts w:ascii="Arial" w:hAnsi="Arial" w:cs="Arial"/>
          <w:b/>
          <w:sz w:val="24"/>
          <w:szCs w:val="24"/>
        </w:rPr>
        <w:t>6</w:t>
      </w:r>
      <w:r w:rsidR="00FF6771" w:rsidRPr="006423D5">
        <w:rPr>
          <w:rFonts w:ascii="Arial" w:hAnsi="Arial" w:cs="Arial"/>
          <w:b/>
          <w:sz w:val="24"/>
          <w:szCs w:val="24"/>
        </w:rPr>
        <w:t>.</w:t>
      </w:r>
      <w:r>
        <w:rPr>
          <w:rFonts w:ascii="Arial" w:hAnsi="Arial" w:cs="Arial"/>
          <w:b/>
          <w:sz w:val="24"/>
          <w:szCs w:val="24"/>
        </w:rPr>
        <w:t>8</w:t>
      </w:r>
      <w:r w:rsidR="00FF6771" w:rsidRPr="006423D5">
        <w:rPr>
          <w:rFonts w:ascii="Arial" w:hAnsi="Arial" w:cs="Arial"/>
          <w:b/>
          <w:sz w:val="24"/>
          <w:szCs w:val="24"/>
        </w:rPr>
        <w:t>%</w:t>
      </w:r>
      <w:r w:rsidR="00FF6771" w:rsidRPr="006423D5">
        <w:rPr>
          <w:rFonts w:ascii="Arial" w:hAnsi="Arial" w:cs="Arial"/>
          <w:sz w:val="24"/>
          <w:szCs w:val="24"/>
        </w:rPr>
        <w:t xml:space="preserve"> са по спешност.</w:t>
      </w:r>
    </w:p>
    <w:p w:rsidR="00FF6771" w:rsidRPr="006423D5" w:rsidRDefault="0044014A" w:rsidP="001D0535">
      <w:pPr>
        <w:spacing w:after="0" w:line="360" w:lineRule="auto"/>
        <w:jc w:val="both"/>
        <w:rPr>
          <w:rFonts w:ascii="Arial" w:hAnsi="Arial" w:cs="Arial"/>
          <w:sz w:val="24"/>
          <w:szCs w:val="24"/>
        </w:rPr>
      </w:pPr>
      <w:r>
        <w:rPr>
          <w:rFonts w:ascii="Arial" w:hAnsi="Arial" w:cs="Arial"/>
          <w:sz w:val="24"/>
          <w:szCs w:val="24"/>
          <w:lang w:val="en-US"/>
        </w:rPr>
        <w:t xml:space="preserve">          </w:t>
      </w:r>
      <w:r w:rsidR="00FF6771" w:rsidRPr="006423D5">
        <w:rPr>
          <w:rFonts w:ascii="Arial" w:hAnsi="Arial" w:cs="Arial"/>
          <w:sz w:val="24"/>
          <w:szCs w:val="24"/>
        </w:rPr>
        <w:t>Прегледи</w:t>
      </w:r>
      <w:r>
        <w:rPr>
          <w:rFonts w:ascii="Arial" w:hAnsi="Arial" w:cs="Arial"/>
          <w:sz w:val="24"/>
          <w:szCs w:val="24"/>
          <w:lang w:val="en-US"/>
        </w:rPr>
        <w:t>те</w:t>
      </w:r>
      <w:r w:rsidR="00FF6771" w:rsidRPr="006423D5">
        <w:rPr>
          <w:rFonts w:ascii="Arial" w:hAnsi="Arial" w:cs="Arial"/>
          <w:sz w:val="24"/>
          <w:szCs w:val="24"/>
        </w:rPr>
        <w:t xml:space="preserve"> на хоспитализирани пациенти</w:t>
      </w:r>
      <w:r>
        <w:rPr>
          <w:rFonts w:ascii="Arial" w:hAnsi="Arial" w:cs="Arial"/>
          <w:sz w:val="24"/>
          <w:szCs w:val="24"/>
          <w:lang w:val="en-US"/>
        </w:rPr>
        <w:t xml:space="preserve"> </w:t>
      </w:r>
      <w:r>
        <w:rPr>
          <w:rFonts w:ascii="Arial" w:hAnsi="Arial" w:cs="Arial"/>
          <w:sz w:val="24"/>
          <w:szCs w:val="24"/>
        </w:rPr>
        <w:t>са</w:t>
      </w:r>
      <w:r w:rsidR="00FF6771" w:rsidRPr="006423D5">
        <w:rPr>
          <w:rFonts w:ascii="Arial" w:hAnsi="Arial" w:cs="Arial"/>
          <w:sz w:val="24"/>
          <w:szCs w:val="24"/>
        </w:rPr>
        <w:t xml:space="preserve"> </w:t>
      </w:r>
      <w:r w:rsidR="00FF6771" w:rsidRPr="006423D5">
        <w:rPr>
          <w:rFonts w:ascii="Arial" w:hAnsi="Arial" w:cs="Arial"/>
          <w:b/>
          <w:sz w:val="24"/>
          <w:szCs w:val="24"/>
        </w:rPr>
        <w:t>1</w:t>
      </w:r>
      <w:r w:rsidR="00D82CA1">
        <w:rPr>
          <w:rFonts w:ascii="Arial" w:hAnsi="Arial" w:cs="Arial"/>
          <w:b/>
          <w:sz w:val="24"/>
          <w:szCs w:val="24"/>
        </w:rPr>
        <w:t xml:space="preserve"> 711</w:t>
      </w:r>
      <w:r>
        <w:rPr>
          <w:rFonts w:ascii="Arial" w:hAnsi="Arial" w:cs="Arial"/>
          <w:b/>
          <w:sz w:val="24"/>
          <w:szCs w:val="24"/>
        </w:rPr>
        <w:t>.</w:t>
      </w:r>
    </w:p>
    <w:p w:rsidR="00FF6771" w:rsidRPr="006423D5" w:rsidRDefault="001D0535" w:rsidP="001D0535">
      <w:pPr>
        <w:spacing w:after="0" w:line="360" w:lineRule="auto"/>
        <w:jc w:val="both"/>
        <w:rPr>
          <w:rFonts w:ascii="Arial" w:hAnsi="Arial" w:cs="Arial"/>
          <w:sz w:val="24"/>
          <w:szCs w:val="24"/>
        </w:rPr>
      </w:pPr>
      <w:r>
        <w:rPr>
          <w:rFonts w:ascii="Arial" w:hAnsi="Arial" w:cs="Arial"/>
          <w:sz w:val="24"/>
          <w:szCs w:val="24"/>
        </w:rPr>
        <w:t xml:space="preserve">          </w:t>
      </w:r>
      <w:r w:rsidR="0044014A">
        <w:rPr>
          <w:rFonts w:ascii="Arial" w:hAnsi="Arial" w:cs="Arial"/>
          <w:sz w:val="24"/>
          <w:szCs w:val="24"/>
        </w:rPr>
        <w:t>Извършените ф</w:t>
      </w:r>
      <w:r w:rsidR="00FF6771" w:rsidRPr="006423D5">
        <w:rPr>
          <w:rFonts w:ascii="Arial" w:hAnsi="Arial" w:cs="Arial"/>
          <w:sz w:val="24"/>
          <w:szCs w:val="24"/>
        </w:rPr>
        <w:t>ункционални изследвания</w:t>
      </w:r>
      <w:r w:rsidR="00D82CA1">
        <w:rPr>
          <w:rFonts w:ascii="Arial" w:hAnsi="Arial" w:cs="Arial"/>
          <w:sz w:val="24"/>
          <w:szCs w:val="24"/>
        </w:rPr>
        <w:t xml:space="preserve"> през </w:t>
      </w:r>
      <w:r w:rsidR="00D82CA1">
        <w:rPr>
          <w:rFonts w:ascii="Arial" w:eastAsia="Times New Roman" w:hAnsi="Arial" w:cs="Arial"/>
          <w:sz w:val="24"/>
          <w:szCs w:val="24"/>
          <w:lang w:eastAsia="bg-BG"/>
        </w:rPr>
        <w:t xml:space="preserve">първото тримесечие на </w:t>
      </w:r>
      <w:r w:rsidR="00D82CA1" w:rsidRPr="00FB327C">
        <w:rPr>
          <w:rFonts w:ascii="Arial" w:eastAsia="Times New Roman" w:hAnsi="Arial" w:cs="Arial"/>
          <w:sz w:val="24"/>
          <w:szCs w:val="24"/>
          <w:lang w:eastAsia="bg-BG"/>
        </w:rPr>
        <w:t xml:space="preserve"> </w:t>
      </w:r>
      <w:r w:rsidR="00D82CA1">
        <w:rPr>
          <w:rFonts w:ascii="Arial" w:eastAsia="Times New Roman" w:hAnsi="Arial" w:cs="Arial"/>
          <w:b/>
          <w:sz w:val="24"/>
          <w:szCs w:val="24"/>
          <w:lang w:eastAsia="bg-BG"/>
        </w:rPr>
        <w:t>2020</w:t>
      </w:r>
      <w:r w:rsidR="00D82CA1" w:rsidRPr="00FB327C">
        <w:rPr>
          <w:rFonts w:ascii="Arial" w:eastAsia="Times New Roman" w:hAnsi="Arial" w:cs="Arial"/>
          <w:b/>
          <w:sz w:val="24"/>
          <w:szCs w:val="24"/>
          <w:lang w:eastAsia="bg-BG"/>
        </w:rPr>
        <w:t xml:space="preserve">  г</w:t>
      </w:r>
      <w:r w:rsidR="00D82CA1" w:rsidRPr="00FB327C">
        <w:rPr>
          <w:rFonts w:ascii="Arial" w:eastAsia="Times New Roman" w:hAnsi="Arial" w:cs="Arial"/>
          <w:sz w:val="24"/>
          <w:szCs w:val="24"/>
          <w:lang w:eastAsia="bg-BG"/>
        </w:rPr>
        <w:t xml:space="preserve">. </w:t>
      </w:r>
      <w:r w:rsidR="0044014A">
        <w:rPr>
          <w:rFonts w:ascii="Arial" w:hAnsi="Arial" w:cs="Arial"/>
          <w:sz w:val="24"/>
          <w:szCs w:val="24"/>
        </w:rPr>
        <w:t xml:space="preserve"> са</w:t>
      </w:r>
      <w:r w:rsidR="00FF6771" w:rsidRPr="006423D5">
        <w:rPr>
          <w:rFonts w:ascii="Arial" w:hAnsi="Arial" w:cs="Arial"/>
          <w:b/>
          <w:sz w:val="24"/>
          <w:szCs w:val="24"/>
        </w:rPr>
        <w:t xml:space="preserve">:  </w:t>
      </w:r>
      <w:r w:rsidR="00D82CA1" w:rsidRPr="00D82CA1">
        <w:rPr>
          <w:rFonts w:ascii="Arial" w:hAnsi="Arial" w:cs="Arial"/>
          <w:b/>
          <w:sz w:val="24"/>
          <w:szCs w:val="24"/>
        </w:rPr>
        <w:t>19</w:t>
      </w:r>
      <w:r w:rsidR="00FF6771" w:rsidRPr="00D82CA1">
        <w:rPr>
          <w:rFonts w:ascii="Arial" w:hAnsi="Arial" w:cs="Arial"/>
          <w:b/>
          <w:sz w:val="24"/>
          <w:szCs w:val="24"/>
        </w:rPr>
        <w:t>9</w:t>
      </w:r>
      <w:r w:rsidR="00FF6771" w:rsidRPr="006423D5">
        <w:rPr>
          <w:rFonts w:ascii="Arial" w:hAnsi="Arial" w:cs="Arial"/>
          <w:sz w:val="24"/>
          <w:szCs w:val="24"/>
        </w:rPr>
        <w:t>, 201</w:t>
      </w:r>
      <w:r w:rsidR="00D82CA1">
        <w:rPr>
          <w:rFonts w:ascii="Arial" w:hAnsi="Arial" w:cs="Arial"/>
          <w:sz w:val="24"/>
          <w:szCs w:val="24"/>
        </w:rPr>
        <w:t>9</w:t>
      </w:r>
      <w:r w:rsidR="00FF6771" w:rsidRPr="006423D5">
        <w:rPr>
          <w:rFonts w:ascii="Arial" w:hAnsi="Arial" w:cs="Arial"/>
          <w:sz w:val="24"/>
          <w:szCs w:val="24"/>
        </w:rPr>
        <w:t xml:space="preserve"> г.</w:t>
      </w:r>
      <w:r>
        <w:rPr>
          <w:rFonts w:ascii="Arial" w:hAnsi="Arial" w:cs="Arial"/>
          <w:sz w:val="24"/>
          <w:szCs w:val="24"/>
        </w:rPr>
        <w:t xml:space="preserve"> </w:t>
      </w:r>
      <w:r w:rsidR="0044014A" w:rsidRPr="006423D5">
        <w:rPr>
          <w:rFonts w:ascii="Arial" w:hAnsi="Arial" w:cs="Arial"/>
          <w:sz w:val="24"/>
          <w:szCs w:val="24"/>
        </w:rPr>
        <w:t>–</w:t>
      </w:r>
      <w:r w:rsidR="00FF6771" w:rsidRPr="006423D5">
        <w:rPr>
          <w:rFonts w:ascii="Arial" w:hAnsi="Arial" w:cs="Arial"/>
          <w:b/>
          <w:sz w:val="24"/>
          <w:szCs w:val="24"/>
        </w:rPr>
        <w:t xml:space="preserve"> </w:t>
      </w:r>
      <w:r w:rsidR="00D82CA1" w:rsidRPr="00D82CA1">
        <w:rPr>
          <w:rFonts w:ascii="Arial" w:hAnsi="Arial" w:cs="Arial"/>
          <w:sz w:val="24"/>
          <w:szCs w:val="24"/>
        </w:rPr>
        <w:t>267</w:t>
      </w:r>
      <w:r w:rsidR="00FF6771" w:rsidRPr="006423D5">
        <w:rPr>
          <w:rFonts w:ascii="Arial" w:hAnsi="Arial" w:cs="Arial"/>
          <w:sz w:val="24"/>
          <w:szCs w:val="24"/>
        </w:rPr>
        <w:t>, 201</w:t>
      </w:r>
      <w:r w:rsidR="00D82CA1">
        <w:rPr>
          <w:rFonts w:ascii="Arial" w:hAnsi="Arial" w:cs="Arial"/>
          <w:sz w:val="24"/>
          <w:szCs w:val="24"/>
        </w:rPr>
        <w:t>8</w:t>
      </w:r>
      <w:r w:rsidR="00FF6771" w:rsidRPr="006423D5">
        <w:rPr>
          <w:rFonts w:ascii="Arial" w:hAnsi="Arial" w:cs="Arial"/>
          <w:sz w:val="24"/>
          <w:szCs w:val="24"/>
        </w:rPr>
        <w:t xml:space="preserve"> г.</w:t>
      </w:r>
      <w:r>
        <w:rPr>
          <w:rFonts w:ascii="Arial" w:hAnsi="Arial" w:cs="Arial"/>
          <w:sz w:val="24"/>
          <w:szCs w:val="24"/>
        </w:rPr>
        <w:t xml:space="preserve"> </w:t>
      </w:r>
      <w:r w:rsidR="0044014A">
        <w:rPr>
          <w:rFonts w:ascii="Arial" w:hAnsi="Arial" w:cs="Arial"/>
          <w:sz w:val="24"/>
          <w:szCs w:val="24"/>
        </w:rPr>
        <w:t>–</w:t>
      </w:r>
      <w:r w:rsidR="00FF6771" w:rsidRPr="006423D5">
        <w:rPr>
          <w:rFonts w:ascii="Arial" w:hAnsi="Arial" w:cs="Arial"/>
          <w:sz w:val="24"/>
          <w:szCs w:val="24"/>
        </w:rPr>
        <w:t xml:space="preserve"> </w:t>
      </w:r>
      <w:r w:rsidR="00D82CA1">
        <w:rPr>
          <w:rFonts w:ascii="Arial" w:hAnsi="Arial" w:cs="Arial"/>
          <w:sz w:val="24"/>
          <w:szCs w:val="24"/>
        </w:rPr>
        <w:t>2</w:t>
      </w:r>
      <w:r w:rsidR="00FF6771" w:rsidRPr="006423D5">
        <w:rPr>
          <w:rFonts w:ascii="Arial" w:hAnsi="Arial" w:cs="Arial"/>
          <w:sz w:val="24"/>
          <w:szCs w:val="24"/>
        </w:rPr>
        <w:t>0</w:t>
      </w:r>
      <w:r w:rsidR="00D82CA1">
        <w:rPr>
          <w:rFonts w:ascii="Arial" w:hAnsi="Arial" w:cs="Arial"/>
          <w:sz w:val="24"/>
          <w:szCs w:val="24"/>
        </w:rPr>
        <w:t>3</w:t>
      </w:r>
      <w:r w:rsidR="0044014A">
        <w:rPr>
          <w:rFonts w:ascii="Arial" w:hAnsi="Arial" w:cs="Arial"/>
          <w:sz w:val="24"/>
          <w:szCs w:val="24"/>
        </w:rPr>
        <w:t xml:space="preserve">. </w:t>
      </w:r>
      <w:r w:rsidR="00FF6771" w:rsidRPr="006423D5">
        <w:rPr>
          <w:rFonts w:ascii="Arial" w:hAnsi="Arial" w:cs="Arial"/>
          <w:sz w:val="24"/>
          <w:szCs w:val="24"/>
        </w:rPr>
        <w:t xml:space="preserve">Ехографии на коремни органи, ехоКГ, </w:t>
      </w:r>
      <w:r w:rsidR="0044014A">
        <w:rPr>
          <w:rFonts w:ascii="Arial" w:hAnsi="Arial" w:cs="Arial"/>
          <w:sz w:val="24"/>
          <w:szCs w:val="24"/>
        </w:rPr>
        <w:t xml:space="preserve">ехография </w:t>
      </w:r>
      <w:r w:rsidR="00FF6771" w:rsidRPr="006423D5">
        <w:rPr>
          <w:rFonts w:ascii="Arial" w:hAnsi="Arial" w:cs="Arial"/>
          <w:sz w:val="24"/>
          <w:szCs w:val="24"/>
        </w:rPr>
        <w:t>на щитовидна жлеза и стави</w:t>
      </w:r>
      <w:r w:rsidR="0044014A">
        <w:rPr>
          <w:rFonts w:ascii="Arial" w:hAnsi="Arial" w:cs="Arial"/>
          <w:sz w:val="24"/>
          <w:szCs w:val="24"/>
        </w:rPr>
        <w:t>:</w:t>
      </w:r>
      <w:r w:rsidR="00D82CA1">
        <w:rPr>
          <w:rFonts w:ascii="Arial" w:hAnsi="Arial" w:cs="Arial"/>
          <w:sz w:val="24"/>
          <w:szCs w:val="24"/>
        </w:rPr>
        <w:t xml:space="preserve"> през </w:t>
      </w:r>
      <w:r w:rsidR="00D82CA1">
        <w:rPr>
          <w:rFonts w:ascii="Arial" w:eastAsia="Times New Roman" w:hAnsi="Arial" w:cs="Arial"/>
          <w:sz w:val="24"/>
          <w:szCs w:val="24"/>
          <w:lang w:eastAsia="bg-BG"/>
        </w:rPr>
        <w:t xml:space="preserve">първото тримесечие на </w:t>
      </w:r>
      <w:r w:rsidR="00D82CA1" w:rsidRPr="00FB327C">
        <w:rPr>
          <w:rFonts w:ascii="Arial" w:eastAsia="Times New Roman" w:hAnsi="Arial" w:cs="Arial"/>
          <w:sz w:val="24"/>
          <w:szCs w:val="24"/>
          <w:lang w:eastAsia="bg-BG"/>
        </w:rPr>
        <w:t xml:space="preserve"> </w:t>
      </w:r>
      <w:r w:rsidR="00D82CA1">
        <w:rPr>
          <w:rFonts w:ascii="Arial" w:eastAsia="Times New Roman" w:hAnsi="Arial" w:cs="Arial"/>
          <w:b/>
          <w:sz w:val="24"/>
          <w:szCs w:val="24"/>
          <w:lang w:eastAsia="bg-BG"/>
        </w:rPr>
        <w:t>2020</w:t>
      </w:r>
      <w:r w:rsidR="00D82CA1" w:rsidRPr="00FB327C">
        <w:rPr>
          <w:rFonts w:ascii="Arial" w:eastAsia="Times New Roman" w:hAnsi="Arial" w:cs="Arial"/>
          <w:b/>
          <w:sz w:val="24"/>
          <w:szCs w:val="24"/>
          <w:lang w:eastAsia="bg-BG"/>
        </w:rPr>
        <w:t xml:space="preserve">  г</w:t>
      </w:r>
      <w:r w:rsidR="00D82CA1" w:rsidRPr="00FB327C">
        <w:rPr>
          <w:rFonts w:ascii="Arial" w:eastAsia="Times New Roman" w:hAnsi="Arial" w:cs="Arial"/>
          <w:sz w:val="24"/>
          <w:szCs w:val="24"/>
          <w:lang w:eastAsia="bg-BG"/>
        </w:rPr>
        <w:t xml:space="preserve">. </w:t>
      </w:r>
      <w:r w:rsidR="00D82CA1">
        <w:rPr>
          <w:rFonts w:ascii="Arial" w:eastAsia="Times New Roman" w:hAnsi="Arial" w:cs="Arial"/>
          <w:sz w:val="24"/>
          <w:szCs w:val="24"/>
          <w:lang w:eastAsia="bg-BG"/>
        </w:rPr>
        <w:t xml:space="preserve">– </w:t>
      </w:r>
      <w:r w:rsidR="00D82CA1" w:rsidRPr="00D82CA1">
        <w:rPr>
          <w:rFonts w:ascii="Arial" w:eastAsia="Times New Roman" w:hAnsi="Arial" w:cs="Arial"/>
          <w:b/>
          <w:sz w:val="24"/>
          <w:szCs w:val="24"/>
          <w:lang w:eastAsia="bg-BG"/>
        </w:rPr>
        <w:t>662</w:t>
      </w:r>
      <w:r w:rsidR="00D82CA1">
        <w:rPr>
          <w:rFonts w:ascii="Arial" w:eastAsia="Times New Roman" w:hAnsi="Arial" w:cs="Arial"/>
          <w:sz w:val="24"/>
          <w:szCs w:val="24"/>
          <w:lang w:eastAsia="bg-BG"/>
        </w:rPr>
        <w:t xml:space="preserve">, </w:t>
      </w:r>
      <w:r w:rsidR="00FF6771" w:rsidRPr="006423D5">
        <w:rPr>
          <w:rFonts w:ascii="Arial" w:hAnsi="Arial" w:cs="Arial"/>
          <w:sz w:val="24"/>
          <w:szCs w:val="24"/>
        </w:rPr>
        <w:t xml:space="preserve">през </w:t>
      </w:r>
      <w:r w:rsidR="00FF6771" w:rsidRPr="00D82CA1">
        <w:rPr>
          <w:rFonts w:ascii="Arial" w:hAnsi="Arial" w:cs="Arial"/>
          <w:sz w:val="24"/>
          <w:szCs w:val="24"/>
        </w:rPr>
        <w:t>2019 г.</w:t>
      </w:r>
      <w:r w:rsidR="0044014A" w:rsidRPr="00D82CA1">
        <w:rPr>
          <w:rFonts w:ascii="Arial" w:hAnsi="Arial" w:cs="Arial"/>
          <w:sz w:val="24"/>
          <w:szCs w:val="24"/>
        </w:rPr>
        <w:t xml:space="preserve"> –</w:t>
      </w:r>
      <w:r w:rsidR="00CE0325">
        <w:rPr>
          <w:rFonts w:ascii="Arial" w:hAnsi="Arial" w:cs="Arial"/>
          <w:sz w:val="24"/>
          <w:szCs w:val="24"/>
        </w:rPr>
        <w:t xml:space="preserve"> 616</w:t>
      </w:r>
      <w:r w:rsidR="00FF6771" w:rsidRPr="00D82CA1">
        <w:rPr>
          <w:rFonts w:ascii="Arial" w:hAnsi="Arial" w:cs="Arial"/>
          <w:sz w:val="24"/>
          <w:szCs w:val="24"/>
        </w:rPr>
        <w:t>,</w:t>
      </w:r>
      <w:r w:rsidR="0044014A">
        <w:rPr>
          <w:rFonts w:ascii="Arial" w:hAnsi="Arial" w:cs="Arial"/>
          <w:sz w:val="24"/>
          <w:szCs w:val="24"/>
        </w:rPr>
        <w:t xml:space="preserve"> през</w:t>
      </w:r>
      <w:r w:rsidR="00FF6771" w:rsidRPr="006423D5">
        <w:rPr>
          <w:rFonts w:ascii="Arial" w:hAnsi="Arial" w:cs="Arial"/>
          <w:sz w:val="24"/>
          <w:szCs w:val="24"/>
        </w:rPr>
        <w:t xml:space="preserve"> 2018 г.</w:t>
      </w:r>
      <w:r w:rsidR="0044014A">
        <w:rPr>
          <w:rFonts w:ascii="Arial" w:hAnsi="Arial" w:cs="Arial"/>
          <w:sz w:val="24"/>
          <w:szCs w:val="24"/>
        </w:rPr>
        <w:t xml:space="preserve"> </w:t>
      </w:r>
      <w:r w:rsidR="0044014A" w:rsidRPr="006423D5">
        <w:rPr>
          <w:rFonts w:ascii="Arial" w:hAnsi="Arial" w:cs="Arial"/>
          <w:sz w:val="24"/>
          <w:szCs w:val="24"/>
        </w:rPr>
        <w:t>–</w:t>
      </w:r>
      <w:r w:rsidR="00FF6771" w:rsidRPr="006423D5">
        <w:rPr>
          <w:rFonts w:ascii="Arial" w:hAnsi="Arial" w:cs="Arial"/>
          <w:sz w:val="24"/>
          <w:szCs w:val="24"/>
        </w:rPr>
        <w:t xml:space="preserve"> </w:t>
      </w:r>
      <w:r w:rsidR="00CE0325">
        <w:rPr>
          <w:rFonts w:ascii="Arial" w:hAnsi="Arial" w:cs="Arial"/>
          <w:sz w:val="24"/>
          <w:szCs w:val="24"/>
        </w:rPr>
        <w:t>71</w:t>
      </w:r>
      <w:r w:rsidR="00FF6771" w:rsidRPr="006423D5">
        <w:rPr>
          <w:rFonts w:ascii="Arial" w:hAnsi="Arial" w:cs="Arial"/>
          <w:sz w:val="24"/>
          <w:szCs w:val="24"/>
        </w:rPr>
        <w:t>5</w:t>
      </w:r>
      <w:r w:rsidR="0044014A">
        <w:rPr>
          <w:rFonts w:ascii="Arial" w:hAnsi="Arial" w:cs="Arial"/>
          <w:sz w:val="24"/>
          <w:szCs w:val="24"/>
        </w:rPr>
        <w:t>.</w:t>
      </w:r>
    </w:p>
    <w:p w:rsidR="00FF6771" w:rsidRPr="006423D5" w:rsidRDefault="001D0535" w:rsidP="001D0535">
      <w:pPr>
        <w:spacing w:after="0" w:line="360" w:lineRule="auto"/>
        <w:jc w:val="both"/>
        <w:rPr>
          <w:rFonts w:ascii="Arial" w:hAnsi="Arial" w:cs="Arial"/>
          <w:b/>
          <w:sz w:val="24"/>
          <w:szCs w:val="24"/>
        </w:rPr>
      </w:pPr>
      <w:r>
        <w:rPr>
          <w:rFonts w:ascii="Arial" w:hAnsi="Arial" w:cs="Arial"/>
          <w:sz w:val="24"/>
          <w:szCs w:val="24"/>
        </w:rPr>
        <w:t xml:space="preserve">     </w:t>
      </w:r>
      <w:r w:rsidR="0044014A">
        <w:rPr>
          <w:rFonts w:ascii="Arial" w:hAnsi="Arial" w:cs="Arial"/>
          <w:sz w:val="24"/>
          <w:szCs w:val="24"/>
        </w:rPr>
        <w:t xml:space="preserve">     </w:t>
      </w:r>
      <w:r w:rsidR="00FF6771" w:rsidRPr="006423D5">
        <w:rPr>
          <w:rFonts w:ascii="Arial" w:hAnsi="Arial" w:cs="Arial"/>
          <w:sz w:val="24"/>
          <w:szCs w:val="24"/>
        </w:rPr>
        <w:t>Оценка на здравословно състояние и поставяне на индикации за спешно състояние</w:t>
      </w:r>
      <w:r w:rsidR="00CE0325">
        <w:rPr>
          <w:rFonts w:ascii="Arial" w:hAnsi="Arial" w:cs="Arial"/>
          <w:sz w:val="24"/>
          <w:szCs w:val="24"/>
        </w:rPr>
        <w:t>, не изискващо хоспитализация</w:t>
      </w:r>
      <w:r w:rsidR="00FF6771" w:rsidRPr="006423D5">
        <w:rPr>
          <w:rFonts w:ascii="Arial" w:hAnsi="Arial" w:cs="Arial"/>
          <w:sz w:val="24"/>
          <w:szCs w:val="24"/>
        </w:rPr>
        <w:t xml:space="preserve">: </w:t>
      </w:r>
      <w:r w:rsidR="00CE0325">
        <w:rPr>
          <w:rFonts w:ascii="Arial" w:hAnsi="Arial" w:cs="Arial"/>
          <w:sz w:val="24"/>
          <w:szCs w:val="24"/>
        </w:rPr>
        <w:t xml:space="preserve">през </w:t>
      </w:r>
      <w:r w:rsidR="00CE0325">
        <w:rPr>
          <w:rFonts w:ascii="Arial" w:eastAsia="Times New Roman" w:hAnsi="Arial" w:cs="Arial"/>
          <w:sz w:val="24"/>
          <w:szCs w:val="24"/>
          <w:lang w:eastAsia="bg-BG"/>
        </w:rPr>
        <w:t xml:space="preserve">първото тримесечие на </w:t>
      </w:r>
      <w:r w:rsidR="00CE0325" w:rsidRPr="00FB327C">
        <w:rPr>
          <w:rFonts w:ascii="Arial" w:eastAsia="Times New Roman" w:hAnsi="Arial" w:cs="Arial"/>
          <w:sz w:val="24"/>
          <w:szCs w:val="24"/>
          <w:lang w:eastAsia="bg-BG"/>
        </w:rPr>
        <w:t xml:space="preserve"> </w:t>
      </w:r>
      <w:r w:rsidR="00CE0325">
        <w:rPr>
          <w:rFonts w:ascii="Arial" w:eastAsia="Times New Roman" w:hAnsi="Arial" w:cs="Arial"/>
          <w:b/>
          <w:sz w:val="24"/>
          <w:szCs w:val="24"/>
          <w:lang w:eastAsia="bg-BG"/>
        </w:rPr>
        <w:t>2020</w:t>
      </w:r>
      <w:r w:rsidR="00CE0325" w:rsidRPr="00FB327C">
        <w:rPr>
          <w:rFonts w:ascii="Arial" w:eastAsia="Times New Roman" w:hAnsi="Arial" w:cs="Arial"/>
          <w:b/>
          <w:sz w:val="24"/>
          <w:szCs w:val="24"/>
          <w:lang w:eastAsia="bg-BG"/>
        </w:rPr>
        <w:t xml:space="preserve">  г</w:t>
      </w:r>
      <w:r w:rsidR="00CE0325" w:rsidRPr="00FB327C">
        <w:rPr>
          <w:rFonts w:ascii="Arial" w:eastAsia="Times New Roman" w:hAnsi="Arial" w:cs="Arial"/>
          <w:sz w:val="24"/>
          <w:szCs w:val="24"/>
          <w:lang w:eastAsia="bg-BG"/>
        </w:rPr>
        <w:t>.</w:t>
      </w:r>
      <w:r w:rsidR="00CE0325">
        <w:rPr>
          <w:rFonts w:ascii="Arial" w:eastAsia="Times New Roman" w:hAnsi="Arial" w:cs="Arial"/>
          <w:sz w:val="24"/>
          <w:szCs w:val="24"/>
          <w:lang w:eastAsia="bg-BG"/>
        </w:rPr>
        <w:t xml:space="preserve"> – </w:t>
      </w:r>
      <w:r w:rsidR="00CE0325" w:rsidRPr="00CE0325">
        <w:rPr>
          <w:rFonts w:ascii="Arial" w:eastAsia="Times New Roman" w:hAnsi="Arial" w:cs="Arial"/>
          <w:b/>
          <w:sz w:val="24"/>
          <w:szCs w:val="24"/>
          <w:lang w:eastAsia="bg-BG"/>
        </w:rPr>
        <w:t>444,</w:t>
      </w:r>
      <w:r w:rsidR="00CE0325" w:rsidRPr="00FB327C">
        <w:rPr>
          <w:rFonts w:ascii="Arial" w:eastAsia="Times New Roman" w:hAnsi="Arial" w:cs="Arial"/>
          <w:sz w:val="24"/>
          <w:szCs w:val="24"/>
          <w:lang w:eastAsia="bg-BG"/>
        </w:rPr>
        <w:t xml:space="preserve"> </w:t>
      </w:r>
      <w:r w:rsidR="004460D9">
        <w:rPr>
          <w:rFonts w:ascii="Arial" w:hAnsi="Arial" w:cs="Arial"/>
          <w:sz w:val="24"/>
          <w:szCs w:val="24"/>
        </w:rPr>
        <w:t xml:space="preserve">през </w:t>
      </w:r>
      <w:r w:rsidR="00FF6771" w:rsidRPr="00CE0325">
        <w:rPr>
          <w:rFonts w:ascii="Arial" w:hAnsi="Arial" w:cs="Arial"/>
          <w:sz w:val="24"/>
          <w:szCs w:val="24"/>
        </w:rPr>
        <w:t>2019 г.</w:t>
      </w:r>
      <w:r w:rsidR="0044014A" w:rsidRPr="00CE0325">
        <w:rPr>
          <w:rFonts w:ascii="Arial" w:hAnsi="Arial" w:cs="Arial"/>
          <w:sz w:val="24"/>
          <w:szCs w:val="24"/>
        </w:rPr>
        <w:t xml:space="preserve"> –</w:t>
      </w:r>
      <w:r w:rsidR="00FF6771" w:rsidRPr="00CE0325">
        <w:rPr>
          <w:rFonts w:ascii="Arial" w:hAnsi="Arial" w:cs="Arial"/>
          <w:sz w:val="24"/>
          <w:szCs w:val="24"/>
        </w:rPr>
        <w:t xml:space="preserve"> </w:t>
      </w:r>
      <w:r w:rsidR="00CE0325">
        <w:rPr>
          <w:rFonts w:ascii="Arial" w:hAnsi="Arial" w:cs="Arial"/>
          <w:sz w:val="24"/>
          <w:szCs w:val="24"/>
        </w:rPr>
        <w:t>59</w:t>
      </w:r>
      <w:r w:rsidR="00FF6771" w:rsidRPr="00CE0325">
        <w:rPr>
          <w:rFonts w:ascii="Arial" w:hAnsi="Arial" w:cs="Arial"/>
          <w:sz w:val="24"/>
          <w:szCs w:val="24"/>
        </w:rPr>
        <w:t xml:space="preserve">5, </w:t>
      </w:r>
      <w:r w:rsidR="00CE0325">
        <w:rPr>
          <w:rFonts w:ascii="Arial" w:hAnsi="Arial" w:cs="Arial"/>
          <w:sz w:val="24"/>
          <w:szCs w:val="24"/>
        </w:rPr>
        <w:t xml:space="preserve">през </w:t>
      </w:r>
      <w:r w:rsidR="00FF6771" w:rsidRPr="00CE0325">
        <w:rPr>
          <w:rFonts w:ascii="Arial" w:hAnsi="Arial" w:cs="Arial"/>
          <w:sz w:val="24"/>
          <w:szCs w:val="24"/>
        </w:rPr>
        <w:t>2018</w:t>
      </w:r>
      <w:r w:rsidR="00FF6771" w:rsidRPr="006423D5">
        <w:rPr>
          <w:rFonts w:ascii="Arial" w:hAnsi="Arial" w:cs="Arial"/>
          <w:sz w:val="24"/>
          <w:szCs w:val="24"/>
        </w:rPr>
        <w:t xml:space="preserve"> г.</w:t>
      </w:r>
      <w:r w:rsidR="0044014A" w:rsidRPr="0044014A">
        <w:rPr>
          <w:rFonts w:ascii="Arial" w:hAnsi="Arial" w:cs="Arial"/>
          <w:sz w:val="24"/>
          <w:szCs w:val="24"/>
        </w:rPr>
        <w:t xml:space="preserve"> </w:t>
      </w:r>
      <w:r w:rsidR="0044014A" w:rsidRPr="006423D5">
        <w:rPr>
          <w:rFonts w:ascii="Arial" w:hAnsi="Arial" w:cs="Arial"/>
          <w:sz w:val="24"/>
          <w:szCs w:val="24"/>
        </w:rPr>
        <w:t>–</w:t>
      </w:r>
      <w:r w:rsidR="00FF6771" w:rsidRPr="006423D5">
        <w:rPr>
          <w:rFonts w:ascii="Arial" w:hAnsi="Arial" w:cs="Arial"/>
          <w:sz w:val="24"/>
          <w:szCs w:val="24"/>
        </w:rPr>
        <w:t xml:space="preserve"> </w:t>
      </w:r>
      <w:r w:rsidR="00CE0325">
        <w:rPr>
          <w:rFonts w:ascii="Arial" w:hAnsi="Arial" w:cs="Arial"/>
          <w:sz w:val="24"/>
          <w:szCs w:val="24"/>
        </w:rPr>
        <w:t>697</w:t>
      </w:r>
      <w:r w:rsidR="004460D9">
        <w:rPr>
          <w:rFonts w:ascii="Arial" w:hAnsi="Arial" w:cs="Arial"/>
          <w:sz w:val="24"/>
          <w:szCs w:val="24"/>
        </w:rPr>
        <w:t>.</w:t>
      </w:r>
      <w:r w:rsidR="00FF6771" w:rsidRPr="006423D5">
        <w:rPr>
          <w:rFonts w:ascii="Arial" w:hAnsi="Arial" w:cs="Arial"/>
          <w:sz w:val="24"/>
          <w:szCs w:val="24"/>
        </w:rPr>
        <w:t xml:space="preserve"> </w:t>
      </w:r>
    </w:p>
    <w:p w:rsidR="005F1CD1" w:rsidRPr="006423D5" w:rsidRDefault="004460D9" w:rsidP="005F1CD1">
      <w:pPr>
        <w:spacing w:line="360" w:lineRule="auto"/>
        <w:ind w:firstLine="708"/>
        <w:jc w:val="both"/>
        <w:rPr>
          <w:rFonts w:ascii="Arial" w:hAnsi="Arial" w:cs="Arial"/>
          <w:sz w:val="24"/>
          <w:szCs w:val="24"/>
        </w:rPr>
      </w:pPr>
      <w:r>
        <w:rPr>
          <w:rFonts w:ascii="Arial" w:hAnsi="Arial" w:cs="Arial"/>
          <w:b/>
          <w:sz w:val="24"/>
          <w:szCs w:val="24"/>
        </w:rPr>
        <w:t xml:space="preserve">          </w:t>
      </w:r>
      <w:r w:rsidRPr="004460D9">
        <w:rPr>
          <w:rFonts w:ascii="Arial" w:hAnsi="Arial" w:cs="Arial"/>
          <w:sz w:val="24"/>
          <w:szCs w:val="24"/>
        </w:rPr>
        <w:t>Сравнение на показателите</w:t>
      </w:r>
      <w:r>
        <w:rPr>
          <w:rFonts w:ascii="Arial" w:hAnsi="Arial" w:cs="Arial"/>
          <w:sz w:val="24"/>
          <w:szCs w:val="24"/>
        </w:rPr>
        <w:t xml:space="preserve"> за </w:t>
      </w:r>
      <w:r w:rsidR="00CE0325">
        <w:rPr>
          <w:rFonts w:ascii="Arial" w:eastAsia="Times New Roman" w:hAnsi="Arial" w:cs="Arial"/>
          <w:sz w:val="24"/>
          <w:szCs w:val="24"/>
          <w:lang w:eastAsia="bg-BG"/>
        </w:rPr>
        <w:t xml:space="preserve">първото тримесечие на </w:t>
      </w:r>
      <w:r w:rsidR="00CE0325" w:rsidRPr="00FB327C">
        <w:rPr>
          <w:rFonts w:ascii="Arial" w:eastAsia="Times New Roman" w:hAnsi="Arial" w:cs="Arial"/>
          <w:sz w:val="24"/>
          <w:szCs w:val="24"/>
          <w:lang w:eastAsia="bg-BG"/>
        </w:rPr>
        <w:t xml:space="preserve"> </w:t>
      </w:r>
      <w:r w:rsidR="00CE0325">
        <w:rPr>
          <w:rFonts w:ascii="Arial" w:eastAsia="Times New Roman" w:hAnsi="Arial" w:cs="Arial"/>
          <w:b/>
          <w:sz w:val="24"/>
          <w:szCs w:val="24"/>
          <w:lang w:eastAsia="bg-BG"/>
        </w:rPr>
        <w:t>2020</w:t>
      </w:r>
      <w:r w:rsidR="00CE0325" w:rsidRPr="00FB327C">
        <w:rPr>
          <w:rFonts w:ascii="Arial" w:eastAsia="Times New Roman" w:hAnsi="Arial" w:cs="Arial"/>
          <w:b/>
          <w:sz w:val="24"/>
          <w:szCs w:val="24"/>
          <w:lang w:eastAsia="bg-BG"/>
        </w:rPr>
        <w:t xml:space="preserve">  г</w:t>
      </w:r>
      <w:r w:rsidR="00CE0325" w:rsidRPr="00FB327C">
        <w:rPr>
          <w:rFonts w:ascii="Arial" w:eastAsia="Times New Roman" w:hAnsi="Arial" w:cs="Arial"/>
          <w:sz w:val="24"/>
          <w:szCs w:val="24"/>
          <w:lang w:eastAsia="bg-BG"/>
        </w:rPr>
        <w:t xml:space="preserve">. </w:t>
      </w:r>
      <w:r w:rsidR="00CE0325">
        <w:rPr>
          <w:rFonts w:ascii="Arial" w:hAnsi="Arial" w:cs="Arial"/>
          <w:sz w:val="24"/>
          <w:szCs w:val="24"/>
        </w:rPr>
        <w:t>с тези за 2019</w:t>
      </w:r>
      <w:r>
        <w:rPr>
          <w:rFonts w:ascii="Arial" w:hAnsi="Arial" w:cs="Arial"/>
          <w:sz w:val="24"/>
          <w:szCs w:val="24"/>
        </w:rPr>
        <w:t xml:space="preserve"> г. и 201</w:t>
      </w:r>
      <w:r w:rsidR="00CE0325">
        <w:rPr>
          <w:rFonts w:ascii="Arial" w:hAnsi="Arial" w:cs="Arial"/>
          <w:sz w:val="24"/>
          <w:szCs w:val="24"/>
        </w:rPr>
        <w:t>8</w:t>
      </w:r>
      <w:r>
        <w:rPr>
          <w:rFonts w:ascii="Arial" w:hAnsi="Arial" w:cs="Arial"/>
          <w:sz w:val="24"/>
          <w:szCs w:val="24"/>
        </w:rPr>
        <w:t xml:space="preserve"> г. са представени на Табл. 1.</w:t>
      </w:r>
      <w:r w:rsidR="005F1CD1">
        <w:rPr>
          <w:rFonts w:ascii="Arial" w:hAnsi="Arial" w:cs="Arial"/>
          <w:sz w:val="24"/>
          <w:szCs w:val="24"/>
        </w:rPr>
        <w:t xml:space="preserve"> </w:t>
      </w:r>
      <w:r w:rsidR="005F1CD1" w:rsidRPr="006423D5">
        <w:rPr>
          <w:rFonts w:ascii="Arial" w:hAnsi="Arial" w:cs="Arial"/>
          <w:sz w:val="24"/>
          <w:szCs w:val="24"/>
        </w:rPr>
        <w:t>В графата “брой преминали” са включени и преминалите през К</w:t>
      </w:r>
      <w:r w:rsidR="005F1CD1">
        <w:rPr>
          <w:rFonts w:ascii="Arial" w:hAnsi="Arial" w:cs="Arial"/>
          <w:sz w:val="24"/>
          <w:szCs w:val="24"/>
        </w:rPr>
        <w:t>Д</w:t>
      </w:r>
      <w:r w:rsidR="005F1CD1" w:rsidRPr="006423D5">
        <w:rPr>
          <w:rFonts w:ascii="Arial" w:hAnsi="Arial" w:cs="Arial"/>
          <w:sz w:val="24"/>
          <w:szCs w:val="24"/>
        </w:rPr>
        <w:t>Б пациенти</w:t>
      </w:r>
      <w:r w:rsidR="005F1CD1">
        <w:rPr>
          <w:rFonts w:ascii="Arial" w:hAnsi="Arial" w:cs="Arial"/>
          <w:sz w:val="24"/>
          <w:szCs w:val="24"/>
        </w:rPr>
        <w:t xml:space="preserve">, </w:t>
      </w:r>
      <w:r w:rsidR="005F1CD1" w:rsidRPr="006423D5">
        <w:rPr>
          <w:rFonts w:ascii="Arial" w:hAnsi="Arial" w:cs="Arial"/>
          <w:sz w:val="24"/>
          <w:szCs w:val="24"/>
        </w:rPr>
        <w:t>насочен</w:t>
      </w:r>
      <w:r w:rsidR="005F1CD1">
        <w:rPr>
          <w:rFonts w:ascii="Arial" w:hAnsi="Arial" w:cs="Arial"/>
          <w:sz w:val="24"/>
          <w:szCs w:val="24"/>
        </w:rPr>
        <w:t>и</w:t>
      </w:r>
      <w:r w:rsidR="005F1CD1" w:rsidRPr="006423D5">
        <w:rPr>
          <w:rFonts w:ascii="Arial" w:hAnsi="Arial" w:cs="Arial"/>
          <w:sz w:val="24"/>
          <w:szCs w:val="24"/>
        </w:rPr>
        <w:t xml:space="preserve"> за преглед и изследвания.</w:t>
      </w:r>
    </w:p>
    <w:p w:rsidR="00FF6771" w:rsidRPr="004460D9" w:rsidRDefault="00FF6771" w:rsidP="004460D9">
      <w:pPr>
        <w:rPr>
          <w:rFonts w:ascii="Arial" w:hAnsi="Arial" w:cs="Arial"/>
          <w:sz w:val="24"/>
          <w:szCs w:val="24"/>
        </w:rPr>
      </w:pPr>
    </w:p>
    <w:p w:rsidR="004460D9" w:rsidRDefault="004460D9" w:rsidP="003C7ADC">
      <w:pPr>
        <w:jc w:val="center"/>
        <w:rPr>
          <w:rFonts w:ascii="Arial" w:hAnsi="Arial" w:cs="Arial"/>
          <w:b/>
          <w:sz w:val="24"/>
          <w:szCs w:val="24"/>
        </w:rPr>
      </w:pPr>
    </w:p>
    <w:p w:rsidR="004460D9" w:rsidRPr="006423D5" w:rsidRDefault="004460D9" w:rsidP="003C7ADC">
      <w:pPr>
        <w:jc w:val="center"/>
        <w:rPr>
          <w:rFonts w:ascii="Arial" w:hAnsi="Arial" w:cs="Arial"/>
          <w:b/>
          <w:sz w:val="24"/>
          <w:szCs w:val="24"/>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1969"/>
        <w:gridCol w:w="1969"/>
        <w:gridCol w:w="1969"/>
      </w:tblGrid>
      <w:tr w:rsidR="00FF6771" w:rsidRPr="006423D5" w:rsidTr="003C7ADC">
        <w:tc>
          <w:tcPr>
            <w:tcW w:w="3629" w:type="dxa"/>
            <w:shd w:val="clear" w:color="auto" w:fill="auto"/>
          </w:tcPr>
          <w:p w:rsidR="00FF6771" w:rsidRPr="006423D5" w:rsidRDefault="00FF6771" w:rsidP="003C7ADC">
            <w:pPr>
              <w:jc w:val="center"/>
              <w:rPr>
                <w:rFonts w:ascii="Arial" w:hAnsi="Arial" w:cs="Arial"/>
                <w:b/>
                <w:sz w:val="24"/>
                <w:szCs w:val="24"/>
              </w:rPr>
            </w:pPr>
            <w:r w:rsidRPr="006423D5">
              <w:rPr>
                <w:rFonts w:ascii="Arial" w:hAnsi="Arial" w:cs="Arial"/>
                <w:b/>
                <w:sz w:val="24"/>
                <w:szCs w:val="24"/>
              </w:rPr>
              <w:t>ПОКАЗАТЕЛ</w:t>
            </w:r>
          </w:p>
          <w:p w:rsidR="00FF6771" w:rsidRPr="006423D5" w:rsidRDefault="00FF6771" w:rsidP="003C7ADC">
            <w:pPr>
              <w:jc w:val="center"/>
              <w:rPr>
                <w:rFonts w:ascii="Arial" w:hAnsi="Arial" w:cs="Arial"/>
                <w:b/>
                <w:sz w:val="24"/>
                <w:szCs w:val="24"/>
              </w:rPr>
            </w:pPr>
          </w:p>
        </w:tc>
        <w:tc>
          <w:tcPr>
            <w:tcW w:w="1969" w:type="dxa"/>
            <w:shd w:val="clear" w:color="auto" w:fill="auto"/>
          </w:tcPr>
          <w:p w:rsidR="00FF6771" w:rsidRPr="006423D5" w:rsidRDefault="00FF6771" w:rsidP="00CE0325">
            <w:pPr>
              <w:jc w:val="center"/>
              <w:rPr>
                <w:rFonts w:ascii="Arial" w:hAnsi="Arial" w:cs="Arial"/>
                <w:b/>
                <w:sz w:val="24"/>
                <w:szCs w:val="24"/>
              </w:rPr>
            </w:pPr>
            <w:r w:rsidRPr="006423D5">
              <w:rPr>
                <w:rFonts w:ascii="Arial" w:hAnsi="Arial" w:cs="Arial"/>
                <w:b/>
                <w:sz w:val="24"/>
                <w:szCs w:val="24"/>
              </w:rPr>
              <w:t>20</w:t>
            </w:r>
            <w:r w:rsidR="00CE0325">
              <w:rPr>
                <w:rFonts w:ascii="Arial" w:hAnsi="Arial" w:cs="Arial"/>
                <w:b/>
                <w:sz w:val="24"/>
                <w:szCs w:val="24"/>
              </w:rPr>
              <w:t>20</w:t>
            </w:r>
            <w:r w:rsidRPr="006423D5">
              <w:rPr>
                <w:rFonts w:ascii="Arial" w:hAnsi="Arial" w:cs="Arial"/>
                <w:b/>
                <w:sz w:val="24"/>
                <w:szCs w:val="24"/>
              </w:rPr>
              <w:t xml:space="preserve"> год.</w:t>
            </w:r>
          </w:p>
        </w:tc>
        <w:tc>
          <w:tcPr>
            <w:tcW w:w="1969" w:type="dxa"/>
            <w:shd w:val="clear" w:color="auto" w:fill="auto"/>
          </w:tcPr>
          <w:p w:rsidR="00FF6771" w:rsidRPr="006423D5" w:rsidRDefault="00FF6771" w:rsidP="00CE0325">
            <w:pPr>
              <w:jc w:val="center"/>
              <w:rPr>
                <w:rFonts w:ascii="Arial" w:hAnsi="Arial" w:cs="Arial"/>
                <w:b/>
                <w:sz w:val="24"/>
                <w:szCs w:val="24"/>
              </w:rPr>
            </w:pPr>
            <w:r w:rsidRPr="006423D5">
              <w:rPr>
                <w:rFonts w:ascii="Arial" w:hAnsi="Arial" w:cs="Arial"/>
                <w:b/>
                <w:sz w:val="24"/>
                <w:szCs w:val="24"/>
              </w:rPr>
              <w:t>201</w:t>
            </w:r>
            <w:r w:rsidR="00CE0325">
              <w:rPr>
                <w:rFonts w:ascii="Arial" w:hAnsi="Arial" w:cs="Arial"/>
                <w:b/>
                <w:sz w:val="24"/>
                <w:szCs w:val="24"/>
              </w:rPr>
              <w:t>9</w:t>
            </w:r>
            <w:r w:rsidRPr="006423D5">
              <w:rPr>
                <w:rFonts w:ascii="Arial" w:hAnsi="Arial" w:cs="Arial"/>
                <w:b/>
                <w:sz w:val="24"/>
                <w:szCs w:val="24"/>
              </w:rPr>
              <w:t xml:space="preserve"> год.</w:t>
            </w:r>
          </w:p>
        </w:tc>
        <w:tc>
          <w:tcPr>
            <w:tcW w:w="1969" w:type="dxa"/>
            <w:shd w:val="clear" w:color="auto" w:fill="auto"/>
          </w:tcPr>
          <w:p w:rsidR="00FF6771" w:rsidRPr="006423D5" w:rsidRDefault="00FF6771" w:rsidP="00CE0325">
            <w:pPr>
              <w:jc w:val="center"/>
              <w:rPr>
                <w:rFonts w:ascii="Arial" w:hAnsi="Arial" w:cs="Arial"/>
                <w:b/>
                <w:sz w:val="24"/>
                <w:szCs w:val="24"/>
              </w:rPr>
            </w:pPr>
            <w:r w:rsidRPr="006423D5">
              <w:rPr>
                <w:rFonts w:ascii="Arial" w:hAnsi="Arial" w:cs="Arial"/>
                <w:b/>
                <w:sz w:val="24"/>
                <w:szCs w:val="24"/>
              </w:rPr>
              <w:t>201</w:t>
            </w:r>
            <w:r w:rsidR="00CE0325">
              <w:rPr>
                <w:rFonts w:ascii="Arial" w:hAnsi="Arial" w:cs="Arial"/>
                <w:b/>
                <w:sz w:val="24"/>
                <w:szCs w:val="24"/>
              </w:rPr>
              <w:t>8</w:t>
            </w:r>
            <w:r w:rsidRPr="006423D5">
              <w:rPr>
                <w:rFonts w:ascii="Arial" w:hAnsi="Arial" w:cs="Arial"/>
                <w:b/>
                <w:sz w:val="24"/>
                <w:szCs w:val="24"/>
              </w:rPr>
              <w:t xml:space="preserve"> год.</w:t>
            </w:r>
          </w:p>
        </w:tc>
      </w:tr>
      <w:tr w:rsidR="00CE0325" w:rsidRPr="006423D5" w:rsidTr="003C7ADC">
        <w:tc>
          <w:tcPr>
            <w:tcW w:w="3629" w:type="dxa"/>
            <w:shd w:val="clear" w:color="auto" w:fill="auto"/>
          </w:tcPr>
          <w:p w:rsidR="00CE0325" w:rsidRDefault="00CE0325" w:rsidP="00CE0325">
            <w:pPr>
              <w:spacing w:after="0" w:line="360" w:lineRule="auto"/>
              <w:jc w:val="both"/>
              <w:rPr>
                <w:rFonts w:ascii="Arial" w:hAnsi="Arial" w:cs="Arial"/>
                <w:b/>
                <w:sz w:val="24"/>
                <w:szCs w:val="24"/>
              </w:rPr>
            </w:pPr>
            <w:r w:rsidRPr="006423D5">
              <w:rPr>
                <w:rFonts w:ascii="Arial" w:hAnsi="Arial" w:cs="Arial"/>
                <w:b/>
                <w:sz w:val="24"/>
                <w:szCs w:val="24"/>
              </w:rPr>
              <w:t xml:space="preserve">Брой преминали лица: </w:t>
            </w:r>
          </w:p>
          <w:p w:rsidR="00CE0325" w:rsidRPr="006423D5" w:rsidRDefault="00CE0325" w:rsidP="00CE0325">
            <w:pPr>
              <w:spacing w:after="0" w:line="360" w:lineRule="auto"/>
              <w:jc w:val="both"/>
              <w:rPr>
                <w:rFonts w:ascii="Arial" w:hAnsi="Arial" w:cs="Arial"/>
                <w:b/>
                <w:sz w:val="24"/>
                <w:szCs w:val="24"/>
              </w:rPr>
            </w:pPr>
          </w:p>
          <w:p w:rsidR="00CE0325" w:rsidRPr="006423D5" w:rsidRDefault="00CE0325" w:rsidP="00CE0325">
            <w:pPr>
              <w:spacing w:line="360" w:lineRule="auto"/>
              <w:jc w:val="both"/>
              <w:rPr>
                <w:rFonts w:ascii="Arial" w:hAnsi="Arial" w:cs="Arial"/>
                <w:b/>
                <w:sz w:val="24"/>
                <w:szCs w:val="24"/>
              </w:rPr>
            </w:pPr>
            <w:r>
              <w:rPr>
                <w:rFonts w:ascii="Arial" w:hAnsi="Arial" w:cs="Arial"/>
                <w:b/>
                <w:sz w:val="24"/>
                <w:szCs w:val="24"/>
              </w:rPr>
              <w:t xml:space="preserve">От тях приети в стационара: </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3106</w:t>
            </w:r>
          </w:p>
          <w:p w:rsidR="00CE0325" w:rsidRDefault="00CE0325" w:rsidP="00CE0325">
            <w:pPr>
              <w:spacing w:after="0" w:line="240" w:lineRule="auto"/>
              <w:jc w:val="center"/>
              <w:rPr>
                <w:rFonts w:ascii="Arial" w:eastAsia="Times New Roman" w:hAnsi="Arial" w:cs="Arial"/>
                <w:b/>
                <w:sz w:val="24"/>
                <w:szCs w:val="24"/>
                <w:lang w:eastAsia="bg-BG"/>
              </w:rPr>
            </w:pPr>
          </w:p>
          <w:p w:rsidR="00CE0325" w:rsidRPr="000A31B0" w:rsidRDefault="00CE0325" w:rsidP="00CE0325">
            <w:pPr>
              <w:spacing w:after="0" w:line="240" w:lineRule="auto"/>
              <w:jc w:val="center"/>
              <w:rPr>
                <w:rFonts w:ascii="Arial" w:eastAsia="Times New Roman" w:hAnsi="Arial" w:cs="Arial"/>
                <w:b/>
                <w:sz w:val="24"/>
                <w:szCs w:val="24"/>
                <w:lang w:eastAsia="bg-BG"/>
              </w:rPr>
            </w:pPr>
          </w:p>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1436</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3537</w:t>
            </w:r>
          </w:p>
          <w:p w:rsidR="00CE0325" w:rsidRDefault="00CE0325" w:rsidP="00CE0325">
            <w:pPr>
              <w:spacing w:after="0" w:line="240" w:lineRule="auto"/>
              <w:jc w:val="center"/>
              <w:rPr>
                <w:rFonts w:ascii="Arial" w:eastAsia="Times New Roman" w:hAnsi="Arial" w:cs="Arial"/>
                <w:b/>
                <w:sz w:val="24"/>
                <w:szCs w:val="24"/>
                <w:lang w:eastAsia="bg-BG"/>
              </w:rPr>
            </w:pPr>
          </w:p>
          <w:p w:rsidR="00CE0325" w:rsidRPr="000A31B0" w:rsidRDefault="00CE0325" w:rsidP="00CE0325">
            <w:pPr>
              <w:spacing w:after="0" w:line="240" w:lineRule="auto"/>
              <w:jc w:val="center"/>
              <w:rPr>
                <w:rFonts w:ascii="Arial" w:eastAsia="Times New Roman" w:hAnsi="Arial" w:cs="Arial"/>
                <w:b/>
                <w:sz w:val="24"/>
                <w:szCs w:val="24"/>
                <w:lang w:eastAsia="bg-BG"/>
              </w:rPr>
            </w:pPr>
          </w:p>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1523</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3801</w:t>
            </w:r>
          </w:p>
          <w:p w:rsidR="00CE0325" w:rsidRDefault="00CE0325" w:rsidP="00CE0325">
            <w:pPr>
              <w:spacing w:after="0" w:line="240" w:lineRule="auto"/>
              <w:jc w:val="center"/>
              <w:rPr>
                <w:rFonts w:ascii="Arial" w:eastAsia="Times New Roman" w:hAnsi="Arial" w:cs="Arial"/>
                <w:b/>
                <w:sz w:val="24"/>
                <w:szCs w:val="24"/>
                <w:lang w:eastAsia="bg-BG"/>
              </w:rPr>
            </w:pPr>
          </w:p>
          <w:p w:rsidR="00CE0325" w:rsidRPr="000A31B0" w:rsidRDefault="00CE0325" w:rsidP="00CE0325">
            <w:pPr>
              <w:spacing w:after="0" w:line="240" w:lineRule="auto"/>
              <w:jc w:val="center"/>
              <w:rPr>
                <w:rFonts w:ascii="Arial" w:eastAsia="Times New Roman" w:hAnsi="Arial" w:cs="Arial"/>
                <w:b/>
                <w:sz w:val="24"/>
                <w:szCs w:val="24"/>
                <w:lang w:eastAsia="bg-BG"/>
              </w:rPr>
            </w:pPr>
          </w:p>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1553</w:t>
            </w:r>
          </w:p>
        </w:tc>
      </w:tr>
      <w:tr w:rsidR="00CE0325" w:rsidRPr="006423D5" w:rsidTr="00373BCD">
        <w:tc>
          <w:tcPr>
            <w:tcW w:w="3629" w:type="dxa"/>
            <w:shd w:val="clear" w:color="auto" w:fill="auto"/>
          </w:tcPr>
          <w:p w:rsidR="00CE0325" w:rsidRPr="006423D5" w:rsidRDefault="00CE0325" w:rsidP="00CE0325">
            <w:pPr>
              <w:spacing w:line="360" w:lineRule="auto"/>
              <w:jc w:val="both"/>
              <w:rPr>
                <w:rFonts w:ascii="Arial" w:hAnsi="Arial" w:cs="Arial"/>
                <w:b/>
                <w:sz w:val="24"/>
                <w:szCs w:val="24"/>
              </w:rPr>
            </w:pPr>
            <w:r w:rsidRPr="006423D5">
              <w:rPr>
                <w:rFonts w:ascii="Arial" w:hAnsi="Arial" w:cs="Arial"/>
                <w:b/>
                <w:sz w:val="24"/>
                <w:szCs w:val="24"/>
              </w:rPr>
              <w:t xml:space="preserve">Общ брой прегледи:  </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2206</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2620</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2765</w:t>
            </w:r>
          </w:p>
        </w:tc>
      </w:tr>
      <w:tr w:rsidR="00CE0325" w:rsidRPr="006423D5" w:rsidTr="004460D9">
        <w:trPr>
          <w:trHeight w:val="824"/>
        </w:trPr>
        <w:tc>
          <w:tcPr>
            <w:tcW w:w="3629" w:type="dxa"/>
            <w:shd w:val="clear" w:color="auto" w:fill="auto"/>
          </w:tcPr>
          <w:p w:rsidR="00CE0325" w:rsidRPr="006423D5" w:rsidRDefault="00CE0325" w:rsidP="00CE0325">
            <w:pPr>
              <w:spacing w:line="360" w:lineRule="auto"/>
              <w:rPr>
                <w:rFonts w:ascii="Arial" w:hAnsi="Arial" w:cs="Arial"/>
                <w:b/>
                <w:sz w:val="24"/>
                <w:szCs w:val="24"/>
              </w:rPr>
            </w:pPr>
            <w:r w:rsidRPr="006423D5">
              <w:rPr>
                <w:rFonts w:ascii="Arial" w:hAnsi="Arial" w:cs="Arial"/>
                <w:b/>
                <w:sz w:val="24"/>
                <w:szCs w:val="24"/>
              </w:rPr>
              <w:t xml:space="preserve">Прегледи на хоспитализирани пациенти: </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1711</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1868</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1933</w:t>
            </w:r>
          </w:p>
        </w:tc>
      </w:tr>
      <w:tr w:rsidR="00CE0325" w:rsidRPr="006423D5" w:rsidTr="003C7ADC">
        <w:tc>
          <w:tcPr>
            <w:tcW w:w="3629" w:type="dxa"/>
            <w:shd w:val="clear" w:color="auto" w:fill="auto"/>
          </w:tcPr>
          <w:p w:rsidR="00CE0325" w:rsidRPr="006423D5" w:rsidRDefault="00CE0325" w:rsidP="00CE0325">
            <w:pPr>
              <w:spacing w:line="360" w:lineRule="auto"/>
              <w:jc w:val="both"/>
              <w:rPr>
                <w:rFonts w:ascii="Arial" w:hAnsi="Arial" w:cs="Arial"/>
                <w:b/>
                <w:sz w:val="24"/>
                <w:szCs w:val="24"/>
              </w:rPr>
            </w:pPr>
            <w:r w:rsidRPr="006423D5">
              <w:rPr>
                <w:rFonts w:ascii="Arial" w:hAnsi="Arial" w:cs="Arial"/>
                <w:b/>
                <w:sz w:val="24"/>
                <w:szCs w:val="24"/>
              </w:rPr>
              <w:t>Функционални изследвания</w:t>
            </w:r>
            <w:r w:rsidRPr="006423D5">
              <w:rPr>
                <w:rFonts w:ascii="Arial" w:hAnsi="Arial" w:cs="Arial"/>
                <w:b/>
                <w:sz w:val="24"/>
                <w:szCs w:val="24"/>
                <w:lang w:val="ru-RU"/>
              </w:rPr>
              <w:t xml:space="preserve"> </w:t>
            </w:r>
            <w:r w:rsidRPr="006423D5">
              <w:rPr>
                <w:rFonts w:ascii="Arial" w:hAnsi="Arial" w:cs="Arial"/>
                <w:b/>
                <w:sz w:val="24"/>
                <w:szCs w:val="24"/>
              </w:rPr>
              <w:t xml:space="preserve">/ЕЕГ и ЕМГ/ </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199</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267</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303</w:t>
            </w:r>
          </w:p>
        </w:tc>
      </w:tr>
      <w:tr w:rsidR="00CE0325" w:rsidRPr="006423D5" w:rsidTr="004460D9">
        <w:trPr>
          <w:trHeight w:val="1094"/>
        </w:trPr>
        <w:tc>
          <w:tcPr>
            <w:tcW w:w="3629" w:type="dxa"/>
            <w:shd w:val="clear" w:color="auto" w:fill="auto"/>
          </w:tcPr>
          <w:p w:rsidR="00CE0325" w:rsidRPr="006423D5" w:rsidRDefault="00CE0325" w:rsidP="00CE0325">
            <w:pPr>
              <w:spacing w:line="360" w:lineRule="auto"/>
              <w:jc w:val="both"/>
              <w:rPr>
                <w:rFonts w:ascii="Arial" w:hAnsi="Arial" w:cs="Arial"/>
                <w:b/>
                <w:sz w:val="24"/>
                <w:szCs w:val="24"/>
              </w:rPr>
            </w:pPr>
            <w:r w:rsidRPr="006423D5">
              <w:rPr>
                <w:rFonts w:ascii="Arial" w:hAnsi="Arial" w:cs="Arial"/>
                <w:b/>
                <w:sz w:val="24"/>
                <w:szCs w:val="24"/>
              </w:rPr>
              <w:t xml:space="preserve"> Прегледани деца с индикации за спешност и нехоспитализирани</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444</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595</w:t>
            </w:r>
          </w:p>
        </w:tc>
        <w:tc>
          <w:tcPr>
            <w:tcW w:w="1969" w:type="dxa"/>
            <w:shd w:val="clear" w:color="auto" w:fill="auto"/>
          </w:tcPr>
          <w:p w:rsidR="00CE0325" w:rsidRPr="000A31B0" w:rsidRDefault="00CE0325" w:rsidP="00CE0325">
            <w:pPr>
              <w:spacing w:after="0" w:line="240" w:lineRule="auto"/>
              <w:jc w:val="center"/>
              <w:rPr>
                <w:rFonts w:ascii="Arial" w:eastAsia="Times New Roman" w:hAnsi="Arial" w:cs="Arial"/>
                <w:b/>
                <w:sz w:val="24"/>
                <w:szCs w:val="24"/>
                <w:lang w:eastAsia="bg-BG"/>
              </w:rPr>
            </w:pPr>
            <w:r>
              <w:rPr>
                <w:rFonts w:ascii="Arial" w:eastAsia="Times New Roman" w:hAnsi="Arial" w:cs="Arial"/>
                <w:b/>
                <w:sz w:val="24"/>
                <w:szCs w:val="24"/>
                <w:lang w:eastAsia="bg-BG"/>
              </w:rPr>
              <w:t>697</w:t>
            </w:r>
          </w:p>
        </w:tc>
      </w:tr>
    </w:tbl>
    <w:p w:rsidR="005F1CD1" w:rsidRDefault="005F1CD1" w:rsidP="005F1CD1">
      <w:pPr>
        <w:spacing w:after="0"/>
        <w:ind w:firstLine="360"/>
        <w:jc w:val="both"/>
        <w:rPr>
          <w:rFonts w:ascii="Arial" w:hAnsi="Arial" w:cs="Arial"/>
          <w:sz w:val="24"/>
          <w:szCs w:val="24"/>
        </w:rPr>
      </w:pPr>
      <w:r w:rsidRPr="005F1CD1">
        <w:rPr>
          <w:rFonts w:ascii="Arial" w:hAnsi="Arial" w:cs="Arial"/>
          <w:b/>
          <w:noProof/>
          <w:sz w:val="24"/>
          <w:szCs w:val="24"/>
          <w:lang w:val="en-US"/>
        </w:rPr>
        <mc:AlternateContent>
          <mc:Choice Requires="wps">
            <w:drawing>
              <wp:anchor distT="45720" distB="45720" distL="114300" distR="114300" simplePos="0" relativeHeight="251661312" behindDoc="0" locked="0" layoutInCell="1" allowOverlap="1">
                <wp:simplePos x="0" y="0"/>
                <wp:positionH relativeFrom="column">
                  <wp:posOffset>17780</wp:posOffset>
                </wp:positionH>
                <wp:positionV relativeFrom="paragraph">
                  <wp:posOffset>74295</wp:posOffset>
                </wp:positionV>
                <wp:extent cx="6000750" cy="314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14325"/>
                        </a:xfrm>
                        <a:prstGeom prst="rect">
                          <a:avLst/>
                        </a:prstGeom>
                        <a:solidFill>
                          <a:srgbClr val="FFFFFF"/>
                        </a:solidFill>
                        <a:ln w="9525">
                          <a:noFill/>
                          <a:miter lim="800000"/>
                          <a:headEnd/>
                          <a:tailEnd/>
                        </a:ln>
                      </wps:spPr>
                      <wps:txbx>
                        <w:txbxContent>
                          <w:p w:rsidR="00373BCD" w:rsidRDefault="00373BCD">
                            <w:r w:rsidRPr="005F1CD1">
                              <w:rPr>
                                <w:rFonts w:ascii="Arial" w:hAnsi="Arial" w:cs="Arial"/>
                                <w:sz w:val="24"/>
                                <w:szCs w:val="24"/>
                              </w:rPr>
                              <w:t xml:space="preserve">Таблица 1. </w:t>
                            </w:r>
                            <w:r w:rsidRPr="004460D9">
                              <w:rPr>
                                <w:rFonts w:ascii="Arial" w:hAnsi="Arial" w:cs="Arial"/>
                                <w:sz w:val="24"/>
                                <w:szCs w:val="24"/>
                              </w:rPr>
                              <w:t>Сравнение на показателите</w:t>
                            </w:r>
                            <w:r>
                              <w:rPr>
                                <w:rFonts w:ascii="Arial" w:hAnsi="Arial" w:cs="Arial"/>
                                <w:sz w:val="24"/>
                                <w:szCs w:val="24"/>
                              </w:rPr>
                              <w:t xml:space="preserve"> за 2019 г. с тези за 2018 г. и 2017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pt;margin-top:5.85pt;width:47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6eIAIAAB0EAAAOAAAAZHJzL2Uyb0RvYy54bWysU9tu2zAMfR+wfxD0vthxk16MOEWXLsOA&#10;7gK0+wBZlmNhkqhJSuzs60vJbpptb8P8YIgieXh4SK1uB63IQTgvwVR0PsspEYZDI82uot+ftu+u&#10;KfGBmYYpMKKiR+Hp7frtm1VvS1FAB6oRjiCI8WVvK9qFYMss87wTmvkZWGHQ2YLTLKDpdlnjWI/o&#10;WmVFnl9mPbjGOuDCe7y9H510nfDbVvDwtW29CERVFLmF9HfpX8d/tl6xcueY7SSfaLB/YKGZNFj0&#10;BHXPAiN7J/+C0pI78NCGGQedQdtKLlIP2M08/6Obx45ZkXpBcbw9yeT/Hyz/cvjmiGwqWsyvKDFM&#10;45CexBDIexhIEfXprS8x7NFiYBjwGuecevX2AfgPTwxsOmZ24s456DvBGuQ3j5nZWeqI4yNI3X+G&#10;BsuwfYAENLROR/FQDoLoOKfjaTaRCsfLyzzPr5bo4ui7mC8uimUqwcqXbOt8+ChAk3ioqMPZJ3R2&#10;ePAhsmHlS0gs5kHJZiuVSobb1RvlyIHhnmzTN6H/FqYM6St6s8TaMctAzE8rpGXAPVZSV/QamebT&#10;ZkU1PpgmhQQm1XhGJspM8kRFRm3CUA8YGDWroTmiUA7GfcX3hYcO3C9KetzVivqfe+YEJeqTQbFv&#10;5otFXO5kLJZXBRru3FOfe5jhCFXRQMl43IT0IMaO7nAorUx6vTKZuOIOJhmn9xKX/NxOUa+vev0M&#10;AAD//wMAUEsDBBQABgAIAAAAIQBf0tbM2gAAAAcBAAAPAAAAZHJzL2Rvd25yZXYueG1sTI7dToNA&#10;EIXvTXyHzZh4Y+wCqWCRpVETjbf9eYABpkBkZwm7LfTtHa/08vzknK/YLnZQF5p879hAvIpAEdeu&#10;6bk1cDx8PD6D8gG5wcExGbiSh215e1Ng3riZd3TZh1bJCPscDXQhjLnWvu7Iol+5kViyk5ssBpFT&#10;q5sJZxm3g06iKNUWe5aHDkd676j+3p+tgdPX/PC0mavPcMx26/QN+6xyV2Pu75bXF1CBlvBXhl98&#10;QYdSmCp35sarwUAi4EHsOAMl8WadiVEZSOMEdFno//zlDwAAAP//AwBQSwECLQAUAAYACAAAACEA&#10;toM4kv4AAADhAQAAEwAAAAAAAAAAAAAAAAAAAAAAW0NvbnRlbnRfVHlwZXNdLnhtbFBLAQItABQA&#10;BgAIAAAAIQA4/SH/1gAAAJQBAAALAAAAAAAAAAAAAAAAAC8BAABfcmVscy8ucmVsc1BLAQItABQA&#10;BgAIAAAAIQBRob6eIAIAAB0EAAAOAAAAAAAAAAAAAAAAAC4CAABkcnMvZTJvRG9jLnhtbFBLAQIt&#10;ABQABgAIAAAAIQBf0tbM2gAAAAcBAAAPAAAAAAAAAAAAAAAAAHoEAABkcnMvZG93bnJldi54bWxQ&#10;SwUGAAAAAAQABADzAAAAgQUAAAAA&#10;" stroked="f">
                <v:textbox>
                  <w:txbxContent>
                    <w:p w:rsidR="00373BCD" w:rsidRDefault="00373BCD">
                      <w:r w:rsidRPr="005F1CD1">
                        <w:rPr>
                          <w:rFonts w:ascii="Arial" w:hAnsi="Arial" w:cs="Arial"/>
                          <w:sz w:val="24"/>
                          <w:szCs w:val="24"/>
                        </w:rPr>
                        <w:t xml:space="preserve">Таблица 1. </w:t>
                      </w:r>
                      <w:r w:rsidRPr="004460D9">
                        <w:rPr>
                          <w:rFonts w:ascii="Arial" w:hAnsi="Arial" w:cs="Arial"/>
                          <w:sz w:val="24"/>
                          <w:szCs w:val="24"/>
                        </w:rPr>
                        <w:t>Сравнение на показателите</w:t>
                      </w:r>
                      <w:r>
                        <w:rPr>
                          <w:rFonts w:ascii="Arial" w:hAnsi="Arial" w:cs="Arial"/>
                          <w:sz w:val="24"/>
                          <w:szCs w:val="24"/>
                        </w:rPr>
                        <w:t xml:space="preserve"> за 2019 г. с тези за 2018 г. и 2017 г.</w:t>
                      </w:r>
                    </w:p>
                  </w:txbxContent>
                </v:textbox>
                <w10:wrap type="square"/>
              </v:shape>
            </w:pict>
          </mc:Fallback>
        </mc:AlternateContent>
      </w:r>
    </w:p>
    <w:p w:rsidR="005F1CD1" w:rsidRDefault="005F1CD1" w:rsidP="005F1CD1">
      <w:pPr>
        <w:spacing w:after="0" w:line="360" w:lineRule="auto"/>
        <w:jc w:val="both"/>
        <w:rPr>
          <w:rFonts w:ascii="Arial" w:hAnsi="Arial" w:cs="Arial"/>
          <w:sz w:val="24"/>
          <w:szCs w:val="24"/>
        </w:rPr>
      </w:pPr>
      <w:r>
        <w:rPr>
          <w:rFonts w:ascii="Arial" w:hAnsi="Arial" w:cs="Arial"/>
          <w:sz w:val="24"/>
          <w:szCs w:val="24"/>
        </w:rPr>
        <w:t xml:space="preserve">          </w:t>
      </w:r>
      <w:r w:rsidR="00CE0325">
        <w:rPr>
          <w:rFonts w:ascii="Arial (W1)" w:eastAsia="Times New Roman" w:hAnsi="Arial (W1)" w:cs="Arial"/>
          <w:sz w:val="24"/>
          <w:szCs w:val="24"/>
          <w:lang w:eastAsia="bg-BG"/>
        </w:rPr>
        <w:t>Почти всички показатели през 2020 г. показват стойности с 10-12% по-ниски в сравнение с преходната 2019 г. Това е лесно обяснимо с разразилата се пандемия от корона вирус. Трябва да се имат предвид и двете грипни епидемии през януари и март. По принцип трябва да се очаква повишаване на дейността при епидемии, но не и в нашия случай. Лечебното заведение работи в голямата си част с хронични пациенти и то почти две трети от провинцията. По време на епидемия естествено те отлагат хоспитализацията си, а при сегашната пандемия с обявено извънредно положение е значително затруднено и придвижването в страната. Освен това, относителният дял на пулмологичните легла в болницата е само 6.9%, а това са леглата които се използват най-много при епидемии засягащи главно дихателната система.</w:t>
      </w:r>
    </w:p>
    <w:p w:rsidR="00FF6771" w:rsidRDefault="005F1CD1" w:rsidP="00CE0325">
      <w:pPr>
        <w:spacing w:after="0" w:line="360" w:lineRule="auto"/>
        <w:jc w:val="both"/>
        <w:rPr>
          <w:rFonts w:ascii="Arial" w:hAnsi="Arial" w:cs="Arial"/>
          <w:sz w:val="24"/>
          <w:szCs w:val="24"/>
        </w:rPr>
      </w:pPr>
      <w:r>
        <w:rPr>
          <w:rFonts w:ascii="Arial" w:hAnsi="Arial" w:cs="Arial"/>
          <w:sz w:val="24"/>
          <w:szCs w:val="24"/>
        </w:rPr>
        <w:t xml:space="preserve">          </w:t>
      </w:r>
    </w:p>
    <w:p w:rsidR="00FF6771" w:rsidRDefault="0033610D" w:rsidP="003C7ADC">
      <w:pPr>
        <w:spacing w:after="0"/>
        <w:jc w:val="center"/>
        <w:rPr>
          <w:rFonts w:ascii="Arial" w:hAnsi="Arial" w:cs="Arial"/>
          <w:b/>
          <w:sz w:val="24"/>
          <w:szCs w:val="24"/>
        </w:rPr>
      </w:pPr>
      <w:r w:rsidRPr="006423D5">
        <w:rPr>
          <w:rFonts w:ascii="Arial" w:hAnsi="Arial" w:cs="Arial"/>
          <w:b/>
          <w:sz w:val="24"/>
          <w:szCs w:val="24"/>
        </w:rPr>
        <w:lastRenderedPageBreak/>
        <w:t>І</w:t>
      </w:r>
      <w:r w:rsidR="00FF6771" w:rsidRPr="006423D5">
        <w:rPr>
          <w:rFonts w:ascii="Arial" w:hAnsi="Arial" w:cs="Arial"/>
          <w:b/>
          <w:sz w:val="24"/>
          <w:szCs w:val="24"/>
        </w:rPr>
        <w:t>V. АНАЛИЗ НА СТАЦИОНАРНАТА ДЕЙНОСТ</w:t>
      </w:r>
    </w:p>
    <w:p w:rsidR="003C7ADC" w:rsidRPr="006423D5" w:rsidRDefault="003C7ADC" w:rsidP="003C7ADC">
      <w:pPr>
        <w:spacing w:after="0" w:line="360" w:lineRule="auto"/>
        <w:jc w:val="center"/>
        <w:rPr>
          <w:rFonts w:ascii="Arial" w:hAnsi="Arial" w:cs="Arial"/>
          <w:b/>
          <w:sz w:val="24"/>
          <w:szCs w:val="24"/>
        </w:rPr>
      </w:pPr>
    </w:p>
    <w:p w:rsidR="00FF6771" w:rsidRPr="006423D5" w:rsidRDefault="003C7ADC" w:rsidP="003C7ADC">
      <w:pPr>
        <w:jc w:val="both"/>
        <w:rPr>
          <w:rFonts w:ascii="Arial" w:hAnsi="Arial" w:cs="Arial"/>
          <w:b/>
          <w:sz w:val="24"/>
          <w:szCs w:val="24"/>
          <w:lang w:val="en-US"/>
        </w:rPr>
      </w:pPr>
      <w:r>
        <w:rPr>
          <w:rFonts w:ascii="Arial" w:hAnsi="Arial" w:cs="Arial"/>
          <w:b/>
          <w:sz w:val="24"/>
          <w:szCs w:val="24"/>
        </w:rPr>
        <w:t xml:space="preserve">          </w:t>
      </w:r>
      <w:r w:rsidR="00FF6771" w:rsidRPr="006423D5">
        <w:rPr>
          <w:rFonts w:ascii="Arial" w:hAnsi="Arial" w:cs="Arial"/>
          <w:b/>
          <w:sz w:val="24"/>
          <w:szCs w:val="24"/>
        </w:rPr>
        <w:t xml:space="preserve">1. </w:t>
      </w:r>
      <w:r>
        <w:rPr>
          <w:rFonts w:ascii="Arial" w:hAnsi="Arial" w:cs="Arial"/>
          <w:b/>
          <w:sz w:val="24"/>
          <w:szCs w:val="24"/>
        </w:rPr>
        <w:t>К</w:t>
      </w:r>
      <w:r w:rsidRPr="006423D5">
        <w:rPr>
          <w:rFonts w:ascii="Arial" w:hAnsi="Arial" w:cs="Arial"/>
          <w:b/>
          <w:sz w:val="24"/>
          <w:szCs w:val="24"/>
        </w:rPr>
        <w:t>адрови потенциал</w:t>
      </w:r>
      <w:r w:rsidR="00FF6771" w:rsidRPr="006423D5">
        <w:rPr>
          <w:rFonts w:ascii="Arial" w:hAnsi="Arial" w:cs="Arial"/>
          <w:b/>
          <w:sz w:val="24"/>
          <w:szCs w:val="24"/>
        </w:rPr>
        <w:t>:</w:t>
      </w:r>
    </w:p>
    <w:p w:rsidR="00FF6771" w:rsidRPr="006423D5" w:rsidRDefault="003C7ADC" w:rsidP="003C7ADC">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Към 31.</w:t>
      </w:r>
      <w:r w:rsidR="00CF736D">
        <w:rPr>
          <w:rFonts w:ascii="Arial" w:hAnsi="Arial" w:cs="Arial"/>
          <w:sz w:val="24"/>
          <w:szCs w:val="24"/>
        </w:rPr>
        <w:t>03</w:t>
      </w:r>
      <w:r w:rsidR="00FF6771" w:rsidRPr="006423D5">
        <w:rPr>
          <w:rFonts w:ascii="Arial" w:hAnsi="Arial" w:cs="Arial"/>
          <w:sz w:val="24"/>
          <w:szCs w:val="24"/>
        </w:rPr>
        <w:t>.20</w:t>
      </w:r>
      <w:r w:rsidR="00CF736D">
        <w:rPr>
          <w:rFonts w:ascii="Arial" w:hAnsi="Arial" w:cs="Arial"/>
          <w:sz w:val="24"/>
          <w:szCs w:val="24"/>
        </w:rPr>
        <w:t>20</w:t>
      </w:r>
      <w:r w:rsidR="00FF6771" w:rsidRPr="006423D5">
        <w:rPr>
          <w:rFonts w:ascii="Arial" w:hAnsi="Arial" w:cs="Arial"/>
          <w:sz w:val="24"/>
          <w:szCs w:val="24"/>
          <w:lang w:val="en-US"/>
        </w:rPr>
        <w:t xml:space="preserve"> </w:t>
      </w:r>
      <w:r w:rsidR="00FF6771" w:rsidRPr="006423D5">
        <w:rPr>
          <w:rFonts w:ascii="Arial" w:hAnsi="Arial" w:cs="Arial"/>
          <w:sz w:val="24"/>
          <w:szCs w:val="24"/>
        </w:rPr>
        <w:t xml:space="preserve">г. в </w:t>
      </w:r>
      <w:r>
        <w:rPr>
          <w:rFonts w:ascii="Arial" w:hAnsi="Arial" w:cs="Arial"/>
          <w:sz w:val="24"/>
          <w:szCs w:val="24"/>
        </w:rPr>
        <w:t>СБАЛДБ „</w:t>
      </w:r>
      <w:r w:rsidRPr="006423D5">
        <w:rPr>
          <w:rFonts w:ascii="Arial" w:hAnsi="Arial" w:cs="Arial"/>
          <w:sz w:val="24"/>
          <w:szCs w:val="24"/>
        </w:rPr>
        <w:t>Проф. Иван Митев” ЕАД</w:t>
      </w:r>
      <w:r>
        <w:rPr>
          <w:rFonts w:ascii="Arial" w:hAnsi="Arial" w:cs="Arial"/>
          <w:sz w:val="24"/>
          <w:szCs w:val="24"/>
        </w:rPr>
        <w:t>, гр. София</w:t>
      </w:r>
      <w:r w:rsidR="00FF6771" w:rsidRPr="006423D5">
        <w:rPr>
          <w:rFonts w:ascii="Arial" w:hAnsi="Arial" w:cs="Arial"/>
          <w:sz w:val="24"/>
          <w:szCs w:val="24"/>
        </w:rPr>
        <w:t xml:space="preserve"> работят </w:t>
      </w:r>
      <w:r w:rsidR="00FF6771" w:rsidRPr="006423D5">
        <w:rPr>
          <w:rFonts w:ascii="Arial" w:hAnsi="Arial" w:cs="Arial"/>
          <w:sz w:val="24"/>
          <w:szCs w:val="24"/>
          <w:lang w:val="en-US"/>
        </w:rPr>
        <w:t>25</w:t>
      </w:r>
      <w:r w:rsidR="00CF736D">
        <w:rPr>
          <w:rFonts w:ascii="Arial" w:hAnsi="Arial" w:cs="Arial"/>
          <w:sz w:val="24"/>
          <w:szCs w:val="24"/>
        </w:rPr>
        <w:t>5</w:t>
      </w:r>
      <w:r w:rsidR="00FF6771" w:rsidRPr="006423D5">
        <w:rPr>
          <w:rFonts w:ascii="Arial" w:hAnsi="Arial" w:cs="Arial"/>
          <w:sz w:val="24"/>
          <w:szCs w:val="24"/>
        </w:rPr>
        <w:t xml:space="preserve"> </w:t>
      </w:r>
      <w:r>
        <w:rPr>
          <w:rFonts w:ascii="Arial" w:hAnsi="Arial" w:cs="Arial"/>
          <w:sz w:val="24"/>
          <w:szCs w:val="24"/>
        </w:rPr>
        <w:t>служител</w:t>
      </w:r>
      <w:r w:rsidR="00FF6771" w:rsidRPr="006423D5">
        <w:rPr>
          <w:rFonts w:ascii="Arial" w:hAnsi="Arial" w:cs="Arial"/>
          <w:sz w:val="24"/>
          <w:szCs w:val="24"/>
        </w:rPr>
        <w:t>и, от които 6</w:t>
      </w:r>
      <w:r w:rsidR="00CF736D">
        <w:rPr>
          <w:rFonts w:ascii="Arial" w:hAnsi="Arial" w:cs="Arial"/>
          <w:sz w:val="24"/>
          <w:szCs w:val="24"/>
        </w:rPr>
        <w:t>8</w:t>
      </w:r>
      <w:r w:rsidR="00FF6771" w:rsidRPr="006423D5">
        <w:rPr>
          <w:rFonts w:ascii="Arial" w:hAnsi="Arial" w:cs="Arial"/>
          <w:sz w:val="24"/>
          <w:szCs w:val="24"/>
        </w:rPr>
        <w:t xml:space="preserve"> лекари и 7</w:t>
      </w:r>
      <w:r w:rsidR="00FF6771" w:rsidRPr="006423D5">
        <w:rPr>
          <w:rFonts w:ascii="Arial" w:hAnsi="Arial" w:cs="Arial"/>
          <w:sz w:val="24"/>
          <w:szCs w:val="24"/>
          <w:lang w:val="en-US"/>
        </w:rPr>
        <w:t>5</w:t>
      </w:r>
      <w:r w:rsidR="00FF6771" w:rsidRPr="006423D5">
        <w:rPr>
          <w:rFonts w:ascii="Arial" w:hAnsi="Arial" w:cs="Arial"/>
          <w:color w:val="FF0000"/>
          <w:sz w:val="24"/>
          <w:szCs w:val="24"/>
        </w:rPr>
        <w:t xml:space="preserve"> </w:t>
      </w:r>
      <w:r w:rsidR="00FF6771" w:rsidRPr="006423D5">
        <w:rPr>
          <w:rFonts w:ascii="Arial" w:hAnsi="Arial" w:cs="Arial"/>
          <w:sz w:val="24"/>
          <w:szCs w:val="24"/>
        </w:rPr>
        <w:t>медицински сестри.</w:t>
      </w:r>
      <w:r>
        <w:rPr>
          <w:rFonts w:ascii="Arial" w:hAnsi="Arial" w:cs="Arial"/>
          <w:sz w:val="24"/>
          <w:szCs w:val="24"/>
        </w:rPr>
        <w:t xml:space="preserve"> </w:t>
      </w:r>
      <w:r w:rsidR="00FF6771" w:rsidRPr="006423D5">
        <w:rPr>
          <w:rFonts w:ascii="Arial" w:hAnsi="Arial" w:cs="Arial"/>
          <w:sz w:val="24"/>
          <w:szCs w:val="24"/>
        </w:rPr>
        <w:t xml:space="preserve">Наличните назначени лекари в </w:t>
      </w:r>
      <w:r>
        <w:rPr>
          <w:rFonts w:ascii="Arial" w:hAnsi="Arial" w:cs="Arial"/>
          <w:sz w:val="24"/>
          <w:szCs w:val="24"/>
        </w:rPr>
        <w:t>лечебното заведение</w:t>
      </w:r>
      <w:r w:rsidR="00FF6771" w:rsidRPr="006423D5">
        <w:rPr>
          <w:rFonts w:ascii="Arial" w:hAnsi="Arial" w:cs="Arial"/>
          <w:sz w:val="24"/>
          <w:szCs w:val="24"/>
        </w:rPr>
        <w:t xml:space="preserve"> към 31.</w:t>
      </w:r>
      <w:r w:rsidR="00CF736D">
        <w:rPr>
          <w:rFonts w:ascii="Arial" w:hAnsi="Arial" w:cs="Arial"/>
          <w:sz w:val="24"/>
          <w:szCs w:val="24"/>
        </w:rPr>
        <w:t>03</w:t>
      </w:r>
      <w:r w:rsidR="00FF6771" w:rsidRPr="006423D5">
        <w:rPr>
          <w:rFonts w:ascii="Arial" w:hAnsi="Arial" w:cs="Arial"/>
          <w:sz w:val="24"/>
          <w:szCs w:val="24"/>
        </w:rPr>
        <w:t>.20</w:t>
      </w:r>
      <w:r w:rsidR="00CF736D">
        <w:rPr>
          <w:rFonts w:ascii="Arial" w:hAnsi="Arial" w:cs="Arial"/>
          <w:sz w:val="24"/>
          <w:szCs w:val="24"/>
        </w:rPr>
        <w:t>20</w:t>
      </w:r>
      <w:r w:rsidR="00FF6771" w:rsidRPr="006423D5">
        <w:rPr>
          <w:rFonts w:ascii="Arial" w:hAnsi="Arial" w:cs="Arial"/>
          <w:sz w:val="24"/>
          <w:szCs w:val="24"/>
        </w:rPr>
        <w:t xml:space="preserve"> г. са</w:t>
      </w:r>
      <w:r w:rsidR="00FF6771" w:rsidRPr="006423D5">
        <w:rPr>
          <w:rFonts w:ascii="Arial" w:hAnsi="Arial" w:cs="Arial"/>
          <w:sz w:val="24"/>
          <w:szCs w:val="24"/>
          <w:lang w:val="en-US"/>
        </w:rPr>
        <w:t xml:space="preserve"> 6</w:t>
      </w:r>
      <w:r w:rsidR="00CF736D">
        <w:rPr>
          <w:rFonts w:ascii="Arial" w:hAnsi="Arial" w:cs="Arial"/>
          <w:sz w:val="24"/>
          <w:szCs w:val="24"/>
        </w:rPr>
        <w:t>8</w:t>
      </w:r>
      <w:r w:rsidR="00FF6771" w:rsidRPr="006423D5">
        <w:rPr>
          <w:rFonts w:ascii="Arial" w:hAnsi="Arial" w:cs="Arial"/>
          <w:sz w:val="24"/>
          <w:szCs w:val="24"/>
        </w:rPr>
        <w:t>, като от тях :</w:t>
      </w:r>
    </w:p>
    <w:p w:rsidR="00FF6771" w:rsidRPr="006423D5" w:rsidRDefault="003C7ADC" w:rsidP="003C7ADC">
      <w:pPr>
        <w:spacing w:after="0" w:line="360" w:lineRule="auto"/>
        <w:jc w:val="both"/>
        <w:rPr>
          <w:rFonts w:ascii="Arial" w:hAnsi="Arial" w:cs="Arial"/>
          <w:sz w:val="24"/>
          <w:szCs w:val="24"/>
        </w:rPr>
      </w:pPr>
      <w:r>
        <w:rPr>
          <w:rFonts w:ascii="Arial" w:hAnsi="Arial" w:cs="Arial"/>
          <w:color w:val="FF0000"/>
          <w:sz w:val="24"/>
          <w:szCs w:val="24"/>
        </w:rPr>
        <w:t xml:space="preserve">                     </w:t>
      </w:r>
      <w:r w:rsidRPr="003C7ADC">
        <w:rPr>
          <w:rFonts w:ascii="Arial" w:hAnsi="Arial" w:cs="Arial"/>
          <w:sz w:val="24"/>
          <w:szCs w:val="24"/>
        </w:rPr>
        <w:t>-</w:t>
      </w:r>
      <w:r w:rsidR="00FF6771" w:rsidRPr="006423D5">
        <w:rPr>
          <w:rFonts w:ascii="Arial" w:hAnsi="Arial" w:cs="Arial"/>
          <w:color w:val="FF0000"/>
          <w:sz w:val="24"/>
          <w:szCs w:val="24"/>
        </w:rPr>
        <w:t xml:space="preserve"> </w:t>
      </w:r>
      <w:r w:rsidR="00FF6771" w:rsidRPr="006423D5">
        <w:rPr>
          <w:rFonts w:ascii="Arial" w:hAnsi="Arial" w:cs="Arial"/>
          <w:sz w:val="24"/>
          <w:szCs w:val="24"/>
        </w:rPr>
        <w:t xml:space="preserve">лекари с придобита специалност – </w:t>
      </w:r>
      <w:r w:rsidR="00FF6771" w:rsidRPr="006423D5">
        <w:rPr>
          <w:rFonts w:ascii="Arial" w:hAnsi="Arial" w:cs="Arial"/>
          <w:sz w:val="24"/>
          <w:szCs w:val="24"/>
          <w:lang w:val="en-US"/>
        </w:rPr>
        <w:t>56</w:t>
      </w:r>
      <w:r>
        <w:rPr>
          <w:rFonts w:ascii="Arial" w:hAnsi="Arial" w:cs="Arial"/>
          <w:sz w:val="24"/>
          <w:szCs w:val="24"/>
        </w:rPr>
        <w:t>;</w:t>
      </w:r>
    </w:p>
    <w:p w:rsidR="00FF6771" w:rsidRPr="003C7ADC" w:rsidRDefault="003C7ADC" w:rsidP="003C7ADC">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лекари с една специалност</w:t>
      </w:r>
      <w:r>
        <w:rPr>
          <w:rFonts w:ascii="Arial" w:hAnsi="Arial" w:cs="Arial"/>
          <w:sz w:val="24"/>
          <w:szCs w:val="24"/>
        </w:rPr>
        <w:t xml:space="preserve"> –</w:t>
      </w:r>
      <w:r w:rsidR="00FF6771" w:rsidRPr="006423D5">
        <w:rPr>
          <w:rFonts w:ascii="Arial" w:hAnsi="Arial" w:cs="Arial"/>
          <w:sz w:val="24"/>
          <w:szCs w:val="24"/>
        </w:rPr>
        <w:t xml:space="preserve"> 2</w:t>
      </w:r>
      <w:r w:rsidR="00CF736D">
        <w:rPr>
          <w:rFonts w:ascii="Arial" w:hAnsi="Arial" w:cs="Arial"/>
          <w:sz w:val="24"/>
          <w:szCs w:val="24"/>
        </w:rPr>
        <w:t>4</w:t>
      </w:r>
      <w:r>
        <w:rPr>
          <w:rFonts w:ascii="Arial" w:hAnsi="Arial" w:cs="Arial"/>
          <w:sz w:val="24"/>
          <w:szCs w:val="24"/>
        </w:rPr>
        <w:t>;</w:t>
      </w:r>
    </w:p>
    <w:p w:rsidR="00FF6771" w:rsidRPr="006423D5" w:rsidRDefault="003C7ADC" w:rsidP="003C7ADC">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 лекари с повече от една специалност- </w:t>
      </w:r>
      <w:r w:rsidR="00FF6771" w:rsidRPr="006423D5">
        <w:rPr>
          <w:rFonts w:ascii="Arial" w:hAnsi="Arial" w:cs="Arial"/>
          <w:sz w:val="24"/>
          <w:szCs w:val="24"/>
          <w:lang w:val="en-US"/>
        </w:rPr>
        <w:t>3</w:t>
      </w:r>
      <w:r w:rsidR="00CF736D">
        <w:rPr>
          <w:rFonts w:ascii="Arial" w:hAnsi="Arial" w:cs="Arial"/>
          <w:sz w:val="24"/>
          <w:szCs w:val="24"/>
        </w:rPr>
        <w:t>2</w:t>
      </w:r>
      <w:r>
        <w:rPr>
          <w:rFonts w:ascii="Arial" w:hAnsi="Arial" w:cs="Arial"/>
          <w:sz w:val="24"/>
          <w:szCs w:val="24"/>
        </w:rPr>
        <w:t>;</w:t>
      </w:r>
    </w:p>
    <w:p w:rsidR="00FF6771" w:rsidRPr="00D245DE" w:rsidRDefault="003C7ADC" w:rsidP="003C7ADC">
      <w:pPr>
        <w:spacing w:after="0" w:line="360" w:lineRule="auto"/>
        <w:jc w:val="both"/>
        <w:rPr>
          <w:rFonts w:ascii="Arial" w:hAnsi="Arial" w:cs="Arial"/>
          <w:color w:val="FF0000"/>
          <w:sz w:val="24"/>
          <w:szCs w:val="24"/>
        </w:rPr>
      </w:pPr>
      <w:r>
        <w:rPr>
          <w:rFonts w:ascii="Arial" w:hAnsi="Arial" w:cs="Arial"/>
          <w:sz w:val="24"/>
          <w:szCs w:val="24"/>
        </w:rPr>
        <w:t xml:space="preserve">                     </w:t>
      </w:r>
      <w:r w:rsidR="00FF6771" w:rsidRPr="006423D5">
        <w:rPr>
          <w:rFonts w:ascii="Arial" w:hAnsi="Arial" w:cs="Arial"/>
          <w:sz w:val="24"/>
          <w:szCs w:val="24"/>
        </w:rPr>
        <w:t>- лекари</w:t>
      </w:r>
      <w:r w:rsidR="00D245DE">
        <w:rPr>
          <w:rFonts w:ascii="Arial" w:hAnsi="Arial" w:cs="Arial"/>
          <w:sz w:val="24"/>
          <w:szCs w:val="24"/>
        </w:rPr>
        <w:t>, зачислени за втора</w:t>
      </w:r>
      <w:r w:rsidR="00FF6771" w:rsidRPr="006423D5">
        <w:rPr>
          <w:rFonts w:ascii="Arial" w:hAnsi="Arial" w:cs="Arial"/>
          <w:sz w:val="24"/>
          <w:szCs w:val="24"/>
        </w:rPr>
        <w:t xml:space="preserve"> специалност</w:t>
      </w:r>
      <w:r w:rsidR="00D245DE">
        <w:rPr>
          <w:rFonts w:ascii="Arial" w:hAnsi="Arial" w:cs="Arial"/>
          <w:sz w:val="24"/>
          <w:szCs w:val="24"/>
        </w:rPr>
        <w:t xml:space="preserve"> –</w:t>
      </w:r>
      <w:r w:rsidR="00FF6771" w:rsidRPr="006423D5">
        <w:rPr>
          <w:rFonts w:ascii="Arial" w:hAnsi="Arial" w:cs="Arial"/>
          <w:sz w:val="24"/>
          <w:szCs w:val="24"/>
        </w:rPr>
        <w:t xml:space="preserve"> </w:t>
      </w:r>
      <w:r w:rsidR="00CF736D">
        <w:rPr>
          <w:rFonts w:ascii="Arial" w:hAnsi="Arial" w:cs="Arial"/>
          <w:sz w:val="24"/>
          <w:szCs w:val="24"/>
        </w:rPr>
        <w:t>6</w:t>
      </w:r>
      <w:r w:rsidR="00D245DE">
        <w:rPr>
          <w:rFonts w:ascii="Arial" w:hAnsi="Arial" w:cs="Arial"/>
          <w:sz w:val="24"/>
          <w:szCs w:val="24"/>
        </w:rPr>
        <w:t>;</w:t>
      </w:r>
    </w:p>
    <w:p w:rsidR="00FF6771" w:rsidRPr="00D245DE" w:rsidRDefault="003C7ADC" w:rsidP="003C7ADC">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w:t>
      </w:r>
      <w:r w:rsidR="00D245DE">
        <w:rPr>
          <w:rFonts w:ascii="Arial" w:hAnsi="Arial" w:cs="Arial"/>
          <w:sz w:val="24"/>
          <w:szCs w:val="24"/>
        </w:rPr>
        <w:t xml:space="preserve"> </w:t>
      </w:r>
      <w:r w:rsidR="00FF6771" w:rsidRPr="006423D5">
        <w:rPr>
          <w:rFonts w:ascii="Arial" w:hAnsi="Arial" w:cs="Arial"/>
          <w:sz w:val="24"/>
          <w:szCs w:val="24"/>
        </w:rPr>
        <w:t xml:space="preserve">специализиращи лекари без специалност </w:t>
      </w:r>
      <w:r w:rsidR="00D245DE">
        <w:rPr>
          <w:rFonts w:ascii="Arial" w:hAnsi="Arial" w:cs="Arial"/>
          <w:sz w:val="24"/>
          <w:szCs w:val="24"/>
        </w:rPr>
        <w:t>–</w:t>
      </w:r>
      <w:r w:rsidR="00FF6771" w:rsidRPr="006423D5">
        <w:rPr>
          <w:rFonts w:ascii="Arial" w:hAnsi="Arial" w:cs="Arial"/>
          <w:sz w:val="24"/>
          <w:szCs w:val="24"/>
        </w:rPr>
        <w:t xml:space="preserve"> </w:t>
      </w:r>
      <w:r w:rsidR="00FF6771" w:rsidRPr="006423D5">
        <w:rPr>
          <w:rFonts w:ascii="Arial" w:hAnsi="Arial" w:cs="Arial"/>
          <w:sz w:val="24"/>
          <w:szCs w:val="24"/>
          <w:lang w:val="en-US"/>
        </w:rPr>
        <w:t>1</w:t>
      </w:r>
      <w:r w:rsidR="00CF736D">
        <w:rPr>
          <w:rFonts w:ascii="Arial" w:hAnsi="Arial" w:cs="Arial"/>
          <w:sz w:val="24"/>
          <w:szCs w:val="24"/>
        </w:rPr>
        <w:t>1</w:t>
      </w:r>
      <w:r w:rsidR="00D245DE">
        <w:rPr>
          <w:rFonts w:ascii="Arial" w:hAnsi="Arial" w:cs="Arial"/>
          <w:sz w:val="24"/>
          <w:szCs w:val="24"/>
        </w:rPr>
        <w:t>;</w:t>
      </w:r>
    </w:p>
    <w:p w:rsidR="00FF6771" w:rsidRDefault="003C7ADC" w:rsidP="003C7ADC">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w:t>
      </w:r>
      <w:r w:rsidR="00D245DE">
        <w:rPr>
          <w:rFonts w:ascii="Arial" w:hAnsi="Arial" w:cs="Arial"/>
          <w:sz w:val="24"/>
          <w:szCs w:val="24"/>
        </w:rPr>
        <w:t xml:space="preserve"> </w:t>
      </w:r>
      <w:r w:rsidR="00FF6771" w:rsidRPr="006423D5">
        <w:rPr>
          <w:rFonts w:ascii="Arial" w:hAnsi="Arial" w:cs="Arial"/>
          <w:sz w:val="24"/>
          <w:szCs w:val="24"/>
        </w:rPr>
        <w:t xml:space="preserve">лекари без специалност, незачислени на специализация </w:t>
      </w:r>
      <w:r w:rsidR="00D245DE">
        <w:rPr>
          <w:rFonts w:ascii="Arial" w:hAnsi="Arial" w:cs="Arial"/>
          <w:sz w:val="24"/>
          <w:szCs w:val="24"/>
        </w:rPr>
        <w:t>–</w:t>
      </w:r>
      <w:r w:rsidR="00FF6771" w:rsidRPr="006423D5">
        <w:rPr>
          <w:rFonts w:ascii="Arial" w:hAnsi="Arial" w:cs="Arial"/>
          <w:sz w:val="24"/>
          <w:szCs w:val="24"/>
        </w:rPr>
        <w:t xml:space="preserve"> </w:t>
      </w:r>
      <w:r w:rsidR="00CF736D">
        <w:rPr>
          <w:rFonts w:ascii="Arial" w:hAnsi="Arial" w:cs="Arial"/>
          <w:sz w:val="24"/>
          <w:szCs w:val="24"/>
        </w:rPr>
        <w:t>3</w:t>
      </w:r>
      <w:r w:rsidR="00D245DE">
        <w:rPr>
          <w:rFonts w:ascii="Arial" w:hAnsi="Arial" w:cs="Arial"/>
          <w:sz w:val="24"/>
          <w:szCs w:val="24"/>
        </w:rPr>
        <w:t>.</w:t>
      </w:r>
    </w:p>
    <w:p w:rsidR="00D245DE" w:rsidRDefault="00D245DE" w:rsidP="003C7ADC">
      <w:pPr>
        <w:spacing w:after="0" w:line="360" w:lineRule="auto"/>
        <w:jc w:val="both"/>
        <w:rPr>
          <w:rFonts w:ascii="Arial" w:hAnsi="Arial" w:cs="Arial"/>
          <w:sz w:val="24"/>
          <w:szCs w:val="24"/>
        </w:rPr>
      </w:pPr>
      <w:r>
        <w:rPr>
          <w:rFonts w:ascii="Arial" w:hAnsi="Arial" w:cs="Arial"/>
          <w:sz w:val="24"/>
          <w:szCs w:val="24"/>
        </w:rPr>
        <w:t xml:space="preserve">          На Таблица 2 е представено сравнението по категории персонал за </w:t>
      </w:r>
      <w:r w:rsidR="00CF736D">
        <w:rPr>
          <w:rFonts w:ascii="Arial" w:eastAsia="Times New Roman" w:hAnsi="Arial" w:cs="Arial"/>
          <w:sz w:val="24"/>
          <w:szCs w:val="24"/>
          <w:lang w:eastAsia="bg-BG"/>
        </w:rPr>
        <w:t xml:space="preserve">първото тримесечие на </w:t>
      </w:r>
      <w:r w:rsidR="00CF736D" w:rsidRPr="00FB327C">
        <w:rPr>
          <w:rFonts w:ascii="Arial" w:eastAsia="Times New Roman" w:hAnsi="Arial" w:cs="Arial"/>
          <w:sz w:val="24"/>
          <w:szCs w:val="24"/>
          <w:lang w:eastAsia="bg-BG"/>
        </w:rPr>
        <w:t xml:space="preserve"> </w:t>
      </w:r>
      <w:r w:rsidR="00CF736D">
        <w:rPr>
          <w:rFonts w:ascii="Arial" w:eastAsia="Times New Roman" w:hAnsi="Arial" w:cs="Arial"/>
          <w:b/>
          <w:sz w:val="24"/>
          <w:szCs w:val="24"/>
          <w:lang w:eastAsia="bg-BG"/>
        </w:rPr>
        <w:t>2020</w:t>
      </w:r>
      <w:r w:rsidR="00CF736D" w:rsidRPr="00FB327C">
        <w:rPr>
          <w:rFonts w:ascii="Arial" w:eastAsia="Times New Roman" w:hAnsi="Arial" w:cs="Arial"/>
          <w:b/>
          <w:sz w:val="24"/>
          <w:szCs w:val="24"/>
          <w:lang w:eastAsia="bg-BG"/>
        </w:rPr>
        <w:t xml:space="preserve">  г</w:t>
      </w:r>
      <w:r w:rsidR="00CF736D" w:rsidRPr="00FB327C">
        <w:rPr>
          <w:rFonts w:ascii="Arial" w:eastAsia="Times New Roman" w:hAnsi="Arial" w:cs="Arial"/>
          <w:sz w:val="24"/>
          <w:szCs w:val="24"/>
          <w:lang w:eastAsia="bg-BG"/>
        </w:rPr>
        <w:t xml:space="preserve">. </w:t>
      </w:r>
      <w:r>
        <w:rPr>
          <w:rFonts w:ascii="Arial" w:hAnsi="Arial" w:cs="Arial"/>
          <w:sz w:val="24"/>
          <w:szCs w:val="24"/>
        </w:rPr>
        <w:t>201</w:t>
      </w:r>
      <w:r w:rsidR="00CF736D">
        <w:rPr>
          <w:rFonts w:ascii="Arial" w:hAnsi="Arial" w:cs="Arial"/>
          <w:sz w:val="24"/>
          <w:szCs w:val="24"/>
        </w:rPr>
        <w:t>9</w:t>
      </w:r>
      <w:r>
        <w:rPr>
          <w:rFonts w:ascii="Arial" w:hAnsi="Arial" w:cs="Arial"/>
          <w:sz w:val="24"/>
          <w:szCs w:val="24"/>
        </w:rPr>
        <w:t xml:space="preserve"> г. и 201</w:t>
      </w:r>
      <w:r w:rsidR="00CF736D">
        <w:rPr>
          <w:rFonts w:ascii="Arial" w:hAnsi="Arial" w:cs="Arial"/>
          <w:sz w:val="24"/>
          <w:szCs w:val="24"/>
        </w:rPr>
        <w:t>8</w:t>
      </w:r>
      <w:r>
        <w:rPr>
          <w:rFonts w:ascii="Arial" w:hAnsi="Arial" w:cs="Arial"/>
          <w:sz w:val="24"/>
          <w:szCs w:val="24"/>
        </w:rPr>
        <w:t xml:space="preserve"> г.</w:t>
      </w:r>
    </w:p>
    <w:p w:rsidR="00D245DE" w:rsidRPr="006423D5" w:rsidRDefault="004F4626" w:rsidP="003C7ADC">
      <w:pPr>
        <w:spacing w:after="0" w:line="360" w:lineRule="auto"/>
        <w:jc w:val="both"/>
        <w:rPr>
          <w:rFonts w:ascii="Arial" w:hAnsi="Arial" w:cs="Arial"/>
          <w:sz w:val="24"/>
          <w:szCs w:val="24"/>
        </w:rPr>
      </w:pPr>
      <w:r w:rsidRPr="00D245DE">
        <w:rPr>
          <w:rFonts w:ascii="Arial" w:hAnsi="Arial" w:cs="Arial"/>
          <w:b/>
          <w:noProof/>
          <w:sz w:val="24"/>
          <w:szCs w:val="24"/>
          <w:lang w:val="en-US"/>
        </w:rPr>
        <mc:AlternateContent>
          <mc:Choice Requires="wps">
            <w:drawing>
              <wp:anchor distT="45720" distB="45720" distL="114300" distR="114300" simplePos="0" relativeHeight="251663360" behindDoc="0" locked="0" layoutInCell="1" allowOverlap="1" wp14:anchorId="5E9E8F31" wp14:editId="03E83E0B">
                <wp:simplePos x="0" y="0"/>
                <wp:positionH relativeFrom="margin">
                  <wp:posOffset>228600</wp:posOffset>
                </wp:positionH>
                <wp:positionV relativeFrom="paragraph">
                  <wp:posOffset>4112895</wp:posOffset>
                </wp:positionV>
                <wp:extent cx="5581650" cy="2762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6225"/>
                        </a:xfrm>
                        <a:prstGeom prst="rect">
                          <a:avLst/>
                        </a:prstGeom>
                        <a:solidFill>
                          <a:srgbClr val="FFFFFF"/>
                        </a:solidFill>
                        <a:ln w="9525">
                          <a:noFill/>
                          <a:miter lim="800000"/>
                          <a:headEnd/>
                          <a:tailEnd/>
                        </a:ln>
                      </wps:spPr>
                      <wps:txbx>
                        <w:txbxContent>
                          <w:p w:rsidR="00373BCD" w:rsidRDefault="00373BCD" w:rsidP="00D245DE">
                            <w:r w:rsidRPr="005F1CD1">
                              <w:rPr>
                                <w:rFonts w:ascii="Arial" w:hAnsi="Arial" w:cs="Arial"/>
                                <w:sz w:val="24"/>
                                <w:szCs w:val="24"/>
                              </w:rPr>
                              <w:t xml:space="preserve">Таблица </w:t>
                            </w:r>
                            <w:r>
                              <w:rPr>
                                <w:rFonts w:ascii="Arial" w:hAnsi="Arial" w:cs="Arial"/>
                                <w:sz w:val="24"/>
                                <w:szCs w:val="24"/>
                              </w:rPr>
                              <w:t>2</w:t>
                            </w:r>
                            <w:r w:rsidRPr="005F1CD1">
                              <w:rPr>
                                <w:rFonts w:ascii="Arial" w:hAnsi="Arial" w:cs="Arial"/>
                                <w:sz w:val="24"/>
                                <w:szCs w:val="24"/>
                              </w:rPr>
                              <w:t xml:space="preserve">. </w:t>
                            </w:r>
                            <w:r w:rsidRPr="004460D9">
                              <w:rPr>
                                <w:rFonts w:ascii="Arial" w:hAnsi="Arial" w:cs="Arial"/>
                                <w:sz w:val="24"/>
                                <w:szCs w:val="24"/>
                              </w:rPr>
                              <w:t xml:space="preserve">Сравнение на </w:t>
                            </w:r>
                            <w:r>
                              <w:rPr>
                                <w:rFonts w:ascii="Arial" w:hAnsi="Arial" w:cs="Arial"/>
                                <w:sz w:val="24"/>
                                <w:szCs w:val="24"/>
                              </w:rPr>
                              <w:t>категориите персонал за 2020 г., 2019 г. и 2018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E8F31" id="_x0000_s1027" type="#_x0000_t202" style="position:absolute;left:0;text-align:left;margin-left:18pt;margin-top:323.85pt;width:439.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JwHwIAACIEAAAOAAAAZHJzL2Uyb0RvYy54bWysU9uO2yAQfa/Uf0C8N06sOJu14qy22aaq&#10;tL1Iu/0AjHGMCgwFEjv9+g7Ym43at6o8IIaZOZw5M2zuBq3ISTgvwVR0MZtTIgyHRppDRb8/79+t&#10;KfGBmYYpMKKiZ+Hp3fbtm01vS5FDB6oRjiCI8WVvK9qFYMss87wTmvkZWGHQ2YLTLKDpDlnjWI/o&#10;WmX5fL7KenCNdcCF93j7MDrpNuG3reDha9t6EYiqKHILaXdpr+OebTesPDhmO8knGuwfWGgmDT56&#10;gXpggZGjk39BackdeGjDjIPOoG0lF6kGrGYx/6Oap45ZkWpBcby9yOT/Hyz/cvrmiGywd5QYprFF&#10;z2II5D0MJI/q9NaXGPRkMSwMeB0jY6XePgL/4YmBXcfMQdw7B30nWIPsFjEzu0odcXwEqfvP0OAz&#10;7BggAQ2t0xEQxSCIjl06XzoTqXC8LIr1YlWgi6Mvv1nleZGeYOVLtnU+fBSgSTxU1GHnEzo7PfoQ&#10;2bDyJSSxByWbvVQqGe5Q75QjJ4ZTsk9rQvfXYcqQvqK3Bb4dswzE/DRAWgacYiV1RdfzuGI6K6Ma&#10;H0yTzoFJNZ6RiTKTPFGRUZsw1MPUB4yP0tXQnFEvB+PQ4ifDQwfuFyU9DmxF/c8jc4IS9cmg5reL&#10;5TJOeDKWxU2Ohrv21NceZjhCVTRQMh53If2KsbB77E0rk2yvTCbKOIhJzenTxEm/tlPU69fe/gYA&#10;AP//AwBQSwMEFAAGAAgAAAAhANO1wwffAAAACgEAAA8AAABkcnMvZG93bnJldi54bWxMj8FOwzAQ&#10;RO9I/IO1SFwQdVLahKRxKkACcW3pBzjxNokar6PYbdK/ZznR486OZt4U29n24oKj7xwpiBcRCKTa&#10;mY4aBYefz+dXED5oMrp3hAqu6GFb3t8VOjduoh1e9qERHEI+1wraEIZcSl+3aLVfuAGJf0c3Wh34&#10;HBtpRj1xuO3lMooSaXVH3NDqAT9arE/7s1Vw/J6e1tlUfYVDulsl77pLK3dV6vFhftuACDiHfzP8&#10;4TM6lMxUuTMZL3oFLwlPCQqSVZqCYEMWr1mpWMniJciykLcTyl8AAAD//wMAUEsBAi0AFAAGAAgA&#10;AAAhALaDOJL+AAAA4QEAABMAAAAAAAAAAAAAAAAAAAAAAFtDb250ZW50X1R5cGVzXS54bWxQSwEC&#10;LQAUAAYACAAAACEAOP0h/9YAAACUAQAACwAAAAAAAAAAAAAAAAAvAQAAX3JlbHMvLnJlbHNQSwEC&#10;LQAUAAYACAAAACEAJG8ScB8CAAAiBAAADgAAAAAAAAAAAAAAAAAuAgAAZHJzL2Uyb0RvYy54bWxQ&#10;SwECLQAUAAYACAAAACEA07XDB98AAAAKAQAADwAAAAAAAAAAAAAAAAB5BAAAZHJzL2Rvd25yZXYu&#10;eG1sUEsFBgAAAAAEAAQA8wAAAIUFAAAAAA==&#10;" stroked="f">
                <v:textbox>
                  <w:txbxContent>
                    <w:p w:rsidR="00373BCD" w:rsidRDefault="00373BCD" w:rsidP="00D245DE">
                      <w:r w:rsidRPr="005F1CD1">
                        <w:rPr>
                          <w:rFonts w:ascii="Arial" w:hAnsi="Arial" w:cs="Arial"/>
                          <w:sz w:val="24"/>
                          <w:szCs w:val="24"/>
                        </w:rPr>
                        <w:t xml:space="preserve">Таблица </w:t>
                      </w:r>
                      <w:r>
                        <w:rPr>
                          <w:rFonts w:ascii="Arial" w:hAnsi="Arial" w:cs="Arial"/>
                          <w:sz w:val="24"/>
                          <w:szCs w:val="24"/>
                        </w:rPr>
                        <w:t>2</w:t>
                      </w:r>
                      <w:r w:rsidRPr="005F1CD1">
                        <w:rPr>
                          <w:rFonts w:ascii="Arial" w:hAnsi="Arial" w:cs="Arial"/>
                          <w:sz w:val="24"/>
                          <w:szCs w:val="24"/>
                        </w:rPr>
                        <w:t xml:space="preserve">. </w:t>
                      </w:r>
                      <w:r w:rsidRPr="004460D9">
                        <w:rPr>
                          <w:rFonts w:ascii="Arial" w:hAnsi="Arial" w:cs="Arial"/>
                          <w:sz w:val="24"/>
                          <w:szCs w:val="24"/>
                        </w:rPr>
                        <w:t xml:space="preserve">Сравнение на </w:t>
                      </w:r>
                      <w:r>
                        <w:rPr>
                          <w:rFonts w:ascii="Arial" w:hAnsi="Arial" w:cs="Arial"/>
                          <w:sz w:val="24"/>
                          <w:szCs w:val="24"/>
                        </w:rPr>
                        <w:t>категориите персонал за 2020 г., 2019 г. и 2018 г.</w:t>
                      </w:r>
                    </w:p>
                  </w:txbxContent>
                </v:textbox>
                <w10:wrap type="square" anchorx="margin"/>
              </v:shape>
            </w:pict>
          </mc:Fallback>
        </mc:AlternateContent>
      </w:r>
    </w:p>
    <w:tbl>
      <w:tblPr>
        <w:tblW w:w="9498" w:type="dxa"/>
        <w:tblInd w:w="40" w:type="dxa"/>
        <w:tblLayout w:type="fixed"/>
        <w:tblCellMar>
          <w:left w:w="40" w:type="dxa"/>
          <w:right w:w="40" w:type="dxa"/>
        </w:tblCellMar>
        <w:tblLook w:val="0000" w:firstRow="0" w:lastRow="0" w:firstColumn="0" w:lastColumn="0" w:noHBand="0" w:noVBand="0"/>
      </w:tblPr>
      <w:tblGrid>
        <w:gridCol w:w="2520"/>
        <w:gridCol w:w="1620"/>
        <w:gridCol w:w="1620"/>
        <w:gridCol w:w="1753"/>
        <w:gridCol w:w="1985"/>
      </w:tblGrid>
      <w:tr w:rsidR="00FF6771" w:rsidRPr="006423D5" w:rsidTr="00D245DE">
        <w:trPr>
          <w:trHeight w:hRule="exact" w:val="571"/>
        </w:trPr>
        <w:tc>
          <w:tcPr>
            <w:tcW w:w="2520" w:type="dxa"/>
            <w:tcBorders>
              <w:top w:val="single" w:sz="6" w:space="0" w:color="auto"/>
              <w:left w:val="single" w:sz="6" w:space="0" w:color="auto"/>
              <w:bottom w:val="nil"/>
              <w:right w:val="single" w:sz="6" w:space="0" w:color="auto"/>
            </w:tcBorders>
          </w:tcPr>
          <w:p w:rsidR="00FF6771" w:rsidRPr="006423D5" w:rsidRDefault="00FF6771" w:rsidP="003C7ADC">
            <w:pPr>
              <w:pStyle w:val="Style75"/>
              <w:widowControl/>
              <w:rPr>
                <w:rStyle w:val="FontStyle186"/>
                <w:rFonts w:ascii="Arial" w:hAnsi="Arial" w:cs="Arial"/>
                <w:b/>
                <w:sz w:val="24"/>
                <w:szCs w:val="24"/>
              </w:rPr>
            </w:pPr>
            <w:r w:rsidRPr="006423D5">
              <w:rPr>
                <w:rFonts w:ascii="Arial" w:hAnsi="Arial" w:cs="Arial"/>
                <w:b/>
              </w:rPr>
              <w:t xml:space="preserve">                    </w:t>
            </w:r>
            <w:r w:rsidRPr="006423D5">
              <w:rPr>
                <w:rStyle w:val="FontStyle186"/>
                <w:rFonts w:ascii="Arial" w:hAnsi="Arial" w:cs="Arial"/>
                <w:b/>
                <w:sz w:val="24"/>
                <w:szCs w:val="24"/>
              </w:rPr>
              <w:t>Категории</w:t>
            </w:r>
          </w:p>
          <w:p w:rsidR="00FF6771" w:rsidRPr="006423D5" w:rsidRDefault="00FF6771" w:rsidP="003C7ADC">
            <w:pPr>
              <w:pStyle w:val="Style75"/>
              <w:widowControl/>
              <w:rPr>
                <w:rStyle w:val="FontStyle186"/>
                <w:rFonts w:ascii="Arial" w:hAnsi="Arial" w:cs="Arial"/>
                <w:b/>
                <w:sz w:val="24"/>
                <w:szCs w:val="24"/>
              </w:rPr>
            </w:pPr>
            <w:r w:rsidRPr="006423D5">
              <w:rPr>
                <w:rStyle w:val="FontStyle186"/>
                <w:rFonts w:ascii="Arial" w:hAnsi="Arial" w:cs="Arial"/>
                <w:b/>
                <w:sz w:val="24"/>
                <w:szCs w:val="24"/>
              </w:rPr>
              <w:t>персонал</w:t>
            </w:r>
          </w:p>
        </w:tc>
        <w:tc>
          <w:tcPr>
            <w:tcW w:w="1620" w:type="dxa"/>
            <w:tcBorders>
              <w:top w:val="single" w:sz="6" w:space="0" w:color="auto"/>
              <w:left w:val="single" w:sz="6" w:space="0" w:color="auto"/>
              <w:bottom w:val="nil"/>
              <w:right w:val="single" w:sz="6" w:space="0" w:color="auto"/>
            </w:tcBorders>
            <w:vAlign w:val="center"/>
          </w:tcPr>
          <w:p w:rsidR="00FF6771" w:rsidRPr="006423D5" w:rsidRDefault="00FF6771" w:rsidP="00CF736D">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201</w:t>
            </w:r>
            <w:r w:rsidR="00CF736D">
              <w:rPr>
                <w:rStyle w:val="FontStyle186"/>
                <w:rFonts w:ascii="Arial" w:hAnsi="Arial" w:cs="Arial"/>
                <w:b/>
                <w:sz w:val="24"/>
                <w:szCs w:val="24"/>
              </w:rPr>
              <w:t>8</w:t>
            </w:r>
            <w:r w:rsidRPr="006423D5">
              <w:rPr>
                <w:rStyle w:val="FontStyle186"/>
                <w:rFonts w:ascii="Arial" w:hAnsi="Arial" w:cs="Arial"/>
                <w:b/>
                <w:sz w:val="24"/>
                <w:szCs w:val="24"/>
              </w:rPr>
              <w:t xml:space="preserve"> г.</w:t>
            </w:r>
          </w:p>
        </w:tc>
        <w:tc>
          <w:tcPr>
            <w:tcW w:w="1620" w:type="dxa"/>
            <w:tcBorders>
              <w:top w:val="single" w:sz="6" w:space="0" w:color="auto"/>
              <w:left w:val="single" w:sz="6" w:space="0" w:color="auto"/>
              <w:bottom w:val="nil"/>
              <w:right w:val="single" w:sz="6" w:space="0" w:color="auto"/>
            </w:tcBorders>
            <w:vAlign w:val="center"/>
          </w:tcPr>
          <w:p w:rsidR="00FF6771" w:rsidRPr="006423D5" w:rsidRDefault="00FF6771" w:rsidP="00CF736D">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201</w:t>
            </w:r>
            <w:r w:rsidR="00CF736D">
              <w:rPr>
                <w:rStyle w:val="FontStyle186"/>
                <w:rFonts w:ascii="Arial" w:hAnsi="Arial" w:cs="Arial"/>
                <w:b/>
                <w:sz w:val="24"/>
                <w:szCs w:val="24"/>
              </w:rPr>
              <w:t>9</w:t>
            </w:r>
            <w:r w:rsidRPr="006423D5">
              <w:rPr>
                <w:rStyle w:val="FontStyle186"/>
                <w:rFonts w:ascii="Arial" w:hAnsi="Arial" w:cs="Arial"/>
                <w:b/>
                <w:sz w:val="24"/>
                <w:szCs w:val="24"/>
              </w:rPr>
              <w:t xml:space="preserve"> г.</w:t>
            </w:r>
          </w:p>
        </w:tc>
        <w:tc>
          <w:tcPr>
            <w:tcW w:w="3738" w:type="dxa"/>
            <w:gridSpan w:val="2"/>
            <w:tcBorders>
              <w:top w:val="single" w:sz="6" w:space="0" w:color="auto"/>
              <w:left w:val="single" w:sz="6" w:space="0" w:color="auto"/>
              <w:bottom w:val="nil"/>
              <w:right w:val="single" w:sz="6" w:space="0" w:color="auto"/>
            </w:tcBorders>
            <w:vAlign w:val="center"/>
          </w:tcPr>
          <w:p w:rsidR="00FF6771" w:rsidRPr="006423D5" w:rsidRDefault="00FF6771" w:rsidP="00CF736D">
            <w:pPr>
              <w:pStyle w:val="Style74"/>
              <w:widowControl/>
              <w:jc w:val="center"/>
              <w:rPr>
                <w:rFonts w:ascii="Arial" w:hAnsi="Arial" w:cs="Arial"/>
                <w:b/>
              </w:rPr>
            </w:pPr>
            <w:r w:rsidRPr="006423D5">
              <w:rPr>
                <w:rStyle w:val="FontStyle186"/>
                <w:rFonts w:ascii="Arial" w:hAnsi="Arial" w:cs="Arial"/>
                <w:b/>
                <w:sz w:val="24"/>
                <w:szCs w:val="24"/>
              </w:rPr>
              <w:t>20</w:t>
            </w:r>
            <w:r w:rsidR="00CF736D">
              <w:rPr>
                <w:rStyle w:val="FontStyle186"/>
                <w:rFonts w:ascii="Arial" w:hAnsi="Arial" w:cs="Arial"/>
                <w:b/>
                <w:sz w:val="24"/>
                <w:szCs w:val="24"/>
              </w:rPr>
              <w:t>20</w:t>
            </w:r>
            <w:r w:rsidRPr="006423D5">
              <w:rPr>
                <w:rStyle w:val="FontStyle186"/>
                <w:rFonts w:ascii="Arial" w:hAnsi="Arial" w:cs="Arial"/>
                <w:b/>
                <w:sz w:val="24"/>
                <w:szCs w:val="24"/>
              </w:rPr>
              <w:t xml:space="preserve"> г. </w:t>
            </w:r>
          </w:p>
        </w:tc>
      </w:tr>
      <w:tr w:rsidR="00FF6771" w:rsidRPr="006423D5" w:rsidTr="003C7ADC">
        <w:trPr>
          <w:trHeight w:val="885"/>
        </w:trPr>
        <w:tc>
          <w:tcPr>
            <w:tcW w:w="2520" w:type="dxa"/>
            <w:tcBorders>
              <w:top w:val="nil"/>
              <w:left w:val="single" w:sz="6" w:space="0" w:color="auto"/>
              <w:bottom w:val="single" w:sz="6" w:space="0" w:color="auto"/>
              <w:right w:val="single" w:sz="6" w:space="0" w:color="auto"/>
            </w:tcBorders>
          </w:tcPr>
          <w:p w:rsidR="00FF6771" w:rsidRPr="006423D5" w:rsidRDefault="00FF6771" w:rsidP="003C7ADC">
            <w:pPr>
              <w:pStyle w:val="Style74"/>
              <w:widowControl/>
              <w:rPr>
                <w:rFonts w:ascii="Arial" w:hAnsi="Arial" w:cs="Arial"/>
                <w:b/>
              </w:rPr>
            </w:pPr>
          </w:p>
        </w:tc>
        <w:tc>
          <w:tcPr>
            <w:tcW w:w="1620"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Налични</w:t>
            </w:r>
          </w:p>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към</w:t>
            </w:r>
          </w:p>
          <w:p w:rsidR="00FF6771" w:rsidRPr="006423D5" w:rsidRDefault="00FF6771" w:rsidP="00CF736D">
            <w:pPr>
              <w:pStyle w:val="Style75"/>
              <w:jc w:val="center"/>
              <w:rPr>
                <w:rStyle w:val="FontStyle186"/>
                <w:rFonts w:ascii="Arial" w:hAnsi="Arial" w:cs="Arial"/>
                <w:b/>
                <w:sz w:val="24"/>
                <w:szCs w:val="24"/>
              </w:rPr>
            </w:pPr>
            <w:r w:rsidRPr="006423D5">
              <w:rPr>
                <w:rStyle w:val="FontStyle186"/>
                <w:rFonts w:ascii="Arial" w:hAnsi="Arial" w:cs="Arial"/>
                <w:b/>
                <w:sz w:val="24"/>
                <w:szCs w:val="24"/>
              </w:rPr>
              <w:t>31.</w:t>
            </w:r>
            <w:r w:rsidR="00CF736D">
              <w:rPr>
                <w:rStyle w:val="FontStyle186"/>
                <w:rFonts w:ascii="Arial" w:hAnsi="Arial" w:cs="Arial"/>
                <w:b/>
                <w:sz w:val="24"/>
                <w:szCs w:val="24"/>
              </w:rPr>
              <w:t>03</w:t>
            </w:r>
            <w:r w:rsidRPr="006423D5">
              <w:rPr>
                <w:rStyle w:val="FontStyle186"/>
                <w:rFonts w:ascii="Arial" w:hAnsi="Arial" w:cs="Arial"/>
                <w:b/>
                <w:sz w:val="24"/>
                <w:szCs w:val="24"/>
              </w:rPr>
              <w:t>.</w:t>
            </w:r>
            <w:r w:rsidR="00D245DE">
              <w:rPr>
                <w:rStyle w:val="FontStyle186"/>
                <w:rFonts w:ascii="Arial" w:hAnsi="Arial" w:cs="Arial"/>
                <w:b/>
                <w:sz w:val="24"/>
                <w:szCs w:val="24"/>
              </w:rPr>
              <w:t>20</w:t>
            </w:r>
            <w:r w:rsidRPr="006423D5">
              <w:rPr>
                <w:rStyle w:val="FontStyle186"/>
                <w:rFonts w:ascii="Arial" w:hAnsi="Arial" w:cs="Arial"/>
                <w:b/>
                <w:sz w:val="24"/>
                <w:szCs w:val="24"/>
              </w:rPr>
              <w:t>1</w:t>
            </w:r>
            <w:r w:rsidR="00CF736D">
              <w:rPr>
                <w:rStyle w:val="FontStyle186"/>
                <w:rFonts w:ascii="Arial" w:hAnsi="Arial" w:cs="Arial"/>
                <w:b/>
                <w:sz w:val="24"/>
                <w:szCs w:val="24"/>
              </w:rPr>
              <w:t>8</w:t>
            </w:r>
            <w:r w:rsidR="00D245DE">
              <w:rPr>
                <w:rStyle w:val="FontStyle186"/>
                <w:rFonts w:ascii="Arial" w:hAnsi="Arial" w:cs="Arial"/>
                <w:b/>
                <w:sz w:val="24"/>
                <w:szCs w:val="24"/>
              </w:rPr>
              <w:t xml:space="preserve"> г.</w:t>
            </w:r>
          </w:p>
        </w:tc>
        <w:tc>
          <w:tcPr>
            <w:tcW w:w="1620"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Налични</w:t>
            </w:r>
          </w:p>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към</w:t>
            </w:r>
          </w:p>
          <w:p w:rsidR="00FF6771" w:rsidRPr="006423D5" w:rsidRDefault="00CF736D" w:rsidP="00CF736D">
            <w:pPr>
              <w:pStyle w:val="Style75"/>
              <w:jc w:val="center"/>
              <w:rPr>
                <w:rStyle w:val="FontStyle186"/>
                <w:rFonts w:ascii="Arial" w:hAnsi="Arial" w:cs="Arial"/>
                <w:b/>
                <w:sz w:val="24"/>
                <w:szCs w:val="24"/>
              </w:rPr>
            </w:pPr>
            <w:r>
              <w:rPr>
                <w:rStyle w:val="FontStyle186"/>
                <w:rFonts w:ascii="Arial" w:hAnsi="Arial" w:cs="Arial"/>
                <w:b/>
                <w:sz w:val="24"/>
                <w:szCs w:val="24"/>
              </w:rPr>
              <w:t>31.03</w:t>
            </w:r>
            <w:r w:rsidR="00FF6771" w:rsidRPr="006423D5">
              <w:rPr>
                <w:rStyle w:val="FontStyle186"/>
                <w:rFonts w:ascii="Arial" w:hAnsi="Arial" w:cs="Arial"/>
                <w:b/>
                <w:sz w:val="24"/>
                <w:szCs w:val="24"/>
              </w:rPr>
              <w:t>.</w:t>
            </w:r>
            <w:r w:rsidR="00D245DE">
              <w:rPr>
                <w:rStyle w:val="FontStyle186"/>
                <w:rFonts w:ascii="Arial" w:hAnsi="Arial" w:cs="Arial"/>
                <w:b/>
                <w:sz w:val="24"/>
                <w:szCs w:val="24"/>
              </w:rPr>
              <w:t>20</w:t>
            </w:r>
            <w:r w:rsidR="00FF6771" w:rsidRPr="006423D5">
              <w:rPr>
                <w:rStyle w:val="FontStyle186"/>
                <w:rFonts w:ascii="Arial" w:hAnsi="Arial" w:cs="Arial"/>
                <w:b/>
                <w:sz w:val="24"/>
                <w:szCs w:val="24"/>
              </w:rPr>
              <w:t>1</w:t>
            </w:r>
            <w:r>
              <w:rPr>
                <w:rStyle w:val="FontStyle186"/>
                <w:rFonts w:ascii="Arial" w:hAnsi="Arial" w:cs="Arial"/>
                <w:b/>
                <w:sz w:val="24"/>
                <w:szCs w:val="24"/>
              </w:rPr>
              <w:t>9</w:t>
            </w:r>
            <w:r w:rsidR="00D245DE">
              <w:rPr>
                <w:rStyle w:val="FontStyle186"/>
                <w:rFonts w:ascii="Arial" w:hAnsi="Arial" w:cs="Arial"/>
                <w:b/>
                <w:sz w:val="24"/>
                <w:szCs w:val="24"/>
              </w:rPr>
              <w:t xml:space="preserve"> г.</w:t>
            </w:r>
          </w:p>
        </w:tc>
        <w:tc>
          <w:tcPr>
            <w:tcW w:w="1753"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Налични</w:t>
            </w:r>
          </w:p>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към</w:t>
            </w:r>
          </w:p>
          <w:p w:rsidR="00FF6771" w:rsidRPr="006423D5" w:rsidRDefault="00FF6771" w:rsidP="00CF736D">
            <w:pPr>
              <w:pStyle w:val="Style75"/>
              <w:jc w:val="center"/>
              <w:rPr>
                <w:rStyle w:val="FontStyle186"/>
                <w:rFonts w:ascii="Arial" w:hAnsi="Arial" w:cs="Arial"/>
                <w:b/>
                <w:sz w:val="24"/>
                <w:szCs w:val="24"/>
                <w:lang w:val="en-US"/>
              </w:rPr>
            </w:pPr>
            <w:r w:rsidRPr="006423D5">
              <w:rPr>
                <w:rStyle w:val="FontStyle186"/>
                <w:rFonts w:ascii="Arial" w:hAnsi="Arial" w:cs="Arial"/>
                <w:b/>
                <w:sz w:val="24"/>
                <w:szCs w:val="24"/>
              </w:rPr>
              <w:t>31.</w:t>
            </w:r>
            <w:r w:rsidR="00CF736D">
              <w:rPr>
                <w:rStyle w:val="FontStyle186"/>
                <w:rFonts w:ascii="Arial" w:hAnsi="Arial" w:cs="Arial"/>
                <w:b/>
                <w:sz w:val="24"/>
                <w:szCs w:val="24"/>
              </w:rPr>
              <w:t>03</w:t>
            </w:r>
            <w:r w:rsidRPr="006423D5">
              <w:rPr>
                <w:rStyle w:val="FontStyle186"/>
                <w:rFonts w:ascii="Arial" w:hAnsi="Arial" w:cs="Arial"/>
                <w:b/>
                <w:sz w:val="24"/>
                <w:szCs w:val="24"/>
              </w:rPr>
              <w:t>.</w:t>
            </w:r>
            <w:r w:rsidR="00D245DE">
              <w:rPr>
                <w:rStyle w:val="FontStyle186"/>
                <w:rFonts w:ascii="Arial" w:hAnsi="Arial" w:cs="Arial"/>
                <w:b/>
                <w:sz w:val="24"/>
                <w:szCs w:val="24"/>
              </w:rPr>
              <w:t>20</w:t>
            </w:r>
            <w:r w:rsidR="00CF736D">
              <w:rPr>
                <w:rStyle w:val="FontStyle186"/>
                <w:rFonts w:ascii="Arial" w:hAnsi="Arial" w:cs="Arial"/>
                <w:b/>
                <w:sz w:val="24"/>
                <w:szCs w:val="24"/>
              </w:rPr>
              <w:t>20</w:t>
            </w:r>
            <w:r w:rsidR="00D245DE">
              <w:rPr>
                <w:rStyle w:val="FontStyle186"/>
                <w:rFonts w:ascii="Arial" w:hAnsi="Arial" w:cs="Arial"/>
                <w:b/>
                <w:sz w:val="24"/>
                <w:szCs w:val="24"/>
              </w:rPr>
              <w:t xml:space="preserve"> г.</w:t>
            </w:r>
          </w:p>
        </w:tc>
        <w:tc>
          <w:tcPr>
            <w:tcW w:w="1985"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По щат</w:t>
            </w:r>
          </w:p>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към</w:t>
            </w:r>
          </w:p>
          <w:p w:rsidR="00FF6771" w:rsidRPr="006423D5" w:rsidRDefault="00CF736D" w:rsidP="00CF736D">
            <w:pPr>
              <w:pStyle w:val="Style75"/>
              <w:jc w:val="center"/>
              <w:rPr>
                <w:rStyle w:val="FontStyle186"/>
                <w:rFonts w:ascii="Arial" w:hAnsi="Arial" w:cs="Arial"/>
                <w:b/>
                <w:sz w:val="24"/>
                <w:szCs w:val="24"/>
                <w:lang w:val="en-US"/>
              </w:rPr>
            </w:pPr>
            <w:r>
              <w:rPr>
                <w:rStyle w:val="FontStyle186"/>
                <w:rFonts w:ascii="Arial" w:hAnsi="Arial" w:cs="Arial"/>
                <w:b/>
                <w:sz w:val="24"/>
                <w:szCs w:val="24"/>
              </w:rPr>
              <w:t>31.03</w:t>
            </w:r>
            <w:r w:rsidR="00FF6771" w:rsidRPr="006423D5">
              <w:rPr>
                <w:rStyle w:val="FontStyle186"/>
                <w:rFonts w:ascii="Arial" w:hAnsi="Arial" w:cs="Arial"/>
                <w:b/>
                <w:sz w:val="24"/>
                <w:szCs w:val="24"/>
              </w:rPr>
              <w:t>.</w:t>
            </w:r>
            <w:r w:rsidR="00D245DE">
              <w:rPr>
                <w:rStyle w:val="FontStyle186"/>
                <w:rFonts w:ascii="Arial" w:hAnsi="Arial" w:cs="Arial"/>
                <w:b/>
                <w:sz w:val="24"/>
                <w:szCs w:val="24"/>
              </w:rPr>
              <w:t>20</w:t>
            </w:r>
            <w:r>
              <w:rPr>
                <w:rStyle w:val="FontStyle186"/>
                <w:rFonts w:ascii="Arial" w:hAnsi="Arial" w:cs="Arial"/>
                <w:b/>
                <w:sz w:val="24"/>
                <w:szCs w:val="24"/>
              </w:rPr>
              <w:t>20</w:t>
            </w:r>
            <w:r w:rsidR="00D245DE">
              <w:rPr>
                <w:rStyle w:val="FontStyle186"/>
                <w:rFonts w:ascii="Arial" w:hAnsi="Arial" w:cs="Arial"/>
                <w:b/>
                <w:sz w:val="24"/>
                <w:szCs w:val="24"/>
              </w:rPr>
              <w:t xml:space="preserve"> г.</w:t>
            </w:r>
          </w:p>
        </w:tc>
      </w:tr>
      <w:tr w:rsidR="00FF6771" w:rsidRPr="006423D5" w:rsidTr="00D245DE">
        <w:trPr>
          <w:trHeight w:hRule="exact" w:val="316"/>
        </w:trPr>
        <w:tc>
          <w:tcPr>
            <w:tcW w:w="2520" w:type="dxa"/>
            <w:tcBorders>
              <w:top w:val="single" w:sz="6" w:space="0" w:color="auto"/>
              <w:left w:val="single" w:sz="6" w:space="0" w:color="auto"/>
              <w:bottom w:val="single" w:sz="6" w:space="0" w:color="auto"/>
              <w:right w:val="single" w:sz="4" w:space="0" w:color="auto"/>
            </w:tcBorders>
          </w:tcPr>
          <w:p w:rsidR="00FF6771" w:rsidRPr="006423D5" w:rsidRDefault="00FF6771" w:rsidP="00D245DE">
            <w:pPr>
              <w:pStyle w:val="Style75"/>
              <w:widowControl/>
              <w:numPr>
                <w:ilvl w:val="0"/>
                <w:numId w:val="21"/>
              </w:numPr>
              <w:rPr>
                <w:rStyle w:val="FontStyle186"/>
                <w:rFonts w:ascii="Arial" w:hAnsi="Arial" w:cs="Arial"/>
                <w:sz w:val="24"/>
                <w:szCs w:val="24"/>
              </w:rPr>
            </w:pPr>
            <w:r w:rsidRPr="006423D5">
              <w:rPr>
                <w:rStyle w:val="FontStyle186"/>
                <w:rFonts w:ascii="Arial" w:hAnsi="Arial" w:cs="Arial"/>
                <w:sz w:val="24"/>
                <w:szCs w:val="24"/>
              </w:rPr>
              <w:t>Лекари</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rPr>
            </w:pPr>
            <w:r w:rsidRPr="006423D5">
              <w:rPr>
                <w:rStyle w:val="FontStyle186"/>
                <w:rFonts w:ascii="Arial" w:hAnsi="Arial" w:cs="Arial"/>
                <w:sz w:val="24"/>
                <w:szCs w:val="24"/>
              </w:rPr>
              <w:t>67</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CF736D" w:rsidP="003C7ADC">
            <w:pPr>
              <w:pStyle w:val="Style75"/>
              <w:widowControl/>
              <w:jc w:val="center"/>
              <w:rPr>
                <w:rStyle w:val="FontStyle186"/>
                <w:rFonts w:ascii="Arial" w:hAnsi="Arial" w:cs="Arial"/>
                <w:sz w:val="24"/>
                <w:szCs w:val="24"/>
              </w:rPr>
            </w:pPr>
            <w:r>
              <w:rPr>
                <w:rStyle w:val="FontStyle186"/>
                <w:rFonts w:ascii="Arial" w:hAnsi="Arial" w:cs="Arial"/>
                <w:sz w:val="24"/>
                <w:szCs w:val="24"/>
              </w:rPr>
              <w:t>69</w:t>
            </w:r>
          </w:p>
        </w:tc>
        <w:tc>
          <w:tcPr>
            <w:tcW w:w="1753"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rPr>
              <w:t>6</w:t>
            </w:r>
            <w:r w:rsidR="00CF736D">
              <w:rPr>
                <w:rStyle w:val="FontStyle186"/>
                <w:rFonts w:ascii="Arial" w:hAnsi="Arial" w:cs="Arial"/>
                <w:sz w:val="24"/>
                <w:szCs w:val="24"/>
                <w:lang w:val="en-US"/>
              </w:rPr>
              <w:t>8</w:t>
            </w:r>
          </w:p>
        </w:tc>
        <w:tc>
          <w:tcPr>
            <w:tcW w:w="1985" w:type="dxa"/>
            <w:tcBorders>
              <w:top w:val="single" w:sz="6" w:space="0" w:color="auto"/>
              <w:left w:val="single" w:sz="4" w:space="0" w:color="auto"/>
              <w:bottom w:val="single" w:sz="6" w:space="0" w:color="auto"/>
              <w:right w:val="single" w:sz="4" w:space="0" w:color="auto"/>
            </w:tcBorders>
          </w:tcPr>
          <w:p w:rsidR="00FF6771" w:rsidRPr="006423D5" w:rsidRDefault="00CF736D" w:rsidP="003C7ADC">
            <w:pPr>
              <w:pStyle w:val="Style75"/>
              <w:widowControl/>
              <w:jc w:val="center"/>
              <w:rPr>
                <w:rStyle w:val="FontStyle186"/>
                <w:rFonts w:ascii="Arial" w:hAnsi="Arial" w:cs="Arial"/>
                <w:sz w:val="24"/>
                <w:szCs w:val="24"/>
                <w:lang w:val="en-US"/>
              </w:rPr>
            </w:pPr>
            <w:r>
              <w:rPr>
                <w:rStyle w:val="FontStyle186"/>
                <w:rFonts w:ascii="Arial" w:hAnsi="Arial" w:cs="Arial"/>
                <w:sz w:val="24"/>
                <w:szCs w:val="24"/>
              </w:rPr>
              <w:t>70</w:t>
            </w:r>
          </w:p>
        </w:tc>
      </w:tr>
      <w:tr w:rsidR="00FF6771" w:rsidRPr="006423D5" w:rsidTr="003C7ADC">
        <w:trPr>
          <w:trHeight w:hRule="exact" w:val="283"/>
        </w:trPr>
        <w:tc>
          <w:tcPr>
            <w:tcW w:w="2520" w:type="dxa"/>
            <w:tcBorders>
              <w:top w:val="single" w:sz="6" w:space="0" w:color="auto"/>
              <w:left w:val="single" w:sz="6" w:space="0" w:color="auto"/>
              <w:bottom w:val="single" w:sz="6" w:space="0" w:color="auto"/>
              <w:right w:val="single" w:sz="4" w:space="0" w:color="auto"/>
            </w:tcBorders>
          </w:tcPr>
          <w:p w:rsidR="00FF6771" w:rsidRPr="006423D5" w:rsidRDefault="00FF6771" w:rsidP="00D245DE">
            <w:pPr>
              <w:pStyle w:val="Style75"/>
              <w:widowControl/>
              <w:numPr>
                <w:ilvl w:val="0"/>
                <w:numId w:val="21"/>
              </w:numPr>
              <w:rPr>
                <w:rStyle w:val="FontStyle186"/>
                <w:rFonts w:ascii="Arial" w:hAnsi="Arial" w:cs="Arial"/>
                <w:sz w:val="24"/>
                <w:szCs w:val="24"/>
              </w:rPr>
            </w:pPr>
            <w:r w:rsidRPr="006423D5">
              <w:rPr>
                <w:rStyle w:val="FontStyle186"/>
                <w:rFonts w:ascii="Arial" w:hAnsi="Arial" w:cs="Arial"/>
                <w:sz w:val="24"/>
                <w:szCs w:val="24"/>
              </w:rPr>
              <w:t>Фармацевти</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rPr>
            </w:pPr>
            <w:r w:rsidRPr="006423D5">
              <w:rPr>
                <w:rStyle w:val="FontStyle186"/>
                <w:rFonts w:ascii="Arial" w:hAnsi="Arial" w:cs="Arial"/>
                <w:sz w:val="24"/>
                <w:szCs w:val="24"/>
              </w:rPr>
              <w:t>2</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lang w:val="en-US"/>
              </w:rPr>
              <w:t>2</w:t>
            </w:r>
          </w:p>
        </w:tc>
        <w:tc>
          <w:tcPr>
            <w:tcW w:w="1753"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lang w:val="en-US"/>
              </w:rPr>
              <w:t>2</w:t>
            </w:r>
          </w:p>
        </w:tc>
        <w:tc>
          <w:tcPr>
            <w:tcW w:w="1985"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rPr>
            </w:pPr>
            <w:r w:rsidRPr="006423D5">
              <w:rPr>
                <w:rStyle w:val="FontStyle186"/>
                <w:rFonts w:ascii="Arial" w:hAnsi="Arial" w:cs="Arial"/>
                <w:sz w:val="24"/>
                <w:szCs w:val="24"/>
              </w:rPr>
              <w:t>2</w:t>
            </w:r>
          </w:p>
        </w:tc>
      </w:tr>
      <w:tr w:rsidR="00FF6771" w:rsidRPr="006423D5" w:rsidTr="003C7ADC">
        <w:trPr>
          <w:trHeight w:hRule="exact" w:val="288"/>
        </w:trPr>
        <w:tc>
          <w:tcPr>
            <w:tcW w:w="2520" w:type="dxa"/>
            <w:tcBorders>
              <w:top w:val="single" w:sz="6" w:space="0" w:color="auto"/>
              <w:left w:val="single" w:sz="6" w:space="0" w:color="auto"/>
              <w:bottom w:val="single" w:sz="6" w:space="0" w:color="auto"/>
              <w:right w:val="single" w:sz="4" w:space="0" w:color="auto"/>
            </w:tcBorders>
          </w:tcPr>
          <w:p w:rsidR="00FF6771" w:rsidRPr="006423D5" w:rsidRDefault="00FF6771" w:rsidP="00D245DE">
            <w:pPr>
              <w:pStyle w:val="Style75"/>
              <w:widowControl/>
              <w:numPr>
                <w:ilvl w:val="0"/>
                <w:numId w:val="21"/>
              </w:numPr>
              <w:rPr>
                <w:rStyle w:val="FontStyle186"/>
                <w:rFonts w:ascii="Arial" w:hAnsi="Arial" w:cs="Arial"/>
                <w:sz w:val="24"/>
                <w:szCs w:val="24"/>
              </w:rPr>
            </w:pPr>
            <w:r w:rsidRPr="006423D5">
              <w:rPr>
                <w:rStyle w:val="FontStyle186"/>
                <w:rFonts w:ascii="Arial" w:hAnsi="Arial" w:cs="Arial"/>
                <w:sz w:val="24"/>
                <w:szCs w:val="24"/>
              </w:rPr>
              <w:t>Мед.сестри</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CF736D" w:rsidP="003C7ADC">
            <w:pPr>
              <w:pStyle w:val="Style75"/>
              <w:widowControl/>
              <w:jc w:val="center"/>
              <w:rPr>
                <w:rStyle w:val="FontStyle186"/>
                <w:rFonts w:ascii="Arial" w:hAnsi="Arial" w:cs="Arial"/>
                <w:sz w:val="24"/>
                <w:szCs w:val="24"/>
              </w:rPr>
            </w:pPr>
            <w:r>
              <w:rPr>
                <w:rStyle w:val="FontStyle186"/>
                <w:rFonts w:ascii="Arial" w:hAnsi="Arial" w:cs="Arial"/>
                <w:sz w:val="24"/>
                <w:szCs w:val="24"/>
              </w:rPr>
              <w:t>73</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CF736D" w:rsidP="003C7ADC">
            <w:pPr>
              <w:pStyle w:val="Style75"/>
              <w:widowControl/>
              <w:jc w:val="center"/>
              <w:rPr>
                <w:rStyle w:val="FontStyle186"/>
                <w:rFonts w:ascii="Arial" w:hAnsi="Arial" w:cs="Arial"/>
                <w:sz w:val="24"/>
                <w:szCs w:val="24"/>
              </w:rPr>
            </w:pPr>
            <w:r>
              <w:rPr>
                <w:rStyle w:val="FontStyle186"/>
                <w:rFonts w:ascii="Arial" w:hAnsi="Arial" w:cs="Arial"/>
                <w:sz w:val="24"/>
                <w:szCs w:val="24"/>
              </w:rPr>
              <w:t>70</w:t>
            </w:r>
          </w:p>
        </w:tc>
        <w:tc>
          <w:tcPr>
            <w:tcW w:w="1753"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rPr>
                <w:rStyle w:val="FontStyle186"/>
                <w:rFonts w:ascii="Arial" w:hAnsi="Arial" w:cs="Arial"/>
                <w:sz w:val="24"/>
                <w:szCs w:val="24"/>
                <w:lang w:val="en-US"/>
              </w:rPr>
            </w:pPr>
            <w:r w:rsidRPr="006423D5">
              <w:rPr>
                <w:rStyle w:val="FontStyle186"/>
                <w:rFonts w:ascii="Arial" w:hAnsi="Arial" w:cs="Arial"/>
                <w:sz w:val="24"/>
                <w:szCs w:val="24"/>
                <w:lang w:val="en-US"/>
              </w:rPr>
              <w:t xml:space="preserve">          75</w:t>
            </w:r>
          </w:p>
        </w:tc>
        <w:tc>
          <w:tcPr>
            <w:tcW w:w="1985" w:type="dxa"/>
            <w:tcBorders>
              <w:top w:val="single" w:sz="6" w:space="0" w:color="auto"/>
              <w:left w:val="single" w:sz="4" w:space="0" w:color="auto"/>
              <w:bottom w:val="single" w:sz="6" w:space="0" w:color="auto"/>
              <w:right w:val="single" w:sz="4" w:space="0" w:color="auto"/>
            </w:tcBorders>
          </w:tcPr>
          <w:p w:rsidR="00FF6771" w:rsidRPr="006423D5" w:rsidRDefault="00CF736D" w:rsidP="003C7ADC">
            <w:pPr>
              <w:pStyle w:val="Style75"/>
              <w:widowControl/>
              <w:jc w:val="center"/>
              <w:rPr>
                <w:rStyle w:val="FontStyle186"/>
                <w:rFonts w:ascii="Arial" w:hAnsi="Arial" w:cs="Arial"/>
                <w:sz w:val="24"/>
                <w:szCs w:val="24"/>
                <w:lang w:val="en-US"/>
              </w:rPr>
            </w:pPr>
            <w:r>
              <w:rPr>
                <w:rStyle w:val="FontStyle186"/>
                <w:rFonts w:ascii="Arial" w:hAnsi="Arial" w:cs="Arial"/>
                <w:sz w:val="24"/>
                <w:szCs w:val="24"/>
                <w:lang w:val="en-US"/>
              </w:rPr>
              <w:t>101</w:t>
            </w:r>
          </w:p>
        </w:tc>
      </w:tr>
      <w:tr w:rsidR="00FF6771" w:rsidRPr="006423D5" w:rsidTr="003C7ADC">
        <w:trPr>
          <w:trHeight w:hRule="exact" w:val="288"/>
        </w:trPr>
        <w:tc>
          <w:tcPr>
            <w:tcW w:w="2520" w:type="dxa"/>
            <w:tcBorders>
              <w:top w:val="single" w:sz="6" w:space="0" w:color="auto"/>
              <w:left w:val="single" w:sz="6" w:space="0" w:color="auto"/>
              <w:bottom w:val="single" w:sz="6" w:space="0" w:color="auto"/>
              <w:right w:val="single" w:sz="4" w:space="0" w:color="auto"/>
            </w:tcBorders>
          </w:tcPr>
          <w:p w:rsidR="00FF6771" w:rsidRPr="006423D5" w:rsidRDefault="00FF6771" w:rsidP="00D245DE">
            <w:pPr>
              <w:pStyle w:val="Style75"/>
              <w:widowControl/>
              <w:numPr>
                <w:ilvl w:val="0"/>
                <w:numId w:val="21"/>
              </w:numPr>
              <w:rPr>
                <w:rStyle w:val="FontStyle186"/>
                <w:rFonts w:ascii="Arial" w:hAnsi="Arial" w:cs="Arial"/>
                <w:sz w:val="24"/>
                <w:szCs w:val="24"/>
              </w:rPr>
            </w:pPr>
            <w:r w:rsidRPr="006423D5">
              <w:rPr>
                <w:rStyle w:val="FontStyle186"/>
                <w:rFonts w:ascii="Arial" w:hAnsi="Arial" w:cs="Arial"/>
                <w:sz w:val="24"/>
                <w:szCs w:val="24"/>
              </w:rPr>
              <w:t>Лаборанти</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CF736D" w:rsidP="003C7ADC">
            <w:pPr>
              <w:pStyle w:val="Style75"/>
              <w:widowControl/>
              <w:jc w:val="center"/>
              <w:rPr>
                <w:rStyle w:val="FontStyle186"/>
                <w:rFonts w:ascii="Arial" w:hAnsi="Arial" w:cs="Arial"/>
                <w:sz w:val="24"/>
                <w:szCs w:val="24"/>
                <w:lang w:val="en-US"/>
              </w:rPr>
            </w:pPr>
            <w:r>
              <w:rPr>
                <w:rStyle w:val="FontStyle186"/>
                <w:rFonts w:ascii="Arial" w:hAnsi="Arial" w:cs="Arial"/>
                <w:sz w:val="24"/>
                <w:szCs w:val="24"/>
              </w:rPr>
              <w:t>24</w:t>
            </w:r>
          </w:p>
        </w:tc>
        <w:tc>
          <w:tcPr>
            <w:tcW w:w="1620"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rPr>
              <w:t>24</w:t>
            </w:r>
          </w:p>
        </w:tc>
        <w:tc>
          <w:tcPr>
            <w:tcW w:w="1753"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rPr>
              <w:t>2</w:t>
            </w:r>
            <w:r w:rsidR="00CF736D">
              <w:rPr>
                <w:rStyle w:val="FontStyle186"/>
                <w:rFonts w:ascii="Arial" w:hAnsi="Arial" w:cs="Arial"/>
                <w:sz w:val="24"/>
                <w:szCs w:val="24"/>
                <w:lang w:val="en-US"/>
              </w:rPr>
              <w:t>3</w:t>
            </w:r>
          </w:p>
        </w:tc>
        <w:tc>
          <w:tcPr>
            <w:tcW w:w="1985" w:type="dxa"/>
            <w:tcBorders>
              <w:top w:val="single" w:sz="6" w:space="0" w:color="auto"/>
              <w:left w:val="single" w:sz="4" w:space="0" w:color="auto"/>
              <w:bottom w:val="single" w:sz="6" w:space="0" w:color="auto"/>
              <w:right w:val="single" w:sz="4" w:space="0" w:color="auto"/>
            </w:tcBorders>
          </w:tcPr>
          <w:p w:rsidR="00FF6771" w:rsidRPr="006423D5" w:rsidRDefault="00FF6771"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rPr>
              <w:t>2</w:t>
            </w:r>
            <w:r w:rsidRPr="006423D5">
              <w:rPr>
                <w:rStyle w:val="FontStyle186"/>
                <w:rFonts w:ascii="Arial" w:hAnsi="Arial" w:cs="Arial"/>
                <w:sz w:val="24"/>
                <w:szCs w:val="24"/>
                <w:lang w:val="en-US"/>
              </w:rPr>
              <w:t>5</w:t>
            </w:r>
          </w:p>
        </w:tc>
      </w:tr>
      <w:tr w:rsidR="00FF6771" w:rsidRPr="006423D5" w:rsidTr="00D245DE">
        <w:trPr>
          <w:trHeight w:val="656"/>
        </w:trPr>
        <w:tc>
          <w:tcPr>
            <w:tcW w:w="2520" w:type="dxa"/>
            <w:tcBorders>
              <w:top w:val="single" w:sz="6" w:space="0" w:color="auto"/>
              <w:left w:val="single" w:sz="6" w:space="0" w:color="auto"/>
              <w:bottom w:val="single" w:sz="6" w:space="0" w:color="auto"/>
              <w:right w:val="single" w:sz="6" w:space="0" w:color="auto"/>
            </w:tcBorders>
          </w:tcPr>
          <w:p w:rsidR="00D245DE" w:rsidRDefault="00D245DE" w:rsidP="00D245DE">
            <w:pPr>
              <w:pStyle w:val="Style75"/>
              <w:numPr>
                <w:ilvl w:val="0"/>
                <w:numId w:val="21"/>
              </w:numPr>
              <w:rPr>
                <w:rStyle w:val="FontStyle186"/>
                <w:rFonts w:ascii="Arial" w:hAnsi="Arial" w:cs="Arial"/>
                <w:sz w:val="24"/>
                <w:szCs w:val="24"/>
              </w:rPr>
            </w:pPr>
            <w:r>
              <w:rPr>
                <w:rStyle w:val="FontStyle186"/>
                <w:rFonts w:ascii="Arial" w:hAnsi="Arial" w:cs="Arial"/>
                <w:sz w:val="24"/>
                <w:szCs w:val="24"/>
              </w:rPr>
              <w:t>Рехабилитатори,</w:t>
            </w:r>
          </w:p>
          <w:p w:rsidR="00FF6771" w:rsidRPr="006423D5" w:rsidRDefault="00D245DE" w:rsidP="00D245DE">
            <w:pPr>
              <w:pStyle w:val="Style75"/>
              <w:ind w:left="10"/>
              <w:rPr>
                <w:rStyle w:val="FontStyle186"/>
                <w:rFonts w:ascii="Arial" w:hAnsi="Arial" w:cs="Arial"/>
                <w:sz w:val="24"/>
                <w:szCs w:val="24"/>
              </w:rPr>
            </w:pPr>
            <w:r>
              <w:rPr>
                <w:rStyle w:val="FontStyle186"/>
                <w:rFonts w:ascii="Arial" w:hAnsi="Arial" w:cs="Arial"/>
                <w:sz w:val="24"/>
                <w:szCs w:val="24"/>
              </w:rPr>
              <w:t xml:space="preserve"> </w:t>
            </w:r>
            <w:r w:rsidR="00FF6771" w:rsidRPr="006423D5">
              <w:rPr>
                <w:rStyle w:val="FontStyle186"/>
                <w:rFonts w:ascii="Arial" w:hAnsi="Arial" w:cs="Arial"/>
                <w:sz w:val="24"/>
                <w:szCs w:val="24"/>
              </w:rPr>
              <w:t>в т.ч. инстр.леч.хр</w:t>
            </w:r>
            <w:r>
              <w:rPr>
                <w:rStyle w:val="FontStyle186"/>
                <w:rFonts w:ascii="Arial" w:hAnsi="Arial" w:cs="Arial"/>
                <w:sz w:val="24"/>
                <w:szCs w:val="24"/>
              </w:rPr>
              <w:t>.</w:t>
            </w:r>
          </w:p>
        </w:tc>
        <w:tc>
          <w:tcPr>
            <w:tcW w:w="1620" w:type="dxa"/>
            <w:tcBorders>
              <w:top w:val="single" w:sz="6" w:space="0" w:color="auto"/>
              <w:left w:val="single" w:sz="6" w:space="0" w:color="auto"/>
              <w:bottom w:val="single" w:sz="6" w:space="0" w:color="auto"/>
              <w:right w:val="single" w:sz="6" w:space="0" w:color="auto"/>
            </w:tcBorders>
            <w:vAlign w:val="center"/>
          </w:tcPr>
          <w:p w:rsidR="00FF6771" w:rsidRPr="006423D5" w:rsidRDefault="00FF6771" w:rsidP="003C7ADC">
            <w:pPr>
              <w:pStyle w:val="Style75"/>
              <w:jc w:val="center"/>
              <w:rPr>
                <w:rFonts w:ascii="Arial" w:hAnsi="Arial" w:cs="Arial"/>
                <w:lang w:val="en-US"/>
              </w:rPr>
            </w:pPr>
            <w:r w:rsidRPr="006423D5">
              <w:rPr>
                <w:rStyle w:val="FontStyle186"/>
                <w:rFonts w:ascii="Arial" w:hAnsi="Arial" w:cs="Arial"/>
                <w:sz w:val="24"/>
                <w:szCs w:val="24"/>
                <w:lang w:val="en-US"/>
              </w:rPr>
              <w:t>1</w:t>
            </w:r>
          </w:p>
        </w:tc>
        <w:tc>
          <w:tcPr>
            <w:tcW w:w="1620" w:type="dxa"/>
            <w:tcBorders>
              <w:top w:val="single" w:sz="6" w:space="0" w:color="auto"/>
              <w:left w:val="single" w:sz="6" w:space="0" w:color="auto"/>
              <w:bottom w:val="single" w:sz="6" w:space="0" w:color="auto"/>
              <w:right w:val="single" w:sz="6" w:space="0" w:color="auto"/>
            </w:tcBorders>
            <w:vAlign w:val="center"/>
          </w:tcPr>
          <w:p w:rsidR="00FF6771" w:rsidRPr="006423D5" w:rsidRDefault="00CF736D" w:rsidP="003C7ADC">
            <w:pPr>
              <w:pStyle w:val="Style75"/>
              <w:jc w:val="center"/>
              <w:rPr>
                <w:rFonts w:ascii="Arial" w:hAnsi="Arial" w:cs="Arial"/>
                <w:lang w:val="en-US"/>
              </w:rPr>
            </w:pPr>
            <w:r>
              <w:rPr>
                <w:rStyle w:val="FontStyle186"/>
                <w:rFonts w:ascii="Arial" w:hAnsi="Arial" w:cs="Arial"/>
                <w:sz w:val="24"/>
                <w:szCs w:val="24"/>
                <w:lang w:val="en-US"/>
              </w:rPr>
              <w:t>2</w:t>
            </w:r>
          </w:p>
        </w:tc>
        <w:tc>
          <w:tcPr>
            <w:tcW w:w="1753" w:type="dxa"/>
            <w:tcBorders>
              <w:top w:val="single" w:sz="6" w:space="0" w:color="auto"/>
              <w:left w:val="single" w:sz="6" w:space="0" w:color="auto"/>
              <w:bottom w:val="single" w:sz="6" w:space="0" w:color="auto"/>
              <w:right w:val="single" w:sz="6" w:space="0" w:color="auto"/>
            </w:tcBorders>
            <w:vAlign w:val="center"/>
          </w:tcPr>
          <w:p w:rsidR="00FF6771" w:rsidRPr="006423D5" w:rsidRDefault="00FF6771" w:rsidP="003C7ADC">
            <w:pPr>
              <w:pStyle w:val="Style75"/>
              <w:jc w:val="center"/>
              <w:rPr>
                <w:rFonts w:ascii="Arial" w:hAnsi="Arial" w:cs="Arial"/>
                <w:lang w:val="en-US"/>
              </w:rPr>
            </w:pPr>
            <w:r w:rsidRPr="006423D5">
              <w:rPr>
                <w:rStyle w:val="FontStyle186"/>
                <w:rFonts w:ascii="Arial" w:hAnsi="Arial" w:cs="Arial"/>
                <w:sz w:val="24"/>
                <w:szCs w:val="24"/>
                <w:lang w:val="en-US"/>
              </w:rPr>
              <w:t>2</w:t>
            </w:r>
          </w:p>
        </w:tc>
        <w:tc>
          <w:tcPr>
            <w:tcW w:w="1985" w:type="dxa"/>
            <w:tcBorders>
              <w:top w:val="single" w:sz="6" w:space="0" w:color="auto"/>
              <w:left w:val="single" w:sz="6" w:space="0" w:color="auto"/>
              <w:bottom w:val="single" w:sz="6" w:space="0" w:color="auto"/>
              <w:right w:val="single" w:sz="6" w:space="0" w:color="auto"/>
            </w:tcBorders>
            <w:vAlign w:val="center"/>
          </w:tcPr>
          <w:p w:rsidR="00FF6771" w:rsidRPr="006423D5" w:rsidRDefault="00FF6771" w:rsidP="003C7ADC">
            <w:pPr>
              <w:pStyle w:val="Style75"/>
              <w:jc w:val="center"/>
              <w:rPr>
                <w:rFonts w:ascii="Arial" w:hAnsi="Arial" w:cs="Arial"/>
                <w:lang w:val="en-US"/>
              </w:rPr>
            </w:pPr>
            <w:r w:rsidRPr="006423D5">
              <w:rPr>
                <w:rStyle w:val="FontStyle186"/>
                <w:rFonts w:ascii="Arial" w:hAnsi="Arial" w:cs="Arial"/>
                <w:sz w:val="24"/>
                <w:szCs w:val="24"/>
                <w:lang w:val="en-US"/>
              </w:rPr>
              <w:t>2</w:t>
            </w:r>
          </w:p>
        </w:tc>
      </w:tr>
      <w:tr w:rsidR="00D245DE" w:rsidRPr="006423D5" w:rsidTr="00EF5547">
        <w:trPr>
          <w:trHeight w:val="1061"/>
        </w:trPr>
        <w:tc>
          <w:tcPr>
            <w:tcW w:w="2520" w:type="dxa"/>
            <w:vMerge w:val="restart"/>
            <w:tcBorders>
              <w:top w:val="single" w:sz="6" w:space="0" w:color="auto"/>
              <w:left w:val="single" w:sz="6" w:space="0" w:color="auto"/>
              <w:right w:val="single" w:sz="6" w:space="0" w:color="auto"/>
            </w:tcBorders>
          </w:tcPr>
          <w:p w:rsidR="00D245DE" w:rsidRPr="006423D5" w:rsidRDefault="00D245DE" w:rsidP="00D245DE">
            <w:pPr>
              <w:pStyle w:val="Style75"/>
              <w:widowControl/>
              <w:numPr>
                <w:ilvl w:val="0"/>
                <w:numId w:val="21"/>
              </w:numPr>
              <w:rPr>
                <w:rStyle w:val="FontStyle186"/>
                <w:rFonts w:ascii="Arial" w:hAnsi="Arial" w:cs="Arial"/>
                <w:sz w:val="24"/>
                <w:szCs w:val="24"/>
              </w:rPr>
            </w:pPr>
            <w:r w:rsidRPr="006423D5">
              <w:rPr>
                <w:rStyle w:val="FontStyle186"/>
                <w:rFonts w:ascii="Arial" w:hAnsi="Arial" w:cs="Arial"/>
                <w:sz w:val="24"/>
                <w:szCs w:val="24"/>
              </w:rPr>
              <w:t>Друг персонал</w:t>
            </w:r>
          </w:p>
          <w:p w:rsidR="00D245DE" w:rsidRPr="006423D5" w:rsidRDefault="00D245DE" w:rsidP="003C7ADC">
            <w:pPr>
              <w:pStyle w:val="Style75"/>
              <w:widowControl/>
              <w:rPr>
                <w:rStyle w:val="FontStyle186"/>
                <w:rFonts w:ascii="Arial" w:hAnsi="Arial" w:cs="Arial"/>
                <w:sz w:val="24"/>
                <w:szCs w:val="24"/>
              </w:rPr>
            </w:pPr>
            <w:r w:rsidRPr="006423D5">
              <w:rPr>
                <w:rStyle w:val="FontStyle186"/>
                <w:rFonts w:ascii="Arial" w:hAnsi="Arial" w:cs="Arial"/>
                <w:sz w:val="24"/>
                <w:szCs w:val="24"/>
              </w:rPr>
              <w:t>в т.ч.специалисти</w:t>
            </w:r>
          </w:p>
          <w:p w:rsidR="00D245DE" w:rsidRDefault="00D245DE" w:rsidP="00D245DE">
            <w:pPr>
              <w:pStyle w:val="Style75"/>
              <w:widowControl/>
              <w:rPr>
                <w:rStyle w:val="FontStyle186"/>
                <w:rFonts w:ascii="Arial" w:hAnsi="Arial" w:cs="Arial"/>
                <w:sz w:val="24"/>
                <w:szCs w:val="24"/>
              </w:rPr>
            </w:pPr>
            <w:r w:rsidRPr="006423D5">
              <w:rPr>
                <w:rStyle w:val="FontStyle186"/>
                <w:rFonts w:ascii="Arial" w:hAnsi="Arial" w:cs="Arial"/>
                <w:sz w:val="24"/>
                <w:szCs w:val="24"/>
              </w:rPr>
              <w:t>с висше</w:t>
            </w:r>
            <w:r>
              <w:rPr>
                <w:rStyle w:val="FontStyle186"/>
                <w:rFonts w:ascii="Arial" w:hAnsi="Arial" w:cs="Arial"/>
                <w:sz w:val="24"/>
                <w:szCs w:val="24"/>
              </w:rPr>
              <w:t xml:space="preserve"> </w:t>
            </w:r>
            <w:r w:rsidRPr="006423D5">
              <w:rPr>
                <w:rStyle w:val="FontStyle186"/>
                <w:rFonts w:ascii="Arial" w:hAnsi="Arial" w:cs="Arial"/>
                <w:sz w:val="24"/>
                <w:szCs w:val="24"/>
              </w:rPr>
              <w:t>немед.</w:t>
            </w:r>
            <w:r>
              <w:rPr>
                <w:rStyle w:val="FontStyle186"/>
                <w:rFonts w:ascii="Arial" w:hAnsi="Arial" w:cs="Arial"/>
                <w:sz w:val="24"/>
                <w:szCs w:val="24"/>
              </w:rPr>
              <w:t xml:space="preserve"> </w:t>
            </w:r>
            <w:r w:rsidRPr="006423D5">
              <w:rPr>
                <w:rStyle w:val="FontStyle186"/>
                <w:rFonts w:ascii="Arial" w:hAnsi="Arial" w:cs="Arial"/>
                <w:sz w:val="24"/>
                <w:szCs w:val="24"/>
              </w:rPr>
              <w:t>образование</w:t>
            </w:r>
          </w:p>
          <w:p w:rsidR="00D245DE" w:rsidRPr="006423D5" w:rsidRDefault="00D245DE" w:rsidP="003C7ADC">
            <w:pPr>
              <w:pStyle w:val="Style75"/>
              <w:rPr>
                <w:rStyle w:val="FontStyle186"/>
                <w:rFonts w:ascii="Arial" w:hAnsi="Arial" w:cs="Arial"/>
                <w:sz w:val="24"/>
                <w:szCs w:val="24"/>
              </w:rPr>
            </w:pPr>
          </w:p>
          <w:p w:rsidR="00D245DE" w:rsidRPr="006423D5" w:rsidRDefault="00D245DE" w:rsidP="003C7ADC">
            <w:pPr>
              <w:pStyle w:val="Style75"/>
              <w:rPr>
                <w:rStyle w:val="FontStyle186"/>
                <w:rFonts w:ascii="Arial" w:hAnsi="Arial" w:cs="Arial"/>
                <w:sz w:val="24"/>
                <w:szCs w:val="24"/>
              </w:rPr>
            </w:pPr>
            <w:r w:rsidRPr="006423D5">
              <w:rPr>
                <w:rStyle w:val="FontStyle186"/>
                <w:rFonts w:ascii="Arial" w:hAnsi="Arial" w:cs="Arial"/>
                <w:sz w:val="24"/>
                <w:szCs w:val="24"/>
              </w:rPr>
              <w:t>санитари</w:t>
            </w:r>
            <w:r w:rsidRPr="006423D5">
              <w:rPr>
                <w:rStyle w:val="FontStyle186"/>
                <w:rFonts w:ascii="Arial" w:hAnsi="Arial" w:cs="Arial"/>
                <w:sz w:val="24"/>
                <w:szCs w:val="24"/>
                <w:lang w:val="en-US"/>
              </w:rPr>
              <w:t xml:space="preserve"> </w:t>
            </w:r>
            <w:r w:rsidRPr="006423D5">
              <w:rPr>
                <w:rStyle w:val="FontStyle186"/>
                <w:rFonts w:ascii="Arial" w:hAnsi="Arial" w:cs="Arial"/>
                <w:sz w:val="24"/>
                <w:szCs w:val="24"/>
              </w:rPr>
              <w:t>и автоклавчици</w:t>
            </w:r>
          </w:p>
        </w:tc>
        <w:tc>
          <w:tcPr>
            <w:tcW w:w="1620" w:type="dxa"/>
            <w:tcBorders>
              <w:top w:val="single" w:sz="6" w:space="0" w:color="auto"/>
              <w:left w:val="single" w:sz="6" w:space="0" w:color="auto"/>
              <w:right w:val="single" w:sz="6" w:space="0" w:color="auto"/>
            </w:tcBorders>
          </w:tcPr>
          <w:p w:rsidR="00D245DE" w:rsidRDefault="00D245DE" w:rsidP="003C7ADC">
            <w:pPr>
              <w:pStyle w:val="Style75"/>
              <w:jc w:val="center"/>
              <w:rPr>
                <w:rStyle w:val="FontStyle186"/>
                <w:rFonts w:ascii="Arial" w:hAnsi="Arial" w:cs="Arial"/>
                <w:sz w:val="24"/>
                <w:szCs w:val="24"/>
              </w:rPr>
            </w:pPr>
          </w:p>
          <w:p w:rsidR="00D245DE" w:rsidRDefault="00D245DE" w:rsidP="003C7ADC">
            <w:pPr>
              <w:pStyle w:val="Style75"/>
              <w:jc w:val="center"/>
              <w:rPr>
                <w:rStyle w:val="FontStyle186"/>
                <w:rFonts w:ascii="Arial" w:hAnsi="Arial" w:cs="Arial"/>
                <w:sz w:val="24"/>
                <w:szCs w:val="24"/>
              </w:rPr>
            </w:pPr>
          </w:p>
          <w:p w:rsidR="00D245DE" w:rsidRPr="006423D5" w:rsidRDefault="00CF736D" w:rsidP="003C7ADC">
            <w:pPr>
              <w:pStyle w:val="Style75"/>
              <w:jc w:val="center"/>
              <w:rPr>
                <w:rFonts w:ascii="Arial" w:hAnsi="Arial" w:cs="Arial"/>
                <w:lang w:val="en-US"/>
              </w:rPr>
            </w:pPr>
            <w:r>
              <w:rPr>
                <w:rStyle w:val="FontStyle186"/>
                <w:rFonts w:ascii="Arial" w:hAnsi="Arial" w:cs="Arial"/>
                <w:sz w:val="24"/>
                <w:szCs w:val="24"/>
              </w:rPr>
              <w:t>87</w:t>
            </w:r>
          </w:p>
        </w:tc>
        <w:tc>
          <w:tcPr>
            <w:tcW w:w="1620" w:type="dxa"/>
            <w:tcBorders>
              <w:top w:val="single" w:sz="6" w:space="0" w:color="auto"/>
              <w:left w:val="single" w:sz="6" w:space="0" w:color="auto"/>
              <w:right w:val="single" w:sz="6" w:space="0" w:color="auto"/>
            </w:tcBorders>
          </w:tcPr>
          <w:p w:rsidR="00D245DE" w:rsidRDefault="00D245DE" w:rsidP="003C7ADC">
            <w:pPr>
              <w:pStyle w:val="Style75"/>
              <w:jc w:val="center"/>
              <w:rPr>
                <w:rStyle w:val="FontStyle186"/>
                <w:rFonts w:ascii="Arial" w:hAnsi="Arial" w:cs="Arial"/>
                <w:sz w:val="24"/>
                <w:szCs w:val="24"/>
              </w:rPr>
            </w:pPr>
          </w:p>
          <w:p w:rsidR="00D245DE" w:rsidRDefault="00D245DE" w:rsidP="003C7ADC">
            <w:pPr>
              <w:pStyle w:val="Style75"/>
              <w:jc w:val="center"/>
              <w:rPr>
                <w:rStyle w:val="FontStyle186"/>
                <w:rFonts w:ascii="Arial" w:hAnsi="Arial" w:cs="Arial"/>
                <w:sz w:val="24"/>
                <w:szCs w:val="24"/>
              </w:rPr>
            </w:pPr>
          </w:p>
          <w:p w:rsidR="00D245DE" w:rsidRPr="006423D5" w:rsidRDefault="00D245DE" w:rsidP="003C7ADC">
            <w:pPr>
              <w:pStyle w:val="Style75"/>
              <w:jc w:val="center"/>
              <w:rPr>
                <w:rFonts w:ascii="Arial" w:hAnsi="Arial" w:cs="Arial"/>
              </w:rPr>
            </w:pPr>
            <w:r w:rsidRPr="006423D5">
              <w:rPr>
                <w:rStyle w:val="FontStyle186"/>
                <w:rFonts w:ascii="Arial" w:hAnsi="Arial" w:cs="Arial"/>
                <w:sz w:val="24"/>
                <w:szCs w:val="24"/>
              </w:rPr>
              <w:t>86</w:t>
            </w:r>
          </w:p>
        </w:tc>
        <w:tc>
          <w:tcPr>
            <w:tcW w:w="1753" w:type="dxa"/>
            <w:vMerge w:val="restart"/>
            <w:tcBorders>
              <w:top w:val="single" w:sz="6" w:space="0" w:color="auto"/>
              <w:left w:val="single" w:sz="6" w:space="0" w:color="auto"/>
              <w:right w:val="single" w:sz="6" w:space="0" w:color="auto"/>
            </w:tcBorders>
          </w:tcPr>
          <w:p w:rsidR="00D245DE" w:rsidRDefault="00D245DE" w:rsidP="003C7ADC">
            <w:pPr>
              <w:pStyle w:val="Style75"/>
              <w:jc w:val="center"/>
              <w:rPr>
                <w:rStyle w:val="FontStyle186"/>
                <w:rFonts w:ascii="Arial" w:hAnsi="Arial" w:cs="Arial"/>
                <w:sz w:val="24"/>
                <w:szCs w:val="24"/>
                <w:lang w:val="en-US"/>
              </w:rPr>
            </w:pPr>
          </w:p>
          <w:p w:rsidR="00D245DE" w:rsidRDefault="00D245DE" w:rsidP="003C7ADC">
            <w:pPr>
              <w:pStyle w:val="Style75"/>
              <w:jc w:val="center"/>
              <w:rPr>
                <w:rStyle w:val="FontStyle186"/>
                <w:rFonts w:ascii="Arial" w:hAnsi="Arial" w:cs="Arial"/>
                <w:sz w:val="24"/>
                <w:szCs w:val="24"/>
                <w:lang w:val="en-US"/>
              </w:rPr>
            </w:pPr>
          </w:p>
          <w:p w:rsidR="00D245DE" w:rsidRPr="006423D5" w:rsidRDefault="00D245DE" w:rsidP="003C7ADC">
            <w:pPr>
              <w:pStyle w:val="Style75"/>
              <w:jc w:val="center"/>
              <w:rPr>
                <w:rFonts w:ascii="Arial" w:hAnsi="Arial" w:cs="Arial"/>
                <w:lang w:val="en-US"/>
              </w:rPr>
            </w:pPr>
            <w:r w:rsidRPr="006423D5">
              <w:rPr>
                <w:rStyle w:val="FontStyle186"/>
                <w:rFonts w:ascii="Arial" w:hAnsi="Arial" w:cs="Arial"/>
                <w:sz w:val="24"/>
                <w:szCs w:val="24"/>
                <w:lang w:val="en-US"/>
              </w:rPr>
              <w:t>85</w:t>
            </w:r>
          </w:p>
          <w:p w:rsidR="00D245DE" w:rsidRDefault="00D245DE" w:rsidP="003C7ADC">
            <w:pPr>
              <w:pStyle w:val="Style75"/>
              <w:jc w:val="center"/>
              <w:rPr>
                <w:rStyle w:val="FontStyle186"/>
                <w:rFonts w:ascii="Arial" w:hAnsi="Arial" w:cs="Arial"/>
                <w:sz w:val="24"/>
                <w:szCs w:val="24"/>
              </w:rPr>
            </w:pPr>
          </w:p>
          <w:p w:rsidR="00D245DE" w:rsidRDefault="00D245DE" w:rsidP="003C7ADC">
            <w:pPr>
              <w:pStyle w:val="Style75"/>
              <w:jc w:val="center"/>
              <w:rPr>
                <w:rStyle w:val="FontStyle186"/>
                <w:rFonts w:ascii="Arial" w:hAnsi="Arial" w:cs="Arial"/>
                <w:sz w:val="24"/>
                <w:szCs w:val="24"/>
              </w:rPr>
            </w:pPr>
          </w:p>
          <w:p w:rsidR="00D245DE" w:rsidRDefault="00D245DE" w:rsidP="003C7ADC">
            <w:pPr>
              <w:pStyle w:val="Style75"/>
              <w:jc w:val="center"/>
              <w:rPr>
                <w:rStyle w:val="FontStyle186"/>
                <w:rFonts w:ascii="Arial" w:hAnsi="Arial" w:cs="Arial"/>
                <w:sz w:val="24"/>
                <w:szCs w:val="24"/>
              </w:rPr>
            </w:pPr>
          </w:p>
          <w:p w:rsidR="00D245DE" w:rsidRPr="006423D5" w:rsidRDefault="00D245DE" w:rsidP="003C7ADC">
            <w:pPr>
              <w:pStyle w:val="Style75"/>
              <w:jc w:val="center"/>
              <w:rPr>
                <w:rFonts w:ascii="Arial" w:hAnsi="Arial" w:cs="Arial"/>
                <w:lang w:val="en-US"/>
              </w:rPr>
            </w:pPr>
            <w:r w:rsidRPr="006423D5">
              <w:rPr>
                <w:rStyle w:val="FontStyle186"/>
                <w:rFonts w:ascii="Arial" w:hAnsi="Arial" w:cs="Arial"/>
                <w:sz w:val="24"/>
                <w:szCs w:val="24"/>
              </w:rPr>
              <w:t>4</w:t>
            </w:r>
            <w:r w:rsidR="00CF736D">
              <w:rPr>
                <w:rStyle w:val="FontStyle186"/>
                <w:rFonts w:ascii="Arial" w:hAnsi="Arial" w:cs="Arial"/>
                <w:sz w:val="24"/>
                <w:szCs w:val="24"/>
                <w:lang w:val="en-US"/>
              </w:rPr>
              <w:t>6</w:t>
            </w:r>
          </w:p>
        </w:tc>
        <w:tc>
          <w:tcPr>
            <w:tcW w:w="1985" w:type="dxa"/>
            <w:vMerge w:val="restart"/>
            <w:tcBorders>
              <w:top w:val="single" w:sz="6" w:space="0" w:color="auto"/>
              <w:left w:val="single" w:sz="6" w:space="0" w:color="auto"/>
              <w:right w:val="single" w:sz="6" w:space="0" w:color="auto"/>
            </w:tcBorders>
          </w:tcPr>
          <w:p w:rsidR="00D245DE" w:rsidRDefault="00D245DE" w:rsidP="003C7ADC">
            <w:pPr>
              <w:pStyle w:val="Style75"/>
              <w:jc w:val="center"/>
              <w:rPr>
                <w:rStyle w:val="FontStyle186"/>
                <w:rFonts w:ascii="Arial" w:hAnsi="Arial" w:cs="Arial"/>
                <w:sz w:val="24"/>
                <w:szCs w:val="24"/>
                <w:lang w:val="en-US"/>
              </w:rPr>
            </w:pPr>
          </w:p>
          <w:p w:rsidR="00D245DE" w:rsidRDefault="00D245DE" w:rsidP="003C7ADC">
            <w:pPr>
              <w:pStyle w:val="Style75"/>
              <w:jc w:val="center"/>
              <w:rPr>
                <w:rStyle w:val="FontStyle186"/>
                <w:rFonts w:ascii="Arial" w:hAnsi="Arial" w:cs="Arial"/>
                <w:sz w:val="24"/>
                <w:szCs w:val="24"/>
                <w:lang w:val="en-US"/>
              </w:rPr>
            </w:pPr>
          </w:p>
          <w:p w:rsidR="00D245DE" w:rsidRPr="006423D5" w:rsidRDefault="00CF736D" w:rsidP="003C7ADC">
            <w:pPr>
              <w:pStyle w:val="Style75"/>
              <w:jc w:val="center"/>
              <w:rPr>
                <w:rFonts w:ascii="Arial" w:hAnsi="Arial" w:cs="Arial"/>
                <w:lang w:val="en-US"/>
              </w:rPr>
            </w:pPr>
            <w:r>
              <w:rPr>
                <w:rStyle w:val="FontStyle186"/>
                <w:rFonts w:ascii="Arial" w:hAnsi="Arial" w:cs="Arial"/>
                <w:sz w:val="24"/>
                <w:szCs w:val="24"/>
                <w:lang w:val="en-US"/>
              </w:rPr>
              <w:t>92</w:t>
            </w:r>
          </w:p>
          <w:p w:rsidR="00D245DE" w:rsidRDefault="00D245DE" w:rsidP="003C7ADC">
            <w:pPr>
              <w:pStyle w:val="Style75"/>
              <w:jc w:val="center"/>
              <w:rPr>
                <w:rStyle w:val="FontStyle186"/>
                <w:rFonts w:ascii="Arial" w:hAnsi="Arial" w:cs="Arial"/>
                <w:sz w:val="24"/>
                <w:szCs w:val="24"/>
              </w:rPr>
            </w:pPr>
          </w:p>
          <w:p w:rsidR="00D245DE" w:rsidRDefault="00D245DE" w:rsidP="003C7ADC">
            <w:pPr>
              <w:pStyle w:val="Style75"/>
              <w:jc w:val="center"/>
              <w:rPr>
                <w:rStyle w:val="FontStyle186"/>
                <w:rFonts w:ascii="Arial" w:hAnsi="Arial" w:cs="Arial"/>
                <w:sz w:val="24"/>
                <w:szCs w:val="24"/>
              </w:rPr>
            </w:pPr>
          </w:p>
          <w:p w:rsidR="00D245DE" w:rsidRDefault="00D245DE" w:rsidP="003C7ADC">
            <w:pPr>
              <w:pStyle w:val="Style75"/>
              <w:jc w:val="center"/>
              <w:rPr>
                <w:rStyle w:val="FontStyle186"/>
                <w:rFonts w:ascii="Arial" w:hAnsi="Arial" w:cs="Arial"/>
                <w:sz w:val="24"/>
                <w:szCs w:val="24"/>
              </w:rPr>
            </w:pPr>
          </w:p>
          <w:p w:rsidR="00D245DE" w:rsidRPr="006423D5" w:rsidRDefault="00CF736D" w:rsidP="003C7ADC">
            <w:pPr>
              <w:pStyle w:val="Style75"/>
              <w:jc w:val="center"/>
              <w:rPr>
                <w:rFonts w:ascii="Arial" w:hAnsi="Arial" w:cs="Arial"/>
                <w:lang w:val="en-US"/>
              </w:rPr>
            </w:pPr>
            <w:r>
              <w:rPr>
                <w:rStyle w:val="FontStyle186"/>
                <w:rFonts w:ascii="Arial" w:hAnsi="Arial" w:cs="Arial"/>
                <w:sz w:val="24"/>
                <w:szCs w:val="24"/>
              </w:rPr>
              <w:t>49</w:t>
            </w:r>
          </w:p>
        </w:tc>
      </w:tr>
      <w:tr w:rsidR="00D245DE" w:rsidRPr="006423D5" w:rsidTr="00D245DE">
        <w:trPr>
          <w:trHeight w:hRule="exact" w:val="924"/>
        </w:trPr>
        <w:tc>
          <w:tcPr>
            <w:tcW w:w="2520" w:type="dxa"/>
            <w:vMerge/>
            <w:tcBorders>
              <w:left w:val="single" w:sz="6" w:space="0" w:color="auto"/>
              <w:bottom w:val="single" w:sz="6" w:space="0" w:color="auto"/>
              <w:right w:val="single" w:sz="6" w:space="0" w:color="auto"/>
            </w:tcBorders>
            <w:vAlign w:val="bottom"/>
          </w:tcPr>
          <w:p w:rsidR="00D245DE" w:rsidRPr="006423D5" w:rsidRDefault="00D245DE" w:rsidP="003C7ADC">
            <w:pPr>
              <w:pStyle w:val="Style75"/>
              <w:widowControl/>
              <w:rPr>
                <w:rStyle w:val="FontStyle186"/>
                <w:rFonts w:ascii="Arial" w:hAnsi="Arial" w:cs="Arial"/>
                <w:sz w:val="24"/>
                <w:szCs w:val="24"/>
              </w:rPr>
            </w:pPr>
          </w:p>
        </w:tc>
        <w:tc>
          <w:tcPr>
            <w:tcW w:w="1620" w:type="dxa"/>
            <w:tcBorders>
              <w:left w:val="single" w:sz="6" w:space="0" w:color="auto"/>
              <w:bottom w:val="single" w:sz="6" w:space="0" w:color="auto"/>
              <w:right w:val="single" w:sz="6" w:space="0" w:color="auto"/>
            </w:tcBorders>
          </w:tcPr>
          <w:p w:rsidR="00D245DE" w:rsidRDefault="00D245DE" w:rsidP="003C7ADC">
            <w:pPr>
              <w:pStyle w:val="Style75"/>
              <w:widowControl/>
              <w:jc w:val="center"/>
              <w:rPr>
                <w:rStyle w:val="FontStyle186"/>
                <w:rFonts w:ascii="Arial" w:hAnsi="Arial" w:cs="Arial"/>
                <w:sz w:val="24"/>
                <w:szCs w:val="24"/>
              </w:rPr>
            </w:pPr>
          </w:p>
          <w:p w:rsidR="00D245DE" w:rsidRDefault="00D245DE" w:rsidP="003C7ADC">
            <w:pPr>
              <w:pStyle w:val="Style75"/>
              <w:widowControl/>
              <w:jc w:val="center"/>
              <w:rPr>
                <w:rStyle w:val="FontStyle186"/>
                <w:rFonts w:ascii="Arial" w:hAnsi="Arial" w:cs="Arial"/>
                <w:sz w:val="24"/>
                <w:szCs w:val="24"/>
              </w:rPr>
            </w:pPr>
          </w:p>
          <w:p w:rsidR="00D245DE" w:rsidRPr="006423D5" w:rsidRDefault="00D245DE"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rPr>
              <w:t>4</w:t>
            </w:r>
            <w:r w:rsidRPr="006423D5">
              <w:rPr>
                <w:rStyle w:val="FontStyle186"/>
                <w:rFonts w:ascii="Arial" w:hAnsi="Arial" w:cs="Arial"/>
                <w:sz w:val="24"/>
                <w:szCs w:val="24"/>
                <w:lang w:val="en-US"/>
              </w:rPr>
              <w:t>9</w:t>
            </w:r>
          </w:p>
        </w:tc>
        <w:tc>
          <w:tcPr>
            <w:tcW w:w="1620" w:type="dxa"/>
            <w:tcBorders>
              <w:left w:val="single" w:sz="6" w:space="0" w:color="auto"/>
              <w:bottom w:val="single" w:sz="6" w:space="0" w:color="auto"/>
              <w:right w:val="single" w:sz="6" w:space="0" w:color="auto"/>
            </w:tcBorders>
          </w:tcPr>
          <w:p w:rsidR="00D245DE" w:rsidRDefault="00D245DE" w:rsidP="003C7ADC">
            <w:pPr>
              <w:pStyle w:val="Style75"/>
              <w:widowControl/>
              <w:jc w:val="center"/>
              <w:rPr>
                <w:rStyle w:val="FontStyle186"/>
                <w:rFonts w:ascii="Arial" w:hAnsi="Arial" w:cs="Arial"/>
                <w:sz w:val="24"/>
                <w:szCs w:val="24"/>
              </w:rPr>
            </w:pPr>
          </w:p>
          <w:p w:rsidR="00D245DE" w:rsidRDefault="00D245DE" w:rsidP="003C7ADC">
            <w:pPr>
              <w:pStyle w:val="Style75"/>
              <w:widowControl/>
              <w:jc w:val="center"/>
              <w:rPr>
                <w:rStyle w:val="FontStyle186"/>
                <w:rFonts w:ascii="Arial" w:hAnsi="Arial" w:cs="Arial"/>
                <w:sz w:val="24"/>
                <w:szCs w:val="24"/>
              </w:rPr>
            </w:pPr>
          </w:p>
          <w:p w:rsidR="00D245DE" w:rsidRPr="006423D5" w:rsidRDefault="00D245DE" w:rsidP="003C7ADC">
            <w:pPr>
              <w:pStyle w:val="Style75"/>
              <w:widowControl/>
              <w:jc w:val="center"/>
              <w:rPr>
                <w:rStyle w:val="FontStyle186"/>
                <w:rFonts w:ascii="Arial" w:hAnsi="Arial" w:cs="Arial"/>
                <w:sz w:val="24"/>
                <w:szCs w:val="24"/>
                <w:lang w:val="en-US"/>
              </w:rPr>
            </w:pPr>
            <w:r w:rsidRPr="006423D5">
              <w:rPr>
                <w:rStyle w:val="FontStyle186"/>
                <w:rFonts w:ascii="Arial" w:hAnsi="Arial" w:cs="Arial"/>
                <w:sz w:val="24"/>
                <w:szCs w:val="24"/>
              </w:rPr>
              <w:t>4</w:t>
            </w:r>
            <w:r w:rsidR="00CF736D">
              <w:rPr>
                <w:rStyle w:val="FontStyle186"/>
                <w:rFonts w:ascii="Arial" w:hAnsi="Arial" w:cs="Arial"/>
                <w:sz w:val="24"/>
                <w:szCs w:val="24"/>
                <w:lang w:val="en-US"/>
              </w:rPr>
              <w:t>2</w:t>
            </w:r>
          </w:p>
        </w:tc>
        <w:tc>
          <w:tcPr>
            <w:tcW w:w="1753" w:type="dxa"/>
            <w:vMerge/>
            <w:tcBorders>
              <w:left w:val="single" w:sz="6" w:space="0" w:color="auto"/>
              <w:bottom w:val="single" w:sz="6" w:space="0" w:color="auto"/>
              <w:right w:val="single" w:sz="6" w:space="0" w:color="auto"/>
            </w:tcBorders>
          </w:tcPr>
          <w:p w:rsidR="00D245DE" w:rsidRPr="006423D5" w:rsidRDefault="00D245DE" w:rsidP="003C7ADC">
            <w:pPr>
              <w:pStyle w:val="Style75"/>
              <w:widowControl/>
              <w:jc w:val="center"/>
              <w:rPr>
                <w:rStyle w:val="FontStyle186"/>
                <w:rFonts w:ascii="Arial" w:hAnsi="Arial" w:cs="Arial"/>
                <w:sz w:val="24"/>
                <w:szCs w:val="24"/>
                <w:lang w:val="en-US"/>
              </w:rPr>
            </w:pPr>
          </w:p>
        </w:tc>
        <w:tc>
          <w:tcPr>
            <w:tcW w:w="1985" w:type="dxa"/>
            <w:vMerge/>
            <w:tcBorders>
              <w:left w:val="single" w:sz="6" w:space="0" w:color="auto"/>
              <w:bottom w:val="single" w:sz="6" w:space="0" w:color="auto"/>
              <w:right w:val="single" w:sz="6" w:space="0" w:color="auto"/>
            </w:tcBorders>
          </w:tcPr>
          <w:p w:rsidR="00D245DE" w:rsidRPr="006423D5" w:rsidRDefault="00D245DE" w:rsidP="003C7ADC">
            <w:pPr>
              <w:pStyle w:val="Style75"/>
              <w:widowControl/>
              <w:jc w:val="center"/>
              <w:rPr>
                <w:rStyle w:val="FontStyle186"/>
                <w:rFonts w:ascii="Arial" w:hAnsi="Arial" w:cs="Arial"/>
                <w:sz w:val="24"/>
                <w:szCs w:val="24"/>
                <w:lang w:val="en-US"/>
              </w:rPr>
            </w:pPr>
          </w:p>
        </w:tc>
      </w:tr>
      <w:tr w:rsidR="00FF6771" w:rsidRPr="006423D5" w:rsidTr="003C7ADC">
        <w:trPr>
          <w:trHeight w:hRule="exact" w:val="600"/>
        </w:trPr>
        <w:tc>
          <w:tcPr>
            <w:tcW w:w="2520"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rPr>
                <w:rStyle w:val="FontStyle186"/>
                <w:rFonts w:ascii="Arial" w:hAnsi="Arial" w:cs="Arial"/>
                <w:b/>
                <w:sz w:val="24"/>
                <w:szCs w:val="24"/>
              </w:rPr>
            </w:pPr>
            <w:r w:rsidRPr="006423D5">
              <w:rPr>
                <w:rStyle w:val="FontStyle186"/>
                <w:rFonts w:ascii="Arial" w:hAnsi="Arial" w:cs="Arial"/>
                <w:b/>
                <w:sz w:val="24"/>
                <w:szCs w:val="24"/>
              </w:rPr>
              <w:t>Общо</w:t>
            </w:r>
          </w:p>
        </w:tc>
        <w:tc>
          <w:tcPr>
            <w:tcW w:w="1620"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lang w:val="en-US"/>
              </w:rPr>
            </w:pPr>
            <w:r w:rsidRPr="006423D5">
              <w:rPr>
                <w:rStyle w:val="FontStyle186"/>
                <w:rFonts w:ascii="Arial" w:hAnsi="Arial" w:cs="Arial"/>
                <w:b/>
                <w:sz w:val="24"/>
                <w:szCs w:val="24"/>
              </w:rPr>
              <w:t>2</w:t>
            </w:r>
            <w:r w:rsidR="00CF736D">
              <w:rPr>
                <w:rStyle w:val="FontStyle186"/>
                <w:rFonts w:ascii="Arial" w:hAnsi="Arial" w:cs="Arial"/>
                <w:b/>
                <w:sz w:val="24"/>
                <w:szCs w:val="24"/>
                <w:lang w:val="en-US"/>
              </w:rPr>
              <w:t>54</w:t>
            </w:r>
          </w:p>
        </w:tc>
        <w:tc>
          <w:tcPr>
            <w:tcW w:w="1620"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lang w:val="en-US"/>
              </w:rPr>
            </w:pPr>
            <w:r w:rsidRPr="006423D5">
              <w:rPr>
                <w:rStyle w:val="FontStyle186"/>
                <w:rFonts w:ascii="Arial" w:hAnsi="Arial" w:cs="Arial"/>
                <w:b/>
                <w:sz w:val="24"/>
                <w:szCs w:val="24"/>
              </w:rPr>
              <w:t>2</w:t>
            </w:r>
            <w:r w:rsidR="00CF736D">
              <w:rPr>
                <w:rStyle w:val="FontStyle186"/>
                <w:rFonts w:ascii="Arial" w:hAnsi="Arial" w:cs="Arial"/>
                <w:b/>
                <w:sz w:val="24"/>
                <w:szCs w:val="24"/>
                <w:lang w:val="en-US"/>
              </w:rPr>
              <w:t>49</w:t>
            </w:r>
          </w:p>
        </w:tc>
        <w:tc>
          <w:tcPr>
            <w:tcW w:w="1753"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lang w:val="en-US"/>
              </w:rPr>
            </w:pPr>
            <w:r w:rsidRPr="006423D5">
              <w:rPr>
                <w:rStyle w:val="FontStyle186"/>
                <w:rFonts w:ascii="Arial" w:hAnsi="Arial" w:cs="Arial"/>
                <w:b/>
                <w:sz w:val="24"/>
                <w:szCs w:val="24"/>
              </w:rPr>
              <w:t>2</w:t>
            </w:r>
            <w:r w:rsidR="00CF736D">
              <w:rPr>
                <w:rStyle w:val="FontStyle186"/>
                <w:rFonts w:ascii="Arial" w:hAnsi="Arial" w:cs="Arial"/>
                <w:b/>
                <w:sz w:val="24"/>
                <w:szCs w:val="24"/>
                <w:lang w:val="en-US"/>
              </w:rPr>
              <w:t>55</w:t>
            </w:r>
          </w:p>
        </w:tc>
        <w:tc>
          <w:tcPr>
            <w:tcW w:w="1985" w:type="dxa"/>
            <w:tcBorders>
              <w:top w:val="single" w:sz="6" w:space="0" w:color="auto"/>
              <w:left w:val="single" w:sz="6" w:space="0" w:color="auto"/>
              <w:bottom w:val="single" w:sz="6" w:space="0" w:color="auto"/>
              <w:right w:val="single" w:sz="6" w:space="0" w:color="auto"/>
            </w:tcBorders>
          </w:tcPr>
          <w:p w:rsidR="00FF6771" w:rsidRPr="006423D5" w:rsidRDefault="00FF6771" w:rsidP="003C7ADC">
            <w:pPr>
              <w:pStyle w:val="Style75"/>
              <w:widowControl/>
              <w:jc w:val="center"/>
              <w:rPr>
                <w:rStyle w:val="FontStyle186"/>
                <w:rFonts w:ascii="Arial" w:hAnsi="Arial" w:cs="Arial"/>
                <w:b/>
                <w:sz w:val="24"/>
                <w:szCs w:val="24"/>
              </w:rPr>
            </w:pPr>
            <w:r w:rsidRPr="006423D5">
              <w:rPr>
                <w:rStyle w:val="FontStyle186"/>
                <w:rFonts w:ascii="Arial" w:hAnsi="Arial" w:cs="Arial"/>
                <w:b/>
                <w:sz w:val="24"/>
                <w:szCs w:val="24"/>
              </w:rPr>
              <w:t>292</w:t>
            </w:r>
          </w:p>
        </w:tc>
      </w:tr>
    </w:tbl>
    <w:p w:rsidR="004F4626" w:rsidRDefault="004F4626" w:rsidP="004F4626">
      <w:pPr>
        <w:spacing w:after="0" w:line="360" w:lineRule="auto"/>
        <w:jc w:val="both"/>
        <w:rPr>
          <w:rFonts w:ascii="Arial" w:hAnsi="Arial" w:cs="Arial"/>
          <w:sz w:val="24"/>
          <w:szCs w:val="24"/>
        </w:rPr>
      </w:pPr>
      <w:r>
        <w:rPr>
          <w:rFonts w:ascii="Arial" w:hAnsi="Arial" w:cs="Arial"/>
          <w:sz w:val="24"/>
          <w:szCs w:val="24"/>
        </w:rPr>
        <w:t xml:space="preserve">      </w:t>
      </w:r>
    </w:p>
    <w:p w:rsidR="004F4626" w:rsidRDefault="004F4626" w:rsidP="004F4626">
      <w:pPr>
        <w:spacing w:after="0" w:line="360" w:lineRule="auto"/>
        <w:jc w:val="both"/>
        <w:rPr>
          <w:rFonts w:ascii="Arial" w:hAnsi="Arial" w:cs="Arial"/>
          <w:sz w:val="24"/>
          <w:szCs w:val="24"/>
        </w:rPr>
      </w:pPr>
    </w:p>
    <w:p w:rsidR="00FF6771" w:rsidRDefault="004F4626" w:rsidP="004F4626">
      <w:pPr>
        <w:spacing w:after="0" w:line="360" w:lineRule="auto"/>
        <w:jc w:val="both"/>
        <w:rPr>
          <w:rFonts w:ascii="Arial" w:hAnsi="Arial" w:cs="Arial"/>
          <w:sz w:val="24"/>
          <w:szCs w:val="24"/>
        </w:rPr>
      </w:pPr>
      <w:r>
        <w:rPr>
          <w:rFonts w:ascii="Arial" w:hAnsi="Arial" w:cs="Arial"/>
          <w:sz w:val="24"/>
          <w:szCs w:val="24"/>
        </w:rPr>
        <w:lastRenderedPageBreak/>
        <w:t xml:space="preserve">          </w:t>
      </w:r>
      <w:r w:rsidR="00FF6771" w:rsidRPr="006423D5">
        <w:rPr>
          <w:rFonts w:ascii="Arial" w:hAnsi="Arial" w:cs="Arial"/>
          <w:sz w:val="24"/>
          <w:szCs w:val="24"/>
        </w:rPr>
        <w:t>Сравнителният анализ на кадровия потенциал показва задържане или увеличение на бро</w:t>
      </w:r>
      <w:r>
        <w:rPr>
          <w:rFonts w:ascii="Arial" w:hAnsi="Arial" w:cs="Arial"/>
          <w:sz w:val="24"/>
          <w:szCs w:val="24"/>
        </w:rPr>
        <w:t>я</w:t>
      </w:r>
      <w:r w:rsidR="00FF6771" w:rsidRPr="006423D5">
        <w:rPr>
          <w:rFonts w:ascii="Arial" w:hAnsi="Arial" w:cs="Arial"/>
          <w:sz w:val="24"/>
          <w:szCs w:val="24"/>
        </w:rPr>
        <w:t xml:space="preserve"> заети места почти във всички категории персонал, което гарантира подобряване качеството на медицинското обслужване и  оптимизиране организацията на работа във всички структурни звена на болницата. </w:t>
      </w:r>
    </w:p>
    <w:p w:rsidR="004F4626" w:rsidRPr="006423D5" w:rsidRDefault="004F4626" w:rsidP="004F4626">
      <w:pPr>
        <w:spacing w:after="0" w:line="360" w:lineRule="auto"/>
        <w:jc w:val="both"/>
        <w:rPr>
          <w:rFonts w:ascii="Arial" w:hAnsi="Arial" w:cs="Arial"/>
          <w:sz w:val="24"/>
          <w:szCs w:val="24"/>
          <w:lang w:val="en-US"/>
        </w:rPr>
      </w:pPr>
    </w:p>
    <w:p w:rsidR="00FF6771" w:rsidRDefault="004F4626" w:rsidP="004F4626">
      <w:pPr>
        <w:spacing w:after="0" w:line="360" w:lineRule="auto"/>
        <w:jc w:val="both"/>
        <w:rPr>
          <w:rFonts w:ascii="Arial" w:hAnsi="Arial" w:cs="Arial"/>
          <w:b/>
          <w:sz w:val="24"/>
          <w:szCs w:val="24"/>
        </w:rPr>
      </w:pPr>
      <w:r>
        <w:rPr>
          <w:rFonts w:ascii="Arial" w:hAnsi="Arial" w:cs="Arial"/>
          <w:b/>
          <w:sz w:val="24"/>
          <w:szCs w:val="24"/>
        </w:rPr>
        <w:t xml:space="preserve">          </w:t>
      </w:r>
      <w:r w:rsidR="00FF6771" w:rsidRPr="006423D5">
        <w:rPr>
          <w:rFonts w:ascii="Arial" w:hAnsi="Arial" w:cs="Arial"/>
          <w:b/>
          <w:sz w:val="24"/>
          <w:szCs w:val="24"/>
        </w:rPr>
        <w:t xml:space="preserve">2. СРАВНИТЕЛЕН АНАЛИЗ НА </w:t>
      </w:r>
      <w:r w:rsidR="00FF6771" w:rsidRPr="006423D5">
        <w:rPr>
          <w:rFonts w:ascii="Arial" w:hAnsi="Arial" w:cs="Arial"/>
          <w:b/>
          <w:sz w:val="24"/>
          <w:szCs w:val="24"/>
          <w:lang w:val="ru-RU"/>
        </w:rPr>
        <w:t xml:space="preserve">ПОКАЗАТЕЛИТЕ ЗА </w:t>
      </w:r>
      <w:r w:rsidR="00CF736D" w:rsidRPr="00CF736D">
        <w:rPr>
          <w:rFonts w:ascii="Arial" w:eastAsia="Times New Roman" w:hAnsi="Arial" w:cs="Arial"/>
          <w:b/>
          <w:sz w:val="24"/>
          <w:szCs w:val="24"/>
          <w:lang w:eastAsia="bg-BG"/>
        </w:rPr>
        <w:t>ПЪРВОТО ТРИМЕСЕЧИЕ НА</w:t>
      </w:r>
      <w:r w:rsidR="00CF736D">
        <w:rPr>
          <w:rFonts w:ascii="Arial" w:eastAsia="Times New Roman" w:hAnsi="Arial" w:cs="Arial"/>
          <w:sz w:val="24"/>
          <w:szCs w:val="24"/>
          <w:lang w:eastAsia="bg-BG"/>
        </w:rPr>
        <w:t xml:space="preserve"> </w:t>
      </w:r>
      <w:r w:rsidR="00CF736D" w:rsidRPr="00FB327C">
        <w:rPr>
          <w:rFonts w:ascii="Arial" w:eastAsia="Times New Roman" w:hAnsi="Arial" w:cs="Arial"/>
          <w:sz w:val="24"/>
          <w:szCs w:val="24"/>
          <w:lang w:eastAsia="bg-BG"/>
        </w:rPr>
        <w:t xml:space="preserve"> </w:t>
      </w:r>
      <w:r w:rsidR="00CF736D">
        <w:rPr>
          <w:rFonts w:ascii="Arial" w:eastAsia="Times New Roman" w:hAnsi="Arial" w:cs="Arial"/>
          <w:b/>
          <w:sz w:val="24"/>
          <w:szCs w:val="24"/>
          <w:lang w:eastAsia="bg-BG"/>
        </w:rPr>
        <w:t>2020</w:t>
      </w:r>
      <w:r w:rsidR="00CF736D" w:rsidRPr="00FB327C">
        <w:rPr>
          <w:rFonts w:ascii="Arial" w:eastAsia="Times New Roman" w:hAnsi="Arial" w:cs="Arial"/>
          <w:b/>
          <w:sz w:val="24"/>
          <w:szCs w:val="24"/>
          <w:lang w:eastAsia="bg-BG"/>
        </w:rPr>
        <w:t xml:space="preserve">  г</w:t>
      </w:r>
      <w:r w:rsidR="00CF736D" w:rsidRPr="00FB327C">
        <w:rPr>
          <w:rFonts w:ascii="Arial" w:eastAsia="Times New Roman" w:hAnsi="Arial" w:cs="Arial"/>
          <w:sz w:val="24"/>
          <w:szCs w:val="24"/>
          <w:lang w:eastAsia="bg-BG"/>
        </w:rPr>
        <w:t xml:space="preserve">. </w:t>
      </w:r>
      <w:r w:rsidR="00FF6771" w:rsidRPr="006423D5">
        <w:rPr>
          <w:rFonts w:ascii="Arial" w:hAnsi="Arial" w:cs="Arial"/>
          <w:b/>
          <w:sz w:val="24"/>
          <w:szCs w:val="24"/>
        </w:rPr>
        <w:t xml:space="preserve">СПРЯМО </w:t>
      </w:r>
      <w:r w:rsidR="00FF6771" w:rsidRPr="006423D5">
        <w:rPr>
          <w:rFonts w:ascii="Arial" w:hAnsi="Arial" w:cs="Arial"/>
          <w:b/>
          <w:sz w:val="24"/>
          <w:szCs w:val="24"/>
          <w:lang w:val="ru-RU"/>
        </w:rPr>
        <w:t>ТЕЗИ ЗА</w:t>
      </w:r>
      <w:r w:rsidR="00CF736D">
        <w:rPr>
          <w:rFonts w:ascii="Arial" w:hAnsi="Arial" w:cs="Arial"/>
          <w:b/>
          <w:sz w:val="24"/>
          <w:szCs w:val="24"/>
          <w:lang w:val="ru-RU"/>
        </w:rPr>
        <w:t xml:space="preserve"> </w:t>
      </w:r>
      <w:r w:rsidR="00CF736D" w:rsidRPr="00CF736D">
        <w:rPr>
          <w:rFonts w:ascii="Arial" w:eastAsia="Times New Roman" w:hAnsi="Arial" w:cs="Arial"/>
          <w:b/>
          <w:sz w:val="24"/>
          <w:szCs w:val="24"/>
          <w:lang w:eastAsia="bg-BG"/>
        </w:rPr>
        <w:t>ПЪРВОТО ТРИМЕСЕЧИЕ НА</w:t>
      </w:r>
      <w:r w:rsidR="00CF736D" w:rsidRPr="006423D5">
        <w:rPr>
          <w:rFonts w:ascii="Arial" w:hAnsi="Arial" w:cs="Arial"/>
          <w:b/>
          <w:sz w:val="24"/>
          <w:szCs w:val="24"/>
          <w:lang w:val="ru-RU"/>
        </w:rPr>
        <w:t xml:space="preserve"> </w:t>
      </w:r>
      <w:r w:rsidR="00FF6771" w:rsidRPr="006423D5">
        <w:rPr>
          <w:rFonts w:ascii="Arial" w:hAnsi="Arial" w:cs="Arial"/>
          <w:b/>
          <w:sz w:val="24"/>
          <w:szCs w:val="24"/>
          <w:lang w:val="ru-RU"/>
        </w:rPr>
        <w:t>20</w:t>
      </w:r>
      <w:r w:rsidR="00FF6771" w:rsidRPr="006423D5">
        <w:rPr>
          <w:rFonts w:ascii="Arial" w:hAnsi="Arial" w:cs="Arial"/>
          <w:b/>
          <w:sz w:val="24"/>
          <w:szCs w:val="24"/>
        </w:rPr>
        <w:t>1</w:t>
      </w:r>
      <w:r w:rsidR="00CF736D">
        <w:rPr>
          <w:rFonts w:ascii="Arial" w:hAnsi="Arial" w:cs="Arial"/>
          <w:b/>
          <w:sz w:val="24"/>
          <w:szCs w:val="24"/>
        </w:rPr>
        <w:t>9</w:t>
      </w:r>
      <w:r w:rsidR="00FF6771" w:rsidRPr="006423D5">
        <w:rPr>
          <w:rFonts w:ascii="Arial" w:hAnsi="Arial" w:cs="Arial"/>
          <w:b/>
          <w:sz w:val="24"/>
          <w:szCs w:val="24"/>
          <w:lang w:val="ru-RU"/>
        </w:rPr>
        <w:t xml:space="preserve"> и </w:t>
      </w:r>
      <w:r w:rsidR="00FF6771" w:rsidRPr="006423D5">
        <w:rPr>
          <w:rFonts w:ascii="Arial" w:hAnsi="Arial" w:cs="Arial"/>
          <w:b/>
          <w:sz w:val="24"/>
          <w:szCs w:val="24"/>
        </w:rPr>
        <w:t>201</w:t>
      </w:r>
      <w:r w:rsidR="00CF736D">
        <w:rPr>
          <w:rFonts w:ascii="Arial" w:hAnsi="Arial" w:cs="Arial"/>
          <w:b/>
          <w:sz w:val="24"/>
          <w:szCs w:val="24"/>
        </w:rPr>
        <w:t>8</w:t>
      </w:r>
      <w:r w:rsidR="00FF6771" w:rsidRPr="006423D5">
        <w:rPr>
          <w:rFonts w:ascii="Arial" w:hAnsi="Arial" w:cs="Arial"/>
          <w:b/>
          <w:sz w:val="24"/>
          <w:szCs w:val="24"/>
        </w:rPr>
        <w:t xml:space="preserve"> Г. </w:t>
      </w:r>
    </w:p>
    <w:p w:rsidR="004F4626" w:rsidRPr="006423D5" w:rsidRDefault="004F4626" w:rsidP="004F4626">
      <w:pPr>
        <w:spacing w:after="0" w:line="360" w:lineRule="auto"/>
        <w:jc w:val="both"/>
        <w:rPr>
          <w:rFonts w:ascii="Arial" w:hAnsi="Arial" w:cs="Arial"/>
          <w:b/>
          <w:sz w:val="24"/>
          <w:szCs w:val="24"/>
        </w:rPr>
      </w:pPr>
    </w:p>
    <w:p w:rsidR="00FF6771" w:rsidRPr="006423D5" w:rsidRDefault="004F4626" w:rsidP="004F4626">
      <w:pPr>
        <w:spacing w:after="0" w:line="360" w:lineRule="auto"/>
        <w:jc w:val="both"/>
        <w:rPr>
          <w:rFonts w:ascii="Arial" w:hAnsi="Arial" w:cs="Arial"/>
          <w:sz w:val="24"/>
          <w:szCs w:val="24"/>
        </w:rPr>
      </w:pPr>
      <w:r>
        <w:rPr>
          <w:rFonts w:ascii="Arial" w:hAnsi="Arial" w:cs="Arial"/>
          <w:sz w:val="24"/>
          <w:szCs w:val="24"/>
        </w:rPr>
        <w:t xml:space="preserve">          На Приложение №</w:t>
      </w:r>
      <w:r w:rsidR="00FF6771" w:rsidRPr="006423D5">
        <w:rPr>
          <w:rFonts w:ascii="Arial" w:hAnsi="Arial" w:cs="Arial"/>
          <w:sz w:val="24"/>
          <w:szCs w:val="24"/>
        </w:rPr>
        <w:t>1 е представена мед</w:t>
      </w:r>
      <w:r>
        <w:rPr>
          <w:rFonts w:ascii="Arial" w:hAnsi="Arial" w:cs="Arial"/>
          <w:sz w:val="24"/>
          <w:szCs w:val="24"/>
        </w:rPr>
        <w:t>ико-статистическата информация (качествени показатели)</w:t>
      </w:r>
      <w:r w:rsidR="00FF6771" w:rsidRPr="006423D5">
        <w:rPr>
          <w:rFonts w:ascii="Arial" w:hAnsi="Arial" w:cs="Arial"/>
          <w:sz w:val="24"/>
          <w:szCs w:val="24"/>
        </w:rPr>
        <w:t xml:space="preserve"> на </w:t>
      </w:r>
      <w:r>
        <w:rPr>
          <w:rFonts w:ascii="Arial" w:hAnsi="Arial" w:cs="Arial"/>
          <w:sz w:val="24"/>
          <w:szCs w:val="24"/>
        </w:rPr>
        <w:t>СБАЛДБ „</w:t>
      </w:r>
      <w:r w:rsidRPr="006423D5">
        <w:rPr>
          <w:rFonts w:ascii="Arial" w:hAnsi="Arial" w:cs="Arial"/>
          <w:sz w:val="24"/>
          <w:szCs w:val="24"/>
        </w:rPr>
        <w:t>Проф. Иван Митев” ЕАД</w:t>
      </w:r>
      <w:r>
        <w:rPr>
          <w:rFonts w:ascii="Arial" w:hAnsi="Arial" w:cs="Arial"/>
          <w:sz w:val="24"/>
          <w:szCs w:val="24"/>
        </w:rPr>
        <w:t>, гр. София</w:t>
      </w:r>
      <w:r w:rsidR="00FF6771" w:rsidRPr="006423D5">
        <w:rPr>
          <w:rFonts w:ascii="Arial" w:hAnsi="Arial" w:cs="Arial"/>
          <w:sz w:val="24"/>
          <w:szCs w:val="24"/>
        </w:rPr>
        <w:t xml:space="preserve"> за </w:t>
      </w:r>
      <w:r w:rsidR="00F00C90">
        <w:rPr>
          <w:rFonts w:ascii="Arial" w:eastAsia="Times New Roman" w:hAnsi="Arial" w:cs="Arial"/>
          <w:sz w:val="24"/>
          <w:szCs w:val="24"/>
          <w:lang w:eastAsia="bg-BG"/>
        </w:rPr>
        <w:t xml:space="preserve">първото тримесечие на </w:t>
      </w:r>
      <w:r w:rsidR="00F00C90" w:rsidRPr="00FB327C">
        <w:rPr>
          <w:rFonts w:ascii="Arial" w:eastAsia="Times New Roman" w:hAnsi="Arial" w:cs="Arial"/>
          <w:sz w:val="24"/>
          <w:szCs w:val="24"/>
          <w:lang w:eastAsia="bg-BG"/>
        </w:rPr>
        <w:t xml:space="preserve"> </w:t>
      </w:r>
      <w:r w:rsidR="00F00C90">
        <w:rPr>
          <w:rFonts w:ascii="Arial" w:eastAsia="Times New Roman" w:hAnsi="Arial" w:cs="Arial"/>
          <w:b/>
          <w:sz w:val="24"/>
          <w:szCs w:val="24"/>
          <w:lang w:eastAsia="bg-BG"/>
        </w:rPr>
        <w:t>2020</w:t>
      </w:r>
      <w:r w:rsidR="00F00C90" w:rsidRPr="00FB327C">
        <w:rPr>
          <w:rFonts w:ascii="Arial" w:eastAsia="Times New Roman" w:hAnsi="Arial" w:cs="Arial"/>
          <w:b/>
          <w:sz w:val="24"/>
          <w:szCs w:val="24"/>
          <w:lang w:eastAsia="bg-BG"/>
        </w:rPr>
        <w:t xml:space="preserve">  г</w:t>
      </w:r>
      <w:r w:rsidR="00F00C90" w:rsidRPr="00FB327C">
        <w:rPr>
          <w:rFonts w:ascii="Arial" w:eastAsia="Times New Roman" w:hAnsi="Arial" w:cs="Arial"/>
          <w:sz w:val="24"/>
          <w:szCs w:val="24"/>
          <w:lang w:eastAsia="bg-BG"/>
        </w:rPr>
        <w:t xml:space="preserve">. </w:t>
      </w:r>
    </w:p>
    <w:p w:rsidR="00FF6771" w:rsidRPr="00F00C90" w:rsidRDefault="00FF6771" w:rsidP="00F00C90">
      <w:pPr>
        <w:pStyle w:val="ListParagraph"/>
        <w:numPr>
          <w:ilvl w:val="0"/>
          <w:numId w:val="25"/>
        </w:numPr>
        <w:spacing w:after="0" w:line="360" w:lineRule="auto"/>
        <w:jc w:val="both"/>
        <w:rPr>
          <w:rFonts w:ascii="Arial" w:hAnsi="Arial" w:cs="Arial"/>
          <w:b/>
          <w:sz w:val="24"/>
          <w:szCs w:val="24"/>
        </w:rPr>
      </w:pPr>
      <w:r w:rsidRPr="00F00C90">
        <w:rPr>
          <w:rFonts w:ascii="Arial" w:hAnsi="Arial" w:cs="Arial"/>
          <w:b/>
          <w:sz w:val="24"/>
          <w:szCs w:val="24"/>
        </w:rPr>
        <w:t>Показател – брой б</w:t>
      </w:r>
      <w:r w:rsidR="00924C49" w:rsidRPr="00F00C90">
        <w:rPr>
          <w:rFonts w:ascii="Arial" w:hAnsi="Arial" w:cs="Arial"/>
          <w:b/>
          <w:sz w:val="24"/>
          <w:szCs w:val="24"/>
        </w:rPr>
        <w:t>олнични легла</w:t>
      </w:r>
    </w:p>
    <w:p w:rsidR="00FF6771" w:rsidRDefault="00B9483B" w:rsidP="00B9483B">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Както е видно от приложенията изменение в броя на леглата няма. Има обаче изменение в броя на реално използваните легла. </w:t>
      </w:r>
      <w:r>
        <w:rPr>
          <w:rFonts w:ascii="Arial" w:hAnsi="Arial" w:cs="Arial"/>
          <w:sz w:val="24"/>
          <w:szCs w:val="24"/>
        </w:rPr>
        <w:t>Д</w:t>
      </w:r>
      <w:r w:rsidR="00FF6771" w:rsidRPr="006423D5">
        <w:rPr>
          <w:rFonts w:ascii="Arial" w:hAnsi="Arial" w:cs="Arial"/>
          <w:sz w:val="24"/>
          <w:szCs w:val="24"/>
        </w:rPr>
        <w:t>окато през 2019</w:t>
      </w:r>
      <w:r>
        <w:rPr>
          <w:rFonts w:ascii="Arial" w:hAnsi="Arial" w:cs="Arial"/>
          <w:sz w:val="24"/>
          <w:szCs w:val="24"/>
        </w:rPr>
        <w:t xml:space="preserve"> </w:t>
      </w:r>
      <w:r w:rsidR="00FF6771" w:rsidRPr="006423D5">
        <w:rPr>
          <w:rFonts w:ascii="Arial" w:hAnsi="Arial" w:cs="Arial"/>
          <w:sz w:val="24"/>
          <w:szCs w:val="24"/>
        </w:rPr>
        <w:t>г. те са 107</w:t>
      </w:r>
      <w:r>
        <w:rPr>
          <w:rFonts w:ascii="Arial" w:hAnsi="Arial" w:cs="Arial"/>
          <w:sz w:val="24"/>
          <w:szCs w:val="24"/>
        </w:rPr>
        <w:t>,</w:t>
      </w:r>
      <w:r w:rsidR="00FF6771" w:rsidRPr="006423D5">
        <w:rPr>
          <w:rFonts w:ascii="Arial" w:hAnsi="Arial" w:cs="Arial"/>
          <w:sz w:val="24"/>
          <w:szCs w:val="24"/>
        </w:rPr>
        <w:t xml:space="preserve"> през преходните години са използвани реално 94 легла. През 2018 г. те са 107 легла по план и среден брой легла по здравна карта</w:t>
      </w:r>
      <w:r>
        <w:rPr>
          <w:rFonts w:ascii="Arial" w:hAnsi="Arial" w:cs="Arial"/>
          <w:sz w:val="24"/>
          <w:szCs w:val="24"/>
        </w:rPr>
        <w:t xml:space="preserve"> –</w:t>
      </w:r>
      <w:r w:rsidR="00FF6771" w:rsidRPr="006423D5">
        <w:rPr>
          <w:rFonts w:ascii="Arial" w:hAnsi="Arial" w:cs="Arial"/>
          <w:sz w:val="24"/>
          <w:szCs w:val="24"/>
        </w:rPr>
        <w:t xml:space="preserve"> 94. </w:t>
      </w:r>
      <w:r w:rsidR="00F00C90">
        <w:rPr>
          <w:rFonts w:ascii="Arial" w:hAnsi="Arial" w:cs="Arial"/>
          <w:sz w:val="24"/>
          <w:szCs w:val="24"/>
        </w:rPr>
        <w:t xml:space="preserve">От общите легла </w:t>
      </w:r>
      <w:r w:rsidR="00F00C90">
        <w:rPr>
          <w:rFonts w:ascii="Arial" w:eastAsia="Times New Roman" w:hAnsi="Arial" w:cs="Arial"/>
          <w:sz w:val="24"/>
          <w:szCs w:val="24"/>
          <w:lang w:eastAsia="bg-BG"/>
        </w:rPr>
        <w:t>87 са педиатрични и 20 неонатологични. Срещаме определени затруднения при отчитане на наличните пациенти по кодове, тъй като на неонатологичните легла нерядко лежат пациенти с  педиатрични диагнози и се получава надхвърляне на определения ни брой от 87 педиатрични легла. По този въпрос сме сезирали надзорния съвет на НЗОК, но не получихме никакъв отговор. Тази формална отчетност затруднява понякога нашата работа.</w:t>
      </w:r>
    </w:p>
    <w:p w:rsidR="00FF6771" w:rsidRPr="00B9483B" w:rsidRDefault="00FF6771" w:rsidP="00B9483B">
      <w:pPr>
        <w:pStyle w:val="ListParagraph"/>
        <w:numPr>
          <w:ilvl w:val="1"/>
          <w:numId w:val="22"/>
        </w:numPr>
        <w:spacing w:after="0" w:line="360" w:lineRule="auto"/>
        <w:jc w:val="both"/>
        <w:rPr>
          <w:rFonts w:ascii="Arial" w:hAnsi="Arial" w:cs="Arial"/>
          <w:b/>
          <w:sz w:val="24"/>
          <w:szCs w:val="24"/>
        </w:rPr>
      </w:pPr>
      <w:r w:rsidRPr="00B9483B">
        <w:rPr>
          <w:rFonts w:ascii="Arial" w:hAnsi="Arial" w:cs="Arial"/>
          <w:b/>
          <w:sz w:val="24"/>
          <w:szCs w:val="24"/>
        </w:rPr>
        <w:t>Показател – брой постъпили пациенти</w:t>
      </w:r>
    </w:p>
    <w:p w:rsidR="00FF6771" w:rsidRPr="006423D5" w:rsidRDefault="00B9483B" w:rsidP="00B9483B">
      <w:pPr>
        <w:spacing w:after="0" w:line="360" w:lineRule="auto"/>
        <w:jc w:val="both"/>
        <w:rPr>
          <w:rFonts w:ascii="Arial" w:hAnsi="Arial" w:cs="Arial"/>
          <w:sz w:val="24"/>
          <w:szCs w:val="24"/>
        </w:rPr>
      </w:pPr>
      <w:r>
        <w:rPr>
          <w:rFonts w:ascii="Arial" w:hAnsi="Arial" w:cs="Arial"/>
          <w:sz w:val="24"/>
          <w:szCs w:val="24"/>
        </w:rPr>
        <w:t xml:space="preserve">          </w:t>
      </w:r>
      <w:r w:rsidR="00F00C90" w:rsidRPr="00511101">
        <w:rPr>
          <w:rFonts w:ascii="Arial" w:eastAsia="Times New Roman" w:hAnsi="Arial" w:cs="Arial"/>
          <w:sz w:val="24"/>
          <w:szCs w:val="24"/>
          <w:lang w:eastAsia="bg-BG"/>
        </w:rPr>
        <w:t>През</w:t>
      </w:r>
      <w:r w:rsidR="00F00C90">
        <w:rPr>
          <w:rFonts w:ascii="Arial" w:eastAsia="Times New Roman" w:hAnsi="Arial" w:cs="Arial"/>
          <w:sz w:val="24"/>
          <w:szCs w:val="24"/>
          <w:lang w:eastAsia="bg-BG"/>
        </w:rPr>
        <w:t xml:space="preserve"> първото тримесечие на</w:t>
      </w:r>
      <w:r w:rsidR="00F00C90" w:rsidRPr="00511101">
        <w:rPr>
          <w:rFonts w:ascii="Arial" w:eastAsia="Times New Roman" w:hAnsi="Arial" w:cs="Arial"/>
          <w:sz w:val="24"/>
          <w:szCs w:val="24"/>
          <w:lang w:eastAsia="bg-BG"/>
        </w:rPr>
        <w:t xml:space="preserve"> </w:t>
      </w:r>
      <w:r w:rsidR="00F00C90" w:rsidRPr="00E50CB7">
        <w:rPr>
          <w:rFonts w:ascii="Arial" w:eastAsia="Times New Roman" w:hAnsi="Arial" w:cs="Arial"/>
          <w:b/>
          <w:sz w:val="24"/>
          <w:szCs w:val="24"/>
          <w:lang w:eastAsia="bg-BG"/>
        </w:rPr>
        <w:t>2020 г.</w:t>
      </w:r>
      <w:r w:rsidR="00F00C90">
        <w:rPr>
          <w:rFonts w:ascii="Arial" w:eastAsia="Times New Roman" w:hAnsi="Arial" w:cs="Arial"/>
          <w:sz w:val="24"/>
          <w:szCs w:val="24"/>
          <w:lang w:eastAsia="bg-BG"/>
        </w:rPr>
        <w:t xml:space="preserve"> в болницата са постъпили </w:t>
      </w:r>
      <w:r w:rsidR="00F00C90" w:rsidRPr="00E50CB7">
        <w:rPr>
          <w:rFonts w:ascii="Arial" w:eastAsia="Times New Roman" w:hAnsi="Arial" w:cs="Arial"/>
          <w:b/>
          <w:sz w:val="24"/>
          <w:szCs w:val="24"/>
          <w:lang w:eastAsia="bg-BG"/>
        </w:rPr>
        <w:t xml:space="preserve">1436 </w:t>
      </w:r>
      <w:r w:rsidR="00F00C90">
        <w:rPr>
          <w:rFonts w:ascii="Arial" w:eastAsia="Times New Roman" w:hAnsi="Arial" w:cs="Arial"/>
          <w:sz w:val="24"/>
          <w:szCs w:val="24"/>
          <w:lang w:eastAsia="bg-BG"/>
        </w:rPr>
        <w:t>деца, през 2019 г. - 1523</w:t>
      </w:r>
      <w:r w:rsidR="00F00C90" w:rsidRPr="00511101">
        <w:rPr>
          <w:rFonts w:ascii="Arial" w:eastAsia="Times New Roman" w:hAnsi="Arial" w:cs="Arial"/>
          <w:sz w:val="24"/>
          <w:szCs w:val="24"/>
          <w:lang w:eastAsia="bg-BG"/>
        </w:rPr>
        <w:t xml:space="preserve"> </w:t>
      </w:r>
      <w:r w:rsidR="00F00C90">
        <w:rPr>
          <w:rFonts w:ascii="Arial" w:eastAsia="Times New Roman" w:hAnsi="Arial" w:cs="Arial"/>
          <w:sz w:val="24"/>
          <w:szCs w:val="24"/>
          <w:lang w:eastAsia="bg-BG"/>
        </w:rPr>
        <w:t>през 2018</w:t>
      </w:r>
      <w:r w:rsidR="00F00C90" w:rsidRPr="00511101">
        <w:rPr>
          <w:rFonts w:ascii="Arial" w:eastAsia="Times New Roman" w:hAnsi="Arial" w:cs="Arial"/>
          <w:sz w:val="24"/>
          <w:szCs w:val="24"/>
          <w:lang w:eastAsia="bg-BG"/>
        </w:rPr>
        <w:t xml:space="preserve"> г.</w:t>
      </w:r>
      <w:r w:rsidR="00F00C90">
        <w:rPr>
          <w:rFonts w:ascii="Arial" w:eastAsia="Times New Roman" w:hAnsi="Arial" w:cs="Arial"/>
          <w:sz w:val="24"/>
          <w:szCs w:val="24"/>
          <w:lang w:eastAsia="bg-BG"/>
        </w:rPr>
        <w:t xml:space="preserve"> - 1553 . Намалява броя на лекуваните пациенти, като по-горе в изложихме причините за това. </w:t>
      </w:r>
      <w:r w:rsidR="00FF6771" w:rsidRPr="006423D5">
        <w:rPr>
          <w:rFonts w:ascii="Arial" w:hAnsi="Arial" w:cs="Arial"/>
          <w:sz w:val="24"/>
          <w:szCs w:val="24"/>
        </w:rPr>
        <w:t xml:space="preserve">  </w:t>
      </w:r>
    </w:p>
    <w:p w:rsidR="00FF6771" w:rsidRPr="006423D5" w:rsidRDefault="00B9483B" w:rsidP="00B9483B">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Остава устойчива тенденцията за увеличение на относителния дял на постъпилите с тежки и неясни състояния</w:t>
      </w:r>
      <w:r w:rsidR="00924C49">
        <w:rPr>
          <w:rFonts w:ascii="Arial" w:hAnsi="Arial" w:cs="Arial"/>
          <w:sz w:val="24"/>
          <w:szCs w:val="24"/>
        </w:rPr>
        <w:t xml:space="preserve"> пациенти</w:t>
      </w:r>
      <w:r w:rsidR="00FF6771" w:rsidRPr="006423D5">
        <w:rPr>
          <w:rFonts w:ascii="Arial" w:hAnsi="Arial" w:cs="Arial"/>
          <w:sz w:val="24"/>
          <w:szCs w:val="24"/>
        </w:rPr>
        <w:t>, приети за лечение от цялата страна, включително и от други университетски болници с детски клиники и отделения.</w:t>
      </w:r>
      <w:r>
        <w:rPr>
          <w:rFonts w:ascii="Arial" w:hAnsi="Arial" w:cs="Arial"/>
          <w:sz w:val="24"/>
          <w:szCs w:val="24"/>
        </w:rPr>
        <w:t xml:space="preserve"> </w:t>
      </w:r>
      <w:r w:rsidR="00924C49">
        <w:rPr>
          <w:rFonts w:ascii="Arial" w:hAnsi="Arial" w:cs="Arial"/>
          <w:sz w:val="24"/>
          <w:szCs w:val="24"/>
        </w:rPr>
        <w:t xml:space="preserve">          </w:t>
      </w:r>
    </w:p>
    <w:p w:rsidR="00FF6771" w:rsidRPr="00924C49" w:rsidRDefault="00FF6771" w:rsidP="00924C49">
      <w:pPr>
        <w:pStyle w:val="ListParagraph"/>
        <w:numPr>
          <w:ilvl w:val="1"/>
          <w:numId w:val="22"/>
        </w:numPr>
        <w:spacing w:after="0" w:line="360" w:lineRule="auto"/>
        <w:jc w:val="both"/>
        <w:rPr>
          <w:rFonts w:ascii="Arial" w:hAnsi="Arial" w:cs="Arial"/>
          <w:b/>
          <w:sz w:val="24"/>
          <w:szCs w:val="24"/>
        </w:rPr>
      </w:pPr>
      <w:r w:rsidRPr="00924C49">
        <w:rPr>
          <w:rFonts w:ascii="Arial" w:hAnsi="Arial" w:cs="Arial"/>
          <w:b/>
          <w:sz w:val="24"/>
          <w:szCs w:val="24"/>
        </w:rPr>
        <w:t>Показател – използваемост на леглата</w:t>
      </w:r>
    </w:p>
    <w:p w:rsidR="002B57FA" w:rsidRPr="002B57FA" w:rsidRDefault="00924C49" w:rsidP="002B57FA">
      <w:pPr>
        <w:spacing w:after="0" w:line="360" w:lineRule="auto"/>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През </w:t>
      </w:r>
      <w:r w:rsidR="002B57FA">
        <w:rPr>
          <w:rFonts w:ascii="Arial" w:eastAsia="Times New Roman" w:hAnsi="Arial" w:cs="Arial"/>
          <w:sz w:val="24"/>
          <w:szCs w:val="24"/>
          <w:lang w:eastAsia="bg-BG"/>
        </w:rPr>
        <w:t xml:space="preserve">първото тримесечие </w:t>
      </w:r>
      <w:r w:rsidR="002B57FA" w:rsidRPr="00E50CB7">
        <w:rPr>
          <w:rFonts w:ascii="Arial" w:eastAsia="Times New Roman" w:hAnsi="Arial" w:cs="Arial"/>
          <w:b/>
          <w:sz w:val="24"/>
          <w:szCs w:val="24"/>
          <w:lang w:eastAsia="bg-BG"/>
        </w:rPr>
        <w:t>на 2020</w:t>
      </w:r>
      <w:r w:rsidR="002B57FA">
        <w:rPr>
          <w:rFonts w:ascii="Arial" w:eastAsia="Times New Roman" w:hAnsi="Arial" w:cs="Arial"/>
          <w:b/>
          <w:sz w:val="24"/>
          <w:szCs w:val="24"/>
          <w:lang w:eastAsia="bg-BG"/>
        </w:rPr>
        <w:t xml:space="preserve"> </w:t>
      </w:r>
      <w:r w:rsidR="002B57FA" w:rsidRPr="00E50CB7">
        <w:rPr>
          <w:rFonts w:ascii="Arial" w:eastAsia="Times New Roman" w:hAnsi="Arial" w:cs="Arial"/>
          <w:b/>
          <w:sz w:val="24"/>
          <w:szCs w:val="24"/>
          <w:lang w:eastAsia="bg-BG"/>
        </w:rPr>
        <w:t>г</w:t>
      </w:r>
      <w:r w:rsidR="002B57FA" w:rsidRPr="00511101">
        <w:rPr>
          <w:rFonts w:ascii="Arial" w:eastAsia="Times New Roman" w:hAnsi="Arial" w:cs="Arial"/>
          <w:sz w:val="24"/>
          <w:szCs w:val="24"/>
          <w:lang w:eastAsia="bg-BG"/>
        </w:rPr>
        <w:t xml:space="preserve">. използваемостта на </w:t>
      </w:r>
      <w:r w:rsidR="002B57FA" w:rsidRPr="002B57FA">
        <w:rPr>
          <w:rFonts w:ascii="Arial" w:hAnsi="Arial" w:cs="Arial"/>
          <w:sz w:val="24"/>
          <w:szCs w:val="24"/>
        </w:rPr>
        <w:t>легловия фонд е</w:t>
      </w:r>
    </w:p>
    <w:p w:rsidR="00FF6771" w:rsidRPr="006423D5" w:rsidRDefault="002B57FA" w:rsidP="00017888">
      <w:pPr>
        <w:spacing w:after="0" w:line="360" w:lineRule="auto"/>
        <w:jc w:val="both"/>
        <w:rPr>
          <w:rFonts w:ascii="Arial" w:hAnsi="Arial" w:cs="Arial"/>
          <w:sz w:val="24"/>
          <w:szCs w:val="24"/>
          <w:lang w:val="en-US"/>
        </w:rPr>
      </w:pPr>
      <w:r w:rsidRPr="002B57FA">
        <w:rPr>
          <w:rFonts w:ascii="Arial" w:hAnsi="Arial" w:cs="Arial"/>
          <w:sz w:val="24"/>
          <w:szCs w:val="24"/>
        </w:rPr>
        <w:lastRenderedPageBreak/>
        <w:t xml:space="preserve"> </w:t>
      </w:r>
      <w:r w:rsidRPr="002B57FA">
        <w:rPr>
          <w:rFonts w:ascii="Arial" w:hAnsi="Arial" w:cs="Arial"/>
          <w:b/>
          <w:sz w:val="24"/>
          <w:szCs w:val="24"/>
        </w:rPr>
        <w:t>65.44%,</w:t>
      </w:r>
      <w:r w:rsidRPr="002B57FA">
        <w:rPr>
          <w:rFonts w:ascii="Arial" w:hAnsi="Arial" w:cs="Arial"/>
          <w:sz w:val="24"/>
          <w:szCs w:val="24"/>
        </w:rPr>
        <w:t xml:space="preserve"> през 2019</w:t>
      </w:r>
      <w:r>
        <w:rPr>
          <w:rFonts w:ascii="Arial" w:hAnsi="Arial" w:cs="Arial"/>
          <w:sz w:val="24"/>
          <w:szCs w:val="24"/>
        </w:rPr>
        <w:t xml:space="preserve"> </w:t>
      </w:r>
      <w:r w:rsidRPr="002B57FA">
        <w:rPr>
          <w:rFonts w:ascii="Arial" w:hAnsi="Arial" w:cs="Arial"/>
          <w:sz w:val="24"/>
          <w:szCs w:val="24"/>
        </w:rPr>
        <w:t>г. – 67.95%,</w:t>
      </w:r>
      <w:r>
        <w:rPr>
          <w:rFonts w:ascii="Arial" w:hAnsi="Arial" w:cs="Arial"/>
          <w:sz w:val="24"/>
          <w:szCs w:val="24"/>
        </w:rPr>
        <w:t xml:space="preserve"> а</w:t>
      </w:r>
      <w:r w:rsidRPr="002B57FA">
        <w:rPr>
          <w:rFonts w:ascii="Arial" w:hAnsi="Arial" w:cs="Arial"/>
          <w:sz w:val="24"/>
          <w:szCs w:val="24"/>
        </w:rPr>
        <w:t xml:space="preserve"> през 2018</w:t>
      </w:r>
      <w:r>
        <w:rPr>
          <w:rFonts w:ascii="Arial" w:hAnsi="Arial" w:cs="Arial"/>
          <w:sz w:val="24"/>
          <w:szCs w:val="24"/>
        </w:rPr>
        <w:t xml:space="preserve"> </w:t>
      </w:r>
      <w:r w:rsidRPr="002B57FA">
        <w:rPr>
          <w:rFonts w:ascii="Arial" w:hAnsi="Arial" w:cs="Arial"/>
          <w:sz w:val="24"/>
          <w:szCs w:val="24"/>
        </w:rPr>
        <w:t>г. – 82.25%. Намалението в сравнени</w:t>
      </w:r>
      <w:r>
        <w:rPr>
          <w:rFonts w:ascii="Arial" w:hAnsi="Arial" w:cs="Arial"/>
          <w:sz w:val="24"/>
          <w:szCs w:val="24"/>
        </w:rPr>
        <w:t>е</w:t>
      </w:r>
      <w:r w:rsidRPr="002B57FA">
        <w:rPr>
          <w:rFonts w:ascii="Arial" w:hAnsi="Arial" w:cs="Arial"/>
          <w:sz w:val="24"/>
          <w:szCs w:val="24"/>
        </w:rPr>
        <w:t xml:space="preserve"> с предходната година е незначително – с 2.5% и е основно свързано с епидемиологичната обстановка. В три от клиниките – нефрология, неонатология</w:t>
      </w:r>
      <w:r>
        <w:rPr>
          <w:rFonts w:ascii="Arial" w:hAnsi="Arial" w:cs="Arial"/>
          <w:sz w:val="24"/>
          <w:szCs w:val="24"/>
        </w:rPr>
        <w:t xml:space="preserve"> (</w:t>
      </w:r>
      <w:r w:rsidRPr="002B57FA">
        <w:rPr>
          <w:rFonts w:ascii="Arial" w:hAnsi="Arial" w:cs="Arial"/>
          <w:sz w:val="24"/>
          <w:szCs w:val="24"/>
        </w:rPr>
        <w:t>интензивни легла</w:t>
      </w:r>
      <w:r>
        <w:rPr>
          <w:rFonts w:ascii="Arial" w:hAnsi="Arial" w:cs="Arial"/>
          <w:sz w:val="24"/>
          <w:szCs w:val="24"/>
        </w:rPr>
        <w:t>)</w:t>
      </w:r>
      <w:r w:rsidRPr="002B57FA">
        <w:rPr>
          <w:rFonts w:ascii="Arial" w:hAnsi="Arial" w:cs="Arial"/>
          <w:sz w:val="24"/>
          <w:szCs w:val="24"/>
        </w:rPr>
        <w:t xml:space="preserve"> и пулмология</w:t>
      </w:r>
      <w:r>
        <w:rPr>
          <w:rFonts w:ascii="Arial" w:hAnsi="Arial" w:cs="Arial"/>
          <w:sz w:val="24"/>
          <w:szCs w:val="24"/>
        </w:rPr>
        <w:t xml:space="preserve"> (</w:t>
      </w:r>
      <w:r w:rsidRPr="002B57FA">
        <w:rPr>
          <w:rFonts w:ascii="Arial" w:hAnsi="Arial" w:cs="Arial"/>
          <w:sz w:val="24"/>
          <w:szCs w:val="24"/>
        </w:rPr>
        <w:t>без интензивните легла</w:t>
      </w:r>
      <w:r>
        <w:rPr>
          <w:rFonts w:ascii="Arial" w:hAnsi="Arial" w:cs="Arial"/>
          <w:sz w:val="24"/>
          <w:szCs w:val="24"/>
        </w:rPr>
        <w:t>)</w:t>
      </w:r>
      <w:r w:rsidRPr="002B57FA">
        <w:rPr>
          <w:rFonts w:ascii="Arial" w:hAnsi="Arial" w:cs="Arial"/>
          <w:sz w:val="24"/>
          <w:szCs w:val="24"/>
        </w:rPr>
        <w:t xml:space="preserve"> използваемостта е около 85%, което е препоръчителната използваемост според стандарта по педиатрия. Добра е изпо</w:t>
      </w:r>
      <w:r>
        <w:rPr>
          <w:rFonts w:ascii="Arial" w:hAnsi="Arial" w:cs="Arial"/>
          <w:sz w:val="24"/>
          <w:szCs w:val="24"/>
        </w:rPr>
        <w:t>л</w:t>
      </w:r>
      <w:r w:rsidRPr="002B57FA">
        <w:rPr>
          <w:rFonts w:ascii="Arial" w:hAnsi="Arial" w:cs="Arial"/>
          <w:sz w:val="24"/>
          <w:szCs w:val="24"/>
        </w:rPr>
        <w:t>зваемостта в тези клиники и през предходните години. В останалите клиники и отделения използваемостта е тревожно ниска</w:t>
      </w:r>
      <w:r>
        <w:rPr>
          <w:rFonts w:ascii="Arial" w:hAnsi="Arial" w:cs="Arial"/>
          <w:sz w:val="24"/>
          <w:szCs w:val="24"/>
        </w:rPr>
        <w:t xml:space="preserve"> (</w:t>
      </w:r>
      <w:r w:rsidRPr="002B57FA">
        <w:rPr>
          <w:rFonts w:ascii="Arial" w:hAnsi="Arial" w:cs="Arial"/>
          <w:sz w:val="24"/>
          <w:szCs w:val="24"/>
        </w:rPr>
        <w:t>около и под 60%</w:t>
      </w:r>
      <w:r>
        <w:rPr>
          <w:rFonts w:ascii="Arial" w:hAnsi="Arial" w:cs="Arial"/>
          <w:sz w:val="24"/>
          <w:szCs w:val="24"/>
        </w:rPr>
        <w:t>)</w:t>
      </w:r>
      <w:r w:rsidRPr="002B57FA">
        <w:rPr>
          <w:rFonts w:ascii="Arial" w:hAnsi="Arial" w:cs="Arial"/>
          <w:sz w:val="24"/>
          <w:szCs w:val="24"/>
        </w:rPr>
        <w:t xml:space="preserve">, </w:t>
      </w:r>
      <w:r>
        <w:rPr>
          <w:rFonts w:ascii="Arial" w:hAnsi="Arial" w:cs="Arial"/>
          <w:sz w:val="24"/>
          <w:szCs w:val="24"/>
        </w:rPr>
        <w:t xml:space="preserve">с </w:t>
      </w:r>
      <w:r w:rsidRPr="002B57FA">
        <w:rPr>
          <w:rFonts w:ascii="Arial" w:hAnsi="Arial" w:cs="Arial"/>
          <w:sz w:val="24"/>
          <w:szCs w:val="24"/>
        </w:rPr>
        <w:t xml:space="preserve">изключение </w:t>
      </w:r>
      <w:r>
        <w:rPr>
          <w:rFonts w:ascii="Arial" w:hAnsi="Arial" w:cs="Arial"/>
          <w:sz w:val="24"/>
          <w:szCs w:val="24"/>
        </w:rPr>
        <w:t xml:space="preserve">на </w:t>
      </w:r>
      <w:r w:rsidRPr="002B57FA">
        <w:rPr>
          <w:rFonts w:ascii="Arial" w:hAnsi="Arial" w:cs="Arial"/>
          <w:sz w:val="24"/>
          <w:szCs w:val="24"/>
        </w:rPr>
        <w:t>отделението по диабет</w:t>
      </w:r>
      <w:r>
        <w:rPr>
          <w:rFonts w:ascii="Arial" w:hAnsi="Arial" w:cs="Arial"/>
          <w:sz w:val="24"/>
          <w:szCs w:val="24"/>
        </w:rPr>
        <w:t>,</w:t>
      </w:r>
      <w:r w:rsidRPr="002B57FA">
        <w:rPr>
          <w:rFonts w:ascii="Arial" w:hAnsi="Arial" w:cs="Arial"/>
          <w:sz w:val="24"/>
          <w:szCs w:val="24"/>
        </w:rPr>
        <w:t xml:space="preserve"> където тя е 71.9%. Т</w:t>
      </w:r>
      <w:r>
        <w:rPr>
          <w:rFonts w:ascii="Arial" w:eastAsia="Times New Roman" w:hAnsi="Arial" w:cs="Arial"/>
          <w:sz w:val="24"/>
          <w:szCs w:val="24"/>
          <w:lang w:eastAsia="bg-BG"/>
        </w:rPr>
        <w:t>ова, както и намаленият брой на постъпили пациенти основно е свързано с епидемиологичната обстановка и факта, че голяма част от контингента на тези отделения са хронични пациенти и то в значителна част от провинцията. Разбира се, трябва да се имат предвид и значителните затруднения в обезпечаване на необходимия брой медицински сестри, което сериозно пречи на използване пълния капацитет на клиниките и отделенията.</w:t>
      </w:r>
      <w:r w:rsidR="00017888">
        <w:rPr>
          <w:rFonts w:ascii="Arial" w:hAnsi="Arial" w:cs="Arial"/>
          <w:sz w:val="24"/>
          <w:szCs w:val="24"/>
        </w:rPr>
        <w:t xml:space="preserve">          </w:t>
      </w:r>
    </w:p>
    <w:p w:rsidR="00FF6771" w:rsidRPr="002D395D" w:rsidRDefault="00FF6771" w:rsidP="002D395D">
      <w:pPr>
        <w:pStyle w:val="ListParagraph"/>
        <w:numPr>
          <w:ilvl w:val="1"/>
          <w:numId w:val="22"/>
        </w:numPr>
        <w:spacing w:after="0" w:line="360" w:lineRule="auto"/>
        <w:jc w:val="both"/>
        <w:rPr>
          <w:rFonts w:ascii="Arial" w:hAnsi="Arial" w:cs="Arial"/>
          <w:sz w:val="24"/>
          <w:szCs w:val="24"/>
        </w:rPr>
      </w:pPr>
      <w:r w:rsidRPr="002D395D">
        <w:rPr>
          <w:rFonts w:ascii="Arial" w:hAnsi="Arial" w:cs="Arial"/>
          <w:b/>
          <w:sz w:val="24"/>
          <w:szCs w:val="24"/>
        </w:rPr>
        <w:t>Показател – среден болничен престой</w:t>
      </w:r>
    </w:p>
    <w:p w:rsidR="002D395D" w:rsidRDefault="00017888" w:rsidP="002D395D">
      <w:pPr>
        <w:spacing w:after="0" w:line="360" w:lineRule="auto"/>
        <w:jc w:val="both"/>
        <w:rPr>
          <w:rFonts w:ascii="Arial" w:hAnsi="Arial" w:cs="Arial"/>
          <w:sz w:val="24"/>
          <w:szCs w:val="24"/>
          <w:lang w:val="ru-RU"/>
        </w:rPr>
      </w:pPr>
      <w:r>
        <w:rPr>
          <w:rFonts w:ascii="Arial" w:hAnsi="Arial" w:cs="Arial"/>
          <w:sz w:val="24"/>
          <w:szCs w:val="24"/>
          <w:lang w:val="ru-RU"/>
        </w:rPr>
        <w:t xml:space="preserve">          </w:t>
      </w:r>
      <w:r w:rsidR="002B57FA">
        <w:rPr>
          <w:rFonts w:ascii="Arial" w:hAnsi="Arial" w:cs="Arial"/>
          <w:sz w:val="24"/>
          <w:szCs w:val="24"/>
          <w:lang w:val="ru-RU"/>
        </w:rPr>
        <w:t>Т</w:t>
      </w:r>
      <w:r w:rsidR="00FF6771" w:rsidRPr="006423D5">
        <w:rPr>
          <w:rFonts w:ascii="Arial" w:hAnsi="Arial" w:cs="Arial"/>
          <w:sz w:val="24"/>
          <w:szCs w:val="24"/>
          <w:lang w:val="ru-RU"/>
        </w:rPr>
        <w:t xml:space="preserve">ози показател </w:t>
      </w:r>
      <w:r w:rsidR="002B57FA">
        <w:rPr>
          <w:rFonts w:ascii="Arial" w:eastAsia="Times New Roman" w:hAnsi="Arial" w:cs="Arial"/>
          <w:sz w:val="24"/>
          <w:szCs w:val="24"/>
          <w:lang w:eastAsia="bg-BG"/>
        </w:rPr>
        <w:t xml:space="preserve">е </w:t>
      </w:r>
      <w:r w:rsidR="002B57FA" w:rsidRPr="00E50CB7">
        <w:rPr>
          <w:rFonts w:ascii="Arial" w:eastAsia="Times New Roman" w:hAnsi="Arial" w:cs="Arial"/>
          <w:b/>
          <w:sz w:val="24"/>
          <w:szCs w:val="24"/>
          <w:lang w:eastAsia="bg-BG"/>
        </w:rPr>
        <w:t>4,35 дни за първото тримесечие на 2020</w:t>
      </w:r>
      <w:r w:rsidR="002B57FA">
        <w:rPr>
          <w:rFonts w:ascii="Arial" w:eastAsia="Times New Roman" w:hAnsi="Arial" w:cs="Arial"/>
          <w:b/>
          <w:sz w:val="24"/>
          <w:szCs w:val="24"/>
          <w:lang w:eastAsia="bg-BG"/>
        </w:rPr>
        <w:t xml:space="preserve"> </w:t>
      </w:r>
      <w:r w:rsidR="002B57FA" w:rsidRPr="00E50CB7">
        <w:rPr>
          <w:rFonts w:ascii="Arial" w:eastAsia="Times New Roman" w:hAnsi="Arial" w:cs="Arial"/>
          <w:b/>
          <w:sz w:val="24"/>
          <w:szCs w:val="24"/>
          <w:lang w:eastAsia="bg-BG"/>
        </w:rPr>
        <w:t>г</w:t>
      </w:r>
      <w:r w:rsidR="002B57FA">
        <w:rPr>
          <w:rFonts w:ascii="Arial" w:eastAsia="Times New Roman" w:hAnsi="Arial" w:cs="Arial"/>
          <w:sz w:val="24"/>
          <w:szCs w:val="24"/>
          <w:lang w:eastAsia="bg-BG"/>
        </w:rPr>
        <w:t xml:space="preserve">. и се колебае незначително през последните години. Това е обусловено на първо място от изискванията на клиничните пътеки за минимален престой. По финансови съображения всички болнични заведения, включително и нашето се стремят болничният престой да е близко до минималния, за да има по-голям оборот на леглата, тъй като от това пряко зависят доходите на лечебните заведения. Единствено в клиниката по неонатология болничния престой е по-голям – 8.16 дни и това отново е обусловено от изискванията на клиничните пътеки. При част от неонатологичните пътеки изискуемия минимален престой е 10 дни. </w:t>
      </w:r>
    </w:p>
    <w:p w:rsidR="00FF6771" w:rsidRPr="002D395D" w:rsidRDefault="00FF6771" w:rsidP="002D395D">
      <w:pPr>
        <w:pStyle w:val="ListParagraph"/>
        <w:numPr>
          <w:ilvl w:val="1"/>
          <w:numId w:val="22"/>
        </w:numPr>
        <w:spacing w:after="0" w:line="360" w:lineRule="auto"/>
        <w:jc w:val="both"/>
        <w:rPr>
          <w:rFonts w:ascii="Arial" w:hAnsi="Arial" w:cs="Arial"/>
          <w:sz w:val="24"/>
          <w:szCs w:val="24"/>
          <w:lang w:val="ru-RU"/>
        </w:rPr>
      </w:pPr>
      <w:r w:rsidRPr="002D395D">
        <w:rPr>
          <w:rFonts w:ascii="Arial" w:hAnsi="Arial" w:cs="Arial"/>
          <w:b/>
          <w:sz w:val="24"/>
          <w:szCs w:val="24"/>
        </w:rPr>
        <w:t>Показате</w:t>
      </w:r>
      <w:r w:rsidRPr="00017888">
        <w:rPr>
          <w:rFonts w:ascii="Arial" w:hAnsi="Arial" w:cs="Arial"/>
          <w:b/>
          <w:sz w:val="24"/>
          <w:szCs w:val="24"/>
        </w:rPr>
        <w:t xml:space="preserve">л </w:t>
      </w:r>
      <w:r w:rsidR="00017888" w:rsidRPr="00017888">
        <w:rPr>
          <w:rFonts w:ascii="Arial" w:hAnsi="Arial" w:cs="Arial"/>
          <w:b/>
          <w:sz w:val="24"/>
          <w:szCs w:val="24"/>
        </w:rPr>
        <w:t xml:space="preserve">– </w:t>
      </w:r>
      <w:r w:rsidRPr="002D395D">
        <w:rPr>
          <w:rFonts w:ascii="Arial" w:hAnsi="Arial" w:cs="Arial"/>
          <w:b/>
          <w:sz w:val="24"/>
          <w:szCs w:val="24"/>
        </w:rPr>
        <w:t xml:space="preserve">оборот на леглата </w:t>
      </w:r>
      <w:r w:rsidR="002D395D" w:rsidRPr="002D395D">
        <w:rPr>
          <w:rFonts w:ascii="Arial" w:hAnsi="Arial" w:cs="Arial"/>
          <w:b/>
          <w:sz w:val="24"/>
          <w:szCs w:val="24"/>
        </w:rPr>
        <w:t xml:space="preserve"> </w:t>
      </w:r>
    </w:p>
    <w:p w:rsidR="00FF6771" w:rsidRPr="006423D5" w:rsidRDefault="002D395D" w:rsidP="00137BAD">
      <w:pPr>
        <w:spacing w:after="0" w:line="360" w:lineRule="auto"/>
        <w:jc w:val="both"/>
        <w:rPr>
          <w:rFonts w:ascii="Arial" w:hAnsi="Arial" w:cs="Arial"/>
          <w:sz w:val="24"/>
          <w:szCs w:val="24"/>
        </w:rPr>
      </w:pPr>
      <w:r>
        <w:rPr>
          <w:rFonts w:ascii="Arial" w:hAnsi="Arial" w:cs="Arial"/>
          <w:sz w:val="24"/>
          <w:szCs w:val="24"/>
        </w:rPr>
        <w:t xml:space="preserve">  </w:t>
      </w:r>
      <w:r w:rsidR="00017888">
        <w:rPr>
          <w:rFonts w:ascii="Arial" w:hAnsi="Arial" w:cs="Arial"/>
          <w:sz w:val="24"/>
          <w:szCs w:val="24"/>
        </w:rPr>
        <w:t xml:space="preserve">        </w:t>
      </w:r>
      <w:r w:rsidR="00FF6771" w:rsidRPr="008B6F49">
        <w:rPr>
          <w:rFonts w:ascii="Arial" w:eastAsia="Times New Roman" w:hAnsi="Arial" w:cs="Arial"/>
          <w:sz w:val="24"/>
          <w:szCs w:val="24"/>
          <w:lang w:eastAsia="bg-BG"/>
        </w:rPr>
        <w:t>П</w:t>
      </w:r>
      <w:r w:rsidR="008B6F49" w:rsidRPr="008B6F49">
        <w:rPr>
          <w:rFonts w:ascii="Arial" w:eastAsia="Times New Roman" w:hAnsi="Arial" w:cs="Arial"/>
          <w:sz w:val="24"/>
          <w:szCs w:val="24"/>
          <w:lang w:eastAsia="bg-BG"/>
        </w:rPr>
        <w:t>ри</w:t>
      </w:r>
      <w:r w:rsidR="00FF6771" w:rsidRPr="008B6F49">
        <w:rPr>
          <w:rFonts w:ascii="Arial" w:eastAsia="Times New Roman" w:hAnsi="Arial" w:cs="Arial"/>
          <w:sz w:val="24"/>
          <w:szCs w:val="24"/>
          <w:lang w:eastAsia="bg-BG"/>
        </w:rPr>
        <w:t xml:space="preserve"> този показател </w:t>
      </w:r>
      <w:r w:rsidR="008B6F49">
        <w:rPr>
          <w:rFonts w:ascii="Arial" w:eastAsia="Times New Roman" w:hAnsi="Arial" w:cs="Arial"/>
          <w:sz w:val="24"/>
          <w:szCs w:val="24"/>
          <w:lang w:eastAsia="bg-BG"/>
        </w:rPr>
        <w:t xml:space="preserve">се наблюдава намаление, както и при предишните два. За първото тримесечие на </w:t>
      </w:r>
      <w:r w:rsidR="008B6F49" w:rsidRPr="008B6F49">
        <w:rPr>
          <w:rFonts w:ascii="Arial" w:eastAsia="Times New Roman" w:hAnsi="Arial" w:cs="Arial"/>
          <w:sz w:val="24"/>
          <w:szCs w:val="24"/>
          <w:lang w:eastAsia="bg-BG"/>
        </w:rPr>
        <w:t>2020</w:t>
      </w:r>
      <w:r w:rsidR="008B6F49">
        <w:rPr>
          <w:rFonts w:ascii="Arial" w:eastAsia="Times New Roman" w:hAnsi="Arial" w:cs="Arial"/>
          <w:sz w:val="24"/>
          <w:szCs w:val="24"/>
          <w:lang w:eastAsia="bg-BG"/>
        </w:rPr>
        <w:t xml:space="preserve"> г. </w:t>
      </w:r>
      <w:r w:rsidR="008B6F49" w:rsidRPr="008B6F49">
        <w:rPr>
          <w:rFonts w:ascii="Arial" w:eastAsia="Times New Roman" w:hAnsi="Arial" w:cs="Arial"/>
          <w:sz w:val="24"/>
          <w:szCs w:val="24"/>
          <w:lang w:eastAsia="bg-BG"/>
        </w:rPr>
        <w:t>той е 13.69,</w:t>
      </w:r>
      <w:r w:rsidR="008B6F49">
        <w:rPr>
          <w:rFonts w:ascii="Arial" w:eastAsia="Times New Roman" w:hAnsi="Arial" w:cs="Arial"/>
          <w:sz w:val="24"/>
          <w:szCs w:val="24"/>
          <w:lang w:eastAsia="bg-BG"/>
        </w:rPr>
        <w:t xml:space="preserve"> т.е. с около един пункт по-малко от предходната и 3 пункта по-малко от 2018 г. Интензивните отделения, по понятни съображения, имат значително по-нисък оборот на леглата. Отделението по генетика има най-висок показател – 24.44, с три пункта по-висок от предходната година. Останалите отделения имат показатели около средноболничния. Специално искаме да обърнем внимание, че добрият оборот на отделението по генетика не корелира с </w:t>
      </w:r>
      <w:r w:rsidR="008B6F49">
        <w:rPr>
          <w:rFonts w:ascii="Arial" w:eastAsia="Times New Roman" w:hAnsi="Arial" w:cs="Arial"/>
          <w:sz w:val="24"/>
          <w:szCs w:val="24"/>
          <w:lang w:eastAsia="bg-BG"/>
        </w:rPr>
        <w:lastRenderedPageBreak/>
        <w:t>ниската използваемост поради факта, че в събота и неделя там пациенти няма. Това е свързано преди всичко със спецификата на патологията, която се лекува в него.</w:t>
      </w:r>
      <w:r w:rsidR="00017888" w:rsidRPr="008B6F49">
        <w:rPr>
          <w:rFonts w:ascii="Arial" w:eastAsia="Times New Roman" w:hAnsi="Arial" w:cs="Arial"/>
          <w:sz w:val="24"/>
          <w:szCs w:val="24"/>
          <w:lang w:eastAsia="bg-BG"/>
        </w:rPr>
        <w:t xml:space="preserve"> </w:t>
      </w:r>
    </w:p>
    <w:p w:rsidR="00FF6771" w:rsidRPr="00137BAD" w:rsidRDefault="00FF6771" w:rsidP="00137BAD">
      <w:pPr>
        <w:pStyle w:val="ListParagraph"/>
        <w:numPr>
          <w:ilvl w:val="1"/>
          <w:numId w:val="22"/>
        </w:numPr>
        <w:spacing w:after="0" w:line="360" w:lineRule="auto"/>
        <w:jc w:val="both"/>
        <w:rPr>
          <w:rFonts w:ascii="Arial" w:hAnsi="Arial" w:cs="Arial"/>
          <w:b/>
          <w:sz w:val="24"/>
          <w:szCs w:val="24"/>
          <w:lang w:val="en-US"/>
        </w:rPr>
      </w:pPr>
      <w:r w:rsidRPr="00137BAD">
        <w:rPr>
          <w:rFonts w:ascii="Arial" w:hAnsi="Arial" w:cs="Arial"/>
          <w:b/>
          <w:sz w:val="24"/>
          <w:szCs w:val="24"/>
        </w:rPr>
        <w:t>Показател – леталитет</w:t>
      </w:r>
    </w:p>
    <w:p w:rsidR="00FF6771" w:rsidRPr="006423D5" w:rsidRDefault="008B6F49" w:rsidP="008B6F49">
      <w:pPr>
        <w:spacing w:after="0" w:line="360" w:lineRule="auto"/>
        <w:jc w:val="both"/>
        <w:rPr>
          <w:rFonts w:ascii="Arial" w:hAnsi="Arial" w:cs="Arial"/>
          <w:sz w:val="24"/>
          <w:szCs w:val="24"/>
        </w:rPr>
      </w:pPr>
      <w:r>
        <w:rPr>
          <w:rFonts w:ascii="Arial" w:eastAsia="Times New Roman" w:hAnsi="Arial" w:cs="Arial"/>
          <w:sz w:val="24"/>
          <w:szCs w:val="24"/>
          <w:lang w:eastAsia="bg-BG"/>
        </w:rPr>
        <w:t xml:space="preserve">          </w:t>
      </w:r>
      <w:r w:rsidRPr="008B6F49">
        <w:rPr>
          <w:rFonts w:ascii="Arial" w:eastAsia="Times New Roman" w:hAnsi="Arial" w:cs="Arial"/>
          <w:sz w:val="24"/>
          <w:szCs w:val="24"/>
          <w:lang w:eastAsia="bg-BG"/>
        </w:rPr>
        <w:t xml:space="preserve">Показателят за първото тримесечие на </w:t>
      </w:r>
      <w:r w:rsidRPr="008B6F49">
        <w:rPr>
          <w:rFonts w:ascii="Arial" w:eastAsia="Times New Roman" w:hAnsi="Arial" w:cs="Arial"/>
          <w:b/>
          <w:sz w:val="24"/>
          <w:szCs w:val="24"/>
          <w:lang w:eastAsia="bg-BG"/>
        </w:rPr>
        <w:t>2020</w:t>
      </w:r>
      <w:r>
        <w:rPr>
          <w:rFonts w:ascii="Arial" w:eastAsia="Times New Roman" w:hAnsi="Arial" w:cs="Arial"/>
          <w:b/>
          <w:sz w:val="24"/>
          <w:szCs w:val="24"/>
          <w:lang w:eastAsia="bg-BG"/>
        </w:rPr>
        <w:t xml:space="preserve"> </w:t>
      </w:r>
      <w:r w:rsidRPr="008B6F49">
        <w:rPr>
          <w:rFonts w:ascii="Arial" w:eastAsia="Times New Roman" w:hAnsi="Arial" w:cs="Arial"/>
          <w:b/>
          <w:sz w:val="24"/>
          <w:szCs w:val="24"/>
          <w:lang w:eastAsia="bg-BG"/>
        </w:rPr>
        <w:t>г</w:t>
      </w:r>
      <w:r>
        <w:rPr>
          <w:rFonts w:ascii="Arial" w:eastAsia="Times New Roman" w:hAnsi="Arial" w:cs="Arial"/>
          <w:b/>
          <w:sz w:val="24"/>
          <w:szCs w:val="24"/>
          <w:lang w:eastAsia="bg-BG"/>
        </w:rPr>
        <w:t>.</w:t>
      </w:r>
      <w:r w:rsidRPr="008B6F49">
        <w:rPr>
          <w:rFonts w:ascii="Arial" w:eastAsia="Times New Roman" w:hAnsi="Arial" w:cs="Arial"/>
          <w:b/>
          <w:sz w:val="24"/>
          <w:szCs w:val="24"/>
          <w:lang w:eastAsia="bg-BG"/>
        </w:rPr>
        <w:t xml:space="preserve"> е 0.2%</w:t>
      </w:r>
      <w:r w:rsidRPr="008B6F49">
        <w:rPr>
          <w:rFonts w:ascii="Arial" w:eastAsia="Times New Roman" w:hAnsi="Arial" w:cs="Arial"/>
          <w:sz w:val="24"/>
          <w:szCs w:val="24"/>
          <w:lang w:eastAsia="bg-BG"/>
        </w:rPr>
        <w:t xml:space="preserve"> в сравнение с 0.3% за 2019</w:t>
      </w:r>
      <w:r>
        <w:rPr>
          <w:rFonts w:ascii="Arial" w:eastAsia="Times New Roman" w:hAnsi="Arial" w:cs="Arial"/>
          <w:sz w:val="24"/>
          <w:szCs w:val="24"/>
          <w:lang w:eastAsia="bg-BG"/>
        </w:rPr>
        <w:t xml:space="preserve"> </w:t>
      </w:r>
      <w:r w:rsidRPr="008B6F49">
        <w:rPr>
          <w:rFonts w:ascii="Arial" w:eastAsia="Times New Roman" w:hAnsi="Arial" w:cs="Arial"/>
          <w:sz w:val="24"/>
          <w:szCs w:val="24"/>
          <w:lang w:eastAsia="bg-BG"/>
        </w:rPr>
        <w:t>г. Починали са три деца в клиника по неонатология, където се приемат деца в крайно тежко състояние и с критично ниско тегло</w:t>
      </w:r>
      <w:r>
        <w:rPr>
          <w:rFonts w:ascii="Arial" w:eastAsia="Times New Roman" w:hAnsi="Arial" w:cs="Arial"/>
          <w:sz w:val="24"/>
          <w:szCs w:val="24"/>
          <w:lang w:eastAsia="bg-BG"/>
        </w:rPr>
        <w:t xml:space="preserve"> (</w:t>
      </w:r>
      <w:r w:rsidRPr="008B6F49">
        <w:rPr>
          <w:rFonts w:ascii="Arial" w:eastAsia="Times New Roman" w:hAnsi="Arial" w:cs="Arial"/>
          <w:sz w:val="24"/>
          <w:szCs w:val="24"/>
          <w:lang w:eastAsia="bg-BG"/>
        </w:rPr>
        <w:t>под 1000</w:t>
      </w:r>
      <w:r>
        <w:rPr>
          <w:rFonts w:ascii="Arial" w:eastAsia="Times New Roman" w:hAnsi="Arial" w:cs="Arial"/>
          <w:sz w:val="24"/>
          <w:szCs w:val="24"/>
          <w:lang w:eastAsia="bg-BG"/>
        </w:rPr>
        <w:t xml:space="preserve"> </w:t>
      </w:r>
      <w:r w:rsidRPr="008B6F49">
        <w:rPr>
          <w:rFonts w:ascii="Arial" w:eastAsia="Times New Roman" w:hAnsi="Arial" w:cs="Arial"/>
          <w:sz w:val="24"/>
          <w:szCs w:val="24"/>
          <w:lang w:eastAsia="bg-BG"/>
        </w:rPr>
        <w:t>гр.</w:t>
      </w:r>
      <w:r>
        <w:rPr>
          <w:rFonts w:ascii="Arial" w:eastAsia="Times New Roman" w:hAnsi="Arial" w:cs="Arial"/>
          <w:sz w:val="24"/>
          <w:szCs w:val="24"/>
          <w:lang w:eastAsia="bg-BG"/>
        </w:rPr>
        <w:t>) и е ес</w:t>
      </w:r>
      <w:r w:rsidRPr="008B6F49">
        <w:rPr>
          <w:rFonts w:ascii="Arial" w:eastAsia="Times New Roman" w:hAnsi="Arial" w:cs="Arial"/>
          <w:sz w:val="24"/>
          <w:szCs w:val="24"/>
          <w:lang w:eastAsia="bg-BG"/>
        </w:rPr>
        <w:t>тествено някои от тях да не могат да бъдат спасени.</w:t>
      </w:r>
    </w:p>
    <w:p w:rsidR="00FF6771" w:rsidRPr="00AA63ED" w:rsidRDefault="00FF6771" w:rsidP="00AA63ED">
      <w:pPr>
        <w:pStyle w:val="ListParagraph"/>
        <w:numPr>
          <w:ilvl w:val="1"/>
          <w:numId w:val="22"/>
        </w:numPr>
        <w:spacing w:after="0" w:line="360" w:lineRule="auto"/>
        <w:jc w:val="both"/>
        <w:rPr>
          <w:rFonts w:ascii="Arial" w:hAnsi="Arial" w:cs="Arial"/>
          <w:b/>
          <w:sz w:val="24"/>
          <w:szCs w:val="24"/>
        </w:rPr>
      </w:pPr>
      <w:r w:rsidRPr="00AA63ED">
        <w:rPr>
          <w:rFonts w:ascii="Arial" w:hAnsi="Arial" w:cs="Arial"/>
          <w:b/>
          <w:sz w:val="24"/>
          <w:szCs w:val="24"/>
        </w:rPr>
        <w:t xml:space="preserve">Показател – брой извършени диализи </w:t>
      </w:r>
    </w:p>
    <w:p w:rsidR="008B6F49" w:rsidRPr="004E3F21" w:rsidRDefault="00AA63ED" w:rsidP="008B6F49">
      <w:pPr>
        <w:pStyle w:val="ListParagraph"/>
        <w:spacing w:after="0" w:line="360" w:lineRule="auto"/>
        <w:ind w:left="928"/>
        <w:jc w:val="both"/>
        <w:rPr>
          <w:rFonts w:ascii="Arial" w:eastAsia="Times New Roman" w:hAnsi="Arial" w:cs="Arial"/>
          <w:sz w:val="24"/>
          <w:szCs w:val="24"/>
          <w:lang w:eastAsia="bg-BG"/>
        </w:rPr>
      </w:pPr>
      <w:r>
        <w:rPr>
          <w:rFonts w:ascii="Arial" w:hAnsi="Arial" w:cs="Arial"/>
          <w:sz w:val="24"/>
          <w:szCs w:val="24"/>
        </w:rPr>
        <w:t xml:space="preserve">        - </w:t>
      </w:r>
      <w:r w:rsidR="008B6F49" w:rsidRPr="004E3F21">
        <w:rPr>
          <w:rFonts w:ascii="Arial" w:eastAsia="Times New Roman" w:hAnsi="Arial" w:cs="Arial"/>
          <w:sz w:val="24"/>
          <w:szCs w:val="24"/>
          <w:lang w:eastAsia="bg-BG"/>
        </w:rPr>
        <w:t>За първо тримесечие на 2020</w:t>
      </w:r>
      <w:r w:rsidR="008B6F49">
        <w:rPr>
          <w:rFonts w:ascii="Arial" w:eastAsia="Times New Roman" w:hAnsi="Arial" w:cs="Arial"/>
          <w:sz w:val="24"/>
          <w:szCs w:val="24"/>
          <w:lang w:eastAsia="bg-BG"/>
        </w:rPr>
        <w:t xml:space="preserve"> </w:t>
      </w:r>
      <w:r w:rsidR="008B6F49" w:rsidRPr="004E3F21">
        <w:rPr>
          <w:rFonts w:ascii="Arial" w:eastAsia="Times New Roman" w:hAnsi="Arial" w:cs="Arial"/>
          <w:sz w:val="24"/>
          <w:szCs w:val="24"/>
          <w:lang w:eastAsia="bg-BG"/>
        </w:rPr>
        <w:t>г.</w:t>
      </w:r>
      <w:r w:rsidR="008B6F49">
        <w:rPr>
          <w:rFonts w:ascii="Arial" w:eastAsia="Times New Roman" w:hAnsi="Arial" w:cs="Arial"/>
          <w:sz w:val="24"/>
          <w:szCs w:val="24"/>
          <w:lang w:eastAsia="bg-BG"/>
        </w:rPr>
        <w:t xml:space="preserve"> -  45 бр.</w:t>
      </w:r>
    </w:p>
    <w:p w:rsidR="008B6F49" w:rsidRPr="004E3F21" w:rsidRDefault="008B6F49" w:rsidP="008B6F49">
      <w:pPr>
        <w:pStyle w:val="ListParagraph"/>
        <w:spacing w:after="0" w:line="360" w:lineRule="auto"/>
        <w:ind w:left="928"/>
        <w:jc w:val="both"/>
        <w:rPr>
          <w:rFonts w:ascii="Arial" w:eastAsia="Times New Roman" w:hAnsi="Arial" w:cs="Arial"/>
          <w:sz w:val="24"/>
          <w:szCs w:val="24"/>
          <w:lang w:eastAsia="bg-BG"/>
        </w:rPr>
      </w:pPr>
      <w:r>
        <w:rPr>
          <w:rFonts w:ascii="Arial" w:eastAsia="Times New Roman" w:hAnsi="Arial" w:cs="Arial"/>
          <w:sz w:val="24"/>
          <w:szCs w:val="24"/>
          <w:lang w:eastAsia="bg-BG"/>
        </w:rPr>
        <w:t xml:space="preserve">        - </w:t>
      </w:r>
      <w:r w:rsidRPr="004E3F21">
        <w:rPr>
          <w:rFonts w:ascii="Arial" w:eastAsia="Times New Roman" w:hAnsi="Arial" w:cs="Arial"/>
          <w:sz w:val="24"/>
          <w:szCs w:val="24"/>
          <w:lang w:eastAsia="bg-BG"/>
        </w:rPr>
        <w:t xml:space="preserve">За </w:t>
      </w:r>
      <w:r>
        <w:rPr>
          <w:rFonts w:ascii="Arial" w:eastAsia="Times New Roman" w:hAnsi="Arial" w:cs="Arial"/>
          <w:sz w:val="24"/>
          <w:szCs w:val="24"/>
          <w:lang w:eastAsia="bg-BG"/>
        </w:rPr>
        <w:t xml:space="preserve">първо тримесечие на 2019 </w:t>
      </w:r>
      <w:r w:rsidRPr="004E3F21">
        <w:rPr>
          <w:rFonts w:ascii="Arial" w:eastAsia="Times New Roman" w:hAnsi="Arial" w:cs="Arial"/>
          <w:sz w:val="24"/>
          <w:szCs w:val="24"/>
          <w:lang w:eastAsia="bg-BG"/>
        </w:rPr>
        <w:t>г.</w:t>
      </w:r>
      <w:r>
        <w:rPr>
          <w:rFonts w:ascii="Arial" w:eastAsia="Times New Roman" w:hAnsi="Arial" w:cs="Arial"/>
          <w:sz w:val="24"/>
          <w:szCs w:val="24"/>
          <w:lang w:eastAsia="bg-BG"/>
        </w:rPr>
        <w:t xml:space="preserve"> -  25 бр.</w:t>
      </w:r>
    </w:p>
    <w:p w:rsidR="00FF6771" w:rsidRPr="006423D5" w:rsidRDefault="008B6F49" w:rsidP="008B6F49">
      <w:pPr>
        <w:spacing w:after="0" w:line="360" w:lineRule="auto"/>
        <w:jc w:val="both"/>
        <w:rPr>
          <w:rFonts w:ascii="Arial" w:hAnsi="Arial" w:cs="Arial"/>
          <w:sz w:val="24"/>
          <w:szCs w:val="24"/>
        </w:rPr>
      </w:pPr>
      <w:r>
        <w:rPr>
          <w:rFonts w:ascii="Arial" w:eastAsia="Times New Roman" w:hAnsi="Arial" w:cs="Arial"/>
          <w:sz w:val="24"/>
          <w:szCs w:val="24"/>
          <w:lang w:eastAsia="bg-BG"/>
        </w:rPr>
        <w:t xml:space="preserve">                      - </w:t>
      </w:r>
      <w:r w:rsidRPr="004E3F21">
        <w:rPr>
          <w:rFonts w:ascii="Arial" w:eastAsia="Times New Roman" w:hAnsi="Arial" w:cs="Arial"/>
          <w:sz w:val="24"/>
          <w:szCs w:val="24"/>
          <w:lang w:eastAsia="bg-BG"/>
        </w:rPr>
        <w:t xml:space="preserve">За </w:t>
      </w:r>
      <w:r>
        <w:rPr>
          <w:rFonts w:ascii="Arial" w:eastAsia="Times New Roman" w:hAnsi="Arial" w:cs="Arial"/>
          <w:sz w:val="24"/>
          <w:szCs w:val="24"/>
          <w:lang w:eastAsia="bg-BG"/>
        </w:rPr>
        <w:t xml:space="preserve">първо тримесечие на 2018 </w:t>
      </w:r>
      <w:r w:rsidRPr="004E3F21">
        <w:rPr>
          <w:rFonts w:ascii="Arial" w:eastAsia="Times New Roman" w:hAnsi="Arial" w:cs="Arial"/>
          <w:sz w:val="24"/>
          <w:szCs w:val="24"/>
          <w:lang w:eastAsia="bg-BG"/>
        </w:rPr>
        <w:t>г.</w:t>
      </w:r>
      <w:r>
        <w:rPr>
          <w:rFonts w:ascii="Arial" w:eastAsia="Times New Roman" w:hAnsi="Arial" w:cs="Arial"/>
          <w:sz w:val="24"/>
          <w:szCs w:val="24"/>
          <w:lang w:eastAsia="bg-BG"/>
        </w:rPr>
        <w:t xml:space="preserve"> - 212 бр.</w:t>
      </w:r>
    </w:p>
    <w:p w:rsidR="008B6F49" w:rsidRDefault="008B6F49" w:rsidP="00AA63ED">
      <w:pPr>
        <w:spacing w:after="0" w:line="360" w:lineRule="auto"/>
        <w:jc w:val="both"/>
        <w:rPr>
          <w:rFonts w:ascii="Arial" w:hAnsi="Arial" w:cs="Arial"/>
          <w:sz w:val="24"/>
          <w:szCs w:val="24"/>
        </w:rPr>
      </w:pPr>
    </w:p>
    <w:p w:rsidR="00FF6771" w:rsidRDefault="00FF6771" w:rsidP="006D58ED">
      <w:pPr>
        <w:spacing w:after="0" w:line="360" w:lineRule="auto"/>
        <w:jc w:val="center"/>
        <w:rPr>
          <w:rFonts w:ascii="Arial" w:hAnsi="Arial" w:cs="Arial"/>
          <w:b/>
          <w:sz w:val="24"/>
          <w:szCs w:val="24"/>
        </w:rPr>
      </w:pPr>
      <w:r w:rsidRPr="006423D5">
        <w:rPr>
          <w:rFonts w:ascii="Arial" w:hAnsi="Arial" w:cs="Arial"/>
          <w:b/>
          <w:sz w:val="24"/>
          <w:szCs w:val="24"/>
        </w:rPr>
        <w:t>V. ДОГОВОР С НЗОК</w:t>
      </w:r>
    </w:p>
    <w:p w:rsidR="006D58ED" w:rsidRDefault="006D58ED" w:rsidP="006D58ED">
      <w:pPr>
        <w:spacing w:after="0" w:line="360" w:lineRule="auto"/>
        <w:jc w:val="both"/>
        <w:rPr>
          <w:rFonts w:ascii="Arial" w:hAnsi="Arial" w:cs="Arial"/>
          <w:b/>
          <w:sz w:val="24"/>
          <w:szCs w:val="24"/>
        </w:rPr>
      </w:pPr>
    </w:p>
    <w:p w:rsidR="008B6F49" w:rsidRPr="008B6F49" w:rsidRDefault="008B6F49" w:rsidP="008B6F49">
      <w:pPr>
        <w:spacing w:after="0" w:line="360" w:lineRule="auto"/>
        <w:jc w:val="both"/>
        <w:rPr>
          <w:rFonts w:ascii="Arial" w:eastAsia="Times New Roman" w:hAnsi="Arial" w:cs="Arial"/>
          <w:sz w:val="24"/>
          <w:szCs w:val="24"/>
          <w:lang w:eastAsia="bg-BG"/>
        </w:rPr>
      </w:pPr>
      <w:r>
        <w:rPr>
          <w:rFonts w:ascii="Arial" w:eastAsia="Times New Roman" w:hAnsi="Arial" w:cs="Arial"/>
          <w:sz w:val="24"/>
          <w:szCs w:val="24"/>
          <w:lang w:eastAsia="bg-BG"/>
        </w:rPr>
        <w:t xml:space="preserve">          </w:t>
      </w:r>
      <w:r w:rsidRPr="008B6F49">
        <w:rPr>
          <w:rFonts w:ascii="Arial" w:eastAsia="Times New Roman" w:hAnsi="Arial" w:cs="Arial"/>
          <w:sz w:val="24"/>
          <w:szCs w:val="24"/>
          <w:lang w:eastAsia="bg-BG"/>
        </w:rPr>
        <w:t xml:space="preserve">През първото тримесечие на 2020 г. </w:t>
      </w:r>
      <w:r w:rsidR="00BE2611">
        <w:rPr>
          <w:rFonts w:ascii="Arial" w:hAnsi="Arial" w:cs="Arial"/>
          <w:sz w:val="24"/>
          <w:szCs w:val="24"/>
        </w:rPr>
        <w:t>СБАЛДБ „</w:t>
      </w:r>
      <w:r w:rsidR="00BE2611" w:rsidRPr="006423D5">
        <w:rPr>
          <w:rFonts w:ascii="Arial" w:hAnsi="Arial" w:cs="Arial"/>
          <w:sz w:val="24"/>
          <w:szCs w:val="24"/>
        </w:rPr>
        <w:t>Проф. Иван Митев” ЕАД</w:t>
      </w:r>
      <w:r w:rsidR="00BE2611">
        <w:rPr>
          <w:rFonts w:ascii="Arial" w:hAnsi="Arial" w:cs="Arial"/>
          <w:sz w:val="24"/>
          <w:szCs w:val="24"/>
        </w:rPr>
        <w:t>, гр. София</w:t>
      </w:r>
      <w:r w:rsidRPr="008B6F49">
        <w:rPr>
          <w:rFonts w:ascii="Arial" w:eastAsia="Times New Roman" w:hAnsi="Arial" w:cs="Arial"/>
          <w:sz w:val="24"/>
          <w:szCs w:val="24"/>
          <w:lang w:eastAsia="bg-BG"/>
        </w:rPr>
        <w:t xml:space="preserve"> работи по договор с НЗОК по 47 КП, 10 Амб.Пр. и 2 Кл.Пр. За съжаление</w:t>
      </w:r>
      <w:r w:rsidR="00BE2611">
        <w:rPr>
          <w:rFonts w:ascii="Arial" w:eastAsia="Times New Roman" w:hAnsi="Arial" w:cs="Arial"/>
          <w:sz w:val="24"/>
          <w:szCs w:val="24"/>
          <w:lang w:eastAsia="bg-BG"/>
        </w:rPr>
        <w:t>,</w:t>
      </w:r>
      <w:r w:rsidRPr="008B6F49">
        <w:rPr>
          <w:rFonts w:ascii="Arial" w:eastAsia="Times New Roman" w:hAnsi="Arial" w:cs="Arial"/>
          <w:sz w:val="24"/>
          <w:szCs w:val="24"/>
          <w:lang w:eastAsia="bg-BG"/>
        </w:rPr>
        <w:t xml:space="preserve"> поради завишените изисквания за изпълнение на 4 </w:t>
      </w:r>
      <w:r w:rsidR="00BE2611">
        <w:rPr>
          <w:rFonts w:ascii="Arial" w:eastAsia="Times New Roman" w:hAnsi="Arial" w:cs="Arial"/>
          <w:sz w:val="24"/>
          <w:szCs w:val="24"/>
          <w:lang w:eastAsia="bg-BG"/>
        </w:rPr>
        <w:t>КП</w:t>
      </w:r>
      <w:r w:rsidRPr="008B6F49">
        <w:rPr>
          <w:rFonts w:ascii="Arial" w:eastAsia="Times New Roman" w:hAnsi="Arial" w:cs="Arial"/>
          <w:sz w:val="24"/>
          <w:szCs w:val="24"/>
          <w:lang w:eastAsia="bg-BG"/>
        </w:rPr>
        <w:t xml:space="preserve"> от областта на каридиологията и 2 от областта на пулмологията не можахме да сключим договор за тяхното изпълнение. Парадоксално е</w:t>
      </w:r>
      <w:r w:rsidR="00BE2611">
        <w:rPr>
          <w:rFonts w:ascii="Arial" w:eastAsia="Times New Roman" w:hAnsi="Arial" w:cs="Arial"/>
          <w:sz w:val="24"/>
          <w:szCs w:val="24"/>
          <w:lang w:eastAsia="bg-BG"/>
        </w:rPr>
        <w:t>,</w:t>
      </w:r>
      <w:r w:rsidRPr="008B6F49">
        <w:rPr>
          <w:rFonts w:ascii="Arial" w:eastAsia="Times New Roman" w:hAnsi="Arial" w:cs="Arial"/>
          <w:sz w:val="24"/>
          <w:szCs w:val="24"/>
          <w:lang w:eastAsia="bg-BG"/>
        </w:rPr>
        <w:t xml:space="preserve"> че болници от по-ниско ниво могат да лекуват по</w:t>
      </w:r>
      <w:r w:rsidR="00BE2611">
        <w:rPr>
          <w:rFonts w:ascii="Arial" w:eastAsia="Times New Roman" w:hAnsi="Arial" w:cs="Arial"/>
          <w:sz w:val="24"/>
          <w:szCs w:val="24"/>
          <w:lang w:eastAsia="bg-BG"/>
        </w:rPr>
        <w:t xml:space="preserve"> </w:t>
      </w:r>
      <w:r w:rsidRPr="008B6F49">
        <w:rPr>
          <w:rFonts w:ascii="Arial" w:eastAsia="Times New Roman" w:hAnsi="Arial" w:cs="Arial"/>
          <w:sz w:val="24"/>
          <w:szCs w:val="24"/>
          <w:lang w:eastAsia="bg-BG"/>
        </w:rPr>
        <w:t>тези пътеки</w:t>
      </w:r>
      <w:r w:rsidR="00BE2611">
        <w:rPr>
          <w:rFonts w:ascii="Arial" w:eastAsia="Times New Roman" w:hAnsi="Arial" w:cs="Arial"/>
          <w:sz w:val="24"/>
          <w:szCs w:val="24"/>
          <w:lang w:eastAsia="bg-BG"/>
        </w:rPr>
        <w:t>,</w:t>
      </w:r>
      <w:r w:rsidRPr="008B6F49">
        <w:rPr>
          <w:rFonts w:ascii="Arial" w:eastAsia="Times New Roman" w:hAnsi="Arial" w:cs="Arial"/>
          <w:sz w:val="24"/>
          <w:szCs w:val="24"/>
          <w:lang w:eastAsia="bg-BG"/>
        </w:rPr>
        <w:t xml:space="preserve"> което още един път говори за крайно несъвършената система на сключване на договорите с НЗОК. Още по парадоксално е</w:t>
      </w:r>
      <w:r w:rsidR="00BE2611">
        <w:rPr>
          <w:rFonts w:ascii="Arial" w:eastAsia="Times New Roman" w:hAnsi="Arial" w:cs="Arial"/>
          <w:sz w:val="24"/>
          <w:szCs w:val="24"/>
          <w:lang w:eastAsia="bg-BG"/>
        </w:rPr>
        <w:t>,</w:t>
      </w:r>
      <w:r w:rsidRPr="008B6F49">
        <w:rPr>
          <w:rFonts w:ascii="Arial" w:eastAsia="Times New Roman" w:hAnsi="Arial" w:cs="Arial"/>
          <w:sz w:val="24"/>
          <w:szCs w:val="24"/>
          <w:lang w:eastAsia="bg-BG"/>
        </w:rPr>
        <w:t xml:space="preserve"> че не можахме да сключим догов</w:t>
      </w:r>
      <w:r w:rsidR="00BE2611">
        <w:rPr>
          <w:rFonts w:ascii="Arial" w:eastAsia="Times New Roman" w:hAnsi="Arial" w:cs="Arial"/>
          <w:sz w:val="24"/>
          <w:szCs w:val="24"/>
          <w:lang w:eastAsia="bg-BG"/>
        </w:rPr>
        <w:t>о</w:t>
      </w:r>
      <w:r w:rsidRPr="008B6F49">
        <w:rPr>
          <w:rFonts w:ascii="Arial" w:eastAsia="Times New Roman" w:hAnsi="Arial" w:cs="Arial"/>
          <w:sz w:val="24"/>
          <w:szCs w:val="24"/>
          <w:lang w:eastAsia="bg-BG"/>
        </w:rPr>
        <w:t xml:space="preserve">р по интензивните Кл. Процедури 3 и 4 поради абсурдните изисквания на </w:t>
      </w:r>
      <w:r w:rsidR="00BE2611">
        <w:rPr>
          <w:rFonts w:ascii="Arial" w:eastAsia="Times New Roman" w:hAnsi="Arial" w:cs="Arial"/>
          <w:sz w:val="24"/>
          <w:szCs w:val="24"/>
          <w:lang w:eastAsia="bg-BG"/>
        </w:rPr>
        <w:t>НЗОК</w:t>
      </w:r>
      <w:r w:rsidRPr="008B6F49">
        <w:rPr>
          <w:rFonts w:ascii="Arial" w:eastAsia="Times New Roman" w:hAnsi="Arial" w:cs="Arial"/>
          <w:sz w:val="24"/>
          <w:szCs w:val="24"/>
          <w:lang w:eastAsia="bg-BG"/>
        </w:rPr>
        <w:t>, която в редица случаи въобще не се съобразява със спецификата на специалността педиатрия и подхожда в много случаи чисто формално. Това особено се отнася за интензивното лечение в областта на педиатрията.</w:t>
      </w:r>
    </w:p>
    <w:p w:rsidR="00FF6771" w:rsidRPr="006423D5" w:rsidRDefault="00FF6771" w:rsidP="003C7ADC">
      <w:pPr>
        <w:spacing w:line="360" w:lineRule="auto"/>
        <w:jc w:val="both"/>
        <w:rPr>
          <w:rFonts w:ascii="Arial" w:hAnsi="Arial" w:cs="Arial"/>
          <w:sz w:val="24"/>
          <w:szCs w:val="24"/>
        </w:rPr>
      </w:pPr>
    </w:p>
    <w:p w:rsidR="00FF6771" w:rsidRDefault="00FF6771" w:rsidP="006D58ED">
      <w:pPr>
        <w:spacing w:after="0" w:line="360" w:lineRule="auto"/>
        <w:jc w:val="center"/>
        <w:rPr>
          <w:rFonts w:ascii="Arial" w:hAnsi="Arial" w:cs="Arial"/>
          <w:b/>
          <w:sz w:val="24"/>
          <w:szCs w:val="24"/>
        </w:rPr>
      </w:pPr>
      <w:r w:rsidRPr="006423D5">
        <w:rPr>
          <w:rFonts w:ascii="Arial" w:hAnsi="Arial" w:cs="Arial"/>
          <w:b/>
          <w:sz w:val="24"/>
          <w:szCs w:val="24"/>
        </w:rPr>
        <w:t>VІ. ИЗПЪЛНЕНИЕ НА ФИНАНСОВО - ИКОНОМИЧЕСКИТЕ ПОКАЗАТЕЛИ</w:t>
      </w:r>
    </w:p>
    <w:p w:rsidR="006D58ED" w:rsidRPr="006423D5" w:rsidRDefault="006D58ED" w:rsidP="006D58ED">
      <w:pPr>
        <w:spacing w:after="0" w:line="360" w:lineRule="auto"/>
        <w:jc w:val="center"/>
        <w:rPr>
          <w:rFonts w:ascii="Arial" w:hAnsi="Arial" w:cs="Arial"/>
          <w:b/>
          <w:sz w:val="24"/>
          <w:szCs w:val="24"/>
        </w:rPr>
      </w:pPr>
    </w:p>
    <w:p w:rsidR="00BE2611" w:rsidRPr="00BE2611" w:rsidRDefault="006D58ED" w:rsidP="00BE2611">
      <w:pPr>
        <w:spacing w:after="0" w:line="360" w:lineRule="auto"/>
        <w:jc w:val="both"/>
        <w:rPr>
          <w:rFonts w:ascii="Arial" w:eastAsia="Times New Roman" w:hAnsi="Arial" w:cs="Arial"/>
          <w:sz w:val="24"/>
          <w:szCs w:val="24"/>
          <w:lang w:eastAsia="bg-BG"/>
        </w:rPr>
      </w:pPr>
      <w:r w:rsidRPr="00BE2611">
        <w:rPr>
          <w:rFonts w:ascii="Arial" w:eastAsia="Times New Roman" w:hAnsi="Arial" w:cs="Arial"/>
          <w:sz w:val="24"/>
          <w:szCs w:val="24"/>
          <w:lang w:eastAsia="bg-BG"/>
        </w:rPr>
        <w:t xml:space="preserve">          През </w:t>
      </w:r>
      <w:r w:rsidR="00BE2611" w:rsidRPr="00BE2611">
        <w:rPr>
          <w:rFonts w:ascii="Arial" w:eastAsia="Times New Roman" w:hAnsi="Arial" w:cs="Arial"/>
          <w:sz w:val="24"/>
          <w:szCs w:val="24"/>
          <w:lang w:eastAsia="bg-BG"/>
        </w:rPr>
        <w:t>първото тримесечие на 2020 г. са реализирани бруто приходи в размер на 2 628 847 лева, а за същия период на 2019 г. – 1 726 254 лева.</w:t>
      </w:r>
    </w:p>
    <w:p w:rsidR="006D58ED" w:rsidRPr="006423D5" w:rsidRDefault="00BE2611" w:rsidP="00BE2611">
      <w:pPr>
        <w:spacing w:after="0" w:line="360" w:lineRule="auto"/>
        <w:jc w:val="both"/>
        <w:rPr>
          <w:rFonts w:ascii="Arial" w:hAnsi="Arial" w:cs="Arial"/>
          <w:sz w:val="24"/>
          <w:szCs w:val="24"/>
        </w:rPr>
      </w:pPr>
      <w:r>
        <w:rPr>
          <w:rFonts w:ascii="Arial" w:eastAsia="Times New Roman" w:hAnsi="Arial" w:cs="Arial"/>
          <w:sz w:val="24"/>
          <w:szCs w:val="24"/>
          <w:lang w:eastAsia="bg-BG"/>
        </w:rPr>
        <w:t xml:space="preserve">          </w:t>
      </w:r>
      <w:r w:rsidRPr="00BE2611">
        <w:rPr>
          <w:rFonts w:ascii="Arial" w:eastAsia="Times New Roman" w:hAnsi="Arial" w:cs="Arial"/>
          <w:sz w:val="24"/>
          <w:szCs w:val="24"/>
          <w:lang w:eastAsia="bg-BG"/>
        </w:rPr>
        <w:t xml:space="preserve">Отчетено </w:t>
      </w:r>
      <w:r>
        <w:rPr>
          <w:rFonts w:ascii="Arial" w:eastAsia="Times New Roman" w:hAnsi="Arial" w:cs="Arial"/>
          <w:sz w:val="24"/>
          <w:szCs w:val="24"/>
          <w:lang w:eastAsia="bg-BG"/>
        </w:rPr>
        <w:t xml:space="preserve">е </w:t>
      </w:r>
      <w:r w:rsidRPr="00BE2611">
        <w:rPr>
          <w:rFonts w:ascii="Arial" w:eastAsia="Times New Roman" w:hAnsi="Arial" w:cs="Arial"/>
          <w:sz w:val="24"/>
          <w:szCs w:val="24"/>
          <w:lang w:eastAsia="bg-BG"/>
        </w:rPr>
        <w:t>увеличение в размер на 902</w:t>
      </w:r>
      <w:r>
        <w:rPr>
          <w:rFonts w:ascii="Arial" w:eastAsia="Times New Roman" w:hAnsi="Arial" w:cs="Arial"/>
          <w:sz w:val="24"/>
          <w:szCs w:val="24"/>
          <w:lang w:eastAsia="bg-BG"/>
        </w:rPr>
        <w:t> </w:t>
      </w:r>
      <w:r w:rsidRPr="00BE2611">
        <w:rPr>
          <w:rFonts w:ascii="Arial" w:eastAsia="Times New Roman" w:hAnsi="Arial" w:cs="Arial"/>
          <w:sz w:val="24"/>
          <w:szCs w:val="24"/>
          <w:lang w:eastAsia="bg-BG"/>
        </w:rPr>
        <w:t>593</w:t>
      </w:r>
      <w:r>
        <w:rPr>
          <w:rFonts w:ascii="Arial" w:eastAsia="Times New Roman" w:hAnsi="Arial" w:cs="Arial"/>
          <w:sz w:val="24"/>
          <w:szCs w:val="24"/>
          <w:lang w:eastAsia="bg-BG"/>
        </w:rPr>
        <w:t xml:space="preserve"> </w:t>
      </w:r>
      <w:r w:rsidRPr="00BE2611">
        <w:rPr>
          <w:rFonts w:ascii="Arial" w:eastAsia="Times New Roman" w:hAnsi="Arial" w:cs="Arial"/>
          <w:sz w:val="24"/>
          <w:szCs w:val="24"/>
          <w:lang w:eastAsia="bg-BG"/>
        </w:rPr>
        <w:t>лева</w:t>
      </w:r>
      <w:r>
        <w:rPr>
          <w:rFonts w:ascii="Arial" w:eastAsia="Times New Roman" w:hAnsi="Arial" w:cs="Arial"/>
          <w:sz w:val="24"/>
          <w:szCs w:val="24"/>
          <w:lang w:eastAsia="bg-BG"/>
        </w:rPr>
        <w:t>.</w:t>
      </w:r>
      <w:r w:rsidR="006D58ED" w:rsidRPr="00BE2611">
        <w:rPr>
          <w:rFonts w:ascii="Arial" w:eastAsia="Times New Roman" w:hAnsi="Arial" w:cs="Arial"/>
          <w:sz w:val="24"/>
          <w:szCs w:val="24"/>
          <w:lang w:eastAsia="bg-BG"/>
        </w:rPr>
        <w:t xml:space="preserve"> Структурата</w:t>
      </w:r>
      <w:r w:rsidR="006D58ED" w:rsidRPr="006423D5">
        <w:rPr>
          <w:rFonts w:ascii="Arial" w:hAnsi="Arial" w:cs="Arial"/>
          <w:sz w:val="24"/>
          <w:szCs w:val="24"/>
        </w:rPr>
        <w:t xml:space="preserve"> на приходите е </w:t>
      </w:r>
      <w:r w:rsidR="006D58ED">
        <w:rPr>
          <w:rFonts w:ascii="Arial" w:hAnsi="Arial" w:cs="Arial"/>
          <w:sz w:val="24"/>
          <w:szCs w:val="24"/>
        </w:rPr>
        <w:t xml:space="preserve">показана на Таблица </w:t>
      </w:r>
      <w:r>
        <w:rPr>
          <w:rFonts w:ascii="Arial" w:hAnsi="Arial" w:cs="Arial"/>
          <w:sz w:val="24"/>
          <w:szCs w:val="24"/>
        </w:rPr>
        <w:t>3</w:t>
      </w:r>
      <w:r w:rsidR="006D58ED">
        <w:rPr>
          <w:rFonts w:ascii="Arial" w:hAnsi="Arial" w:cs="Arial"/>
          <w:sz w:val="24"/>
          <w:szCs w:val="24"/>
        </w:rPr>
        <w:t xml:space="preserve"> </w:t>
      </w:r>
      <w:r w:rsidR="006D58ED" w:rsidRPr="006423D5">
        <w:rPr>
          <w:rFonts w:ascii="Arial" w:hAnsi="Arial" w:cs="Arial"/>
          <w:sz w:val="24"/>
          <w:szCs w:val="24"/>
        </w:rPr>
        <w:t>както следва:</w:t>
      </w: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1843"/>
        <w:gridCol w:w="2016"/>
        <w:gridCol w:w="1965"/>
      </w:tblGrid>
      <w:tr w:rsidR="006D58ED" w:rsidRPr="006423D5" w:rsidTr="006D58ED">
        <w:trPr>
          <w:trHeight w:val="345"/>
        </w:trPr>
        <w:tc>
          <w:tcPr>
            <w:tcW w:w="3544" w:type="dxa"/>
          </w:tcPr>
          <w:p w:rsidR="006D58ED" w:rsidRPr="006423D5" w:rsidRDefault="006D58ED" w:rsidP="00614A96">
            <w:pPr>
              <w:jc w:val="center"/>
              <w:rPr>
                <w:rFonts w:ascii="Arial" w:hAnsi="Arial" w:cs="Arial"/>
                <w:b/>
                <w:sz w:val="24"/>
                <w:szCs w:val="24"/>
              </w:rPr>
            </w:pPr>
            <w:r w:rsidRPr="006423D5">
              <w:rPr>
                <w:rFonts w:ascii="Arial" w:hAnsi="Arial" w:cs="Arial"/>
                <w:b/>
                <w:sz w:val="24"/>
                <w:szCs w:val="24"/>
              </w:rPr>
              <w:lastRenderedPageBreak/>
              <w:t>ПОКАЗАТЕЛИ</w:t>
            </w:r>
          </w:p>
        </w:tc>
        <w:tc>
          <w:tcPr>
            <w:tcW w:w="1843" w:type="dxa"/>
            <w:vAlign w:val="center"/>
          </w:tcPr>
          <w:p w:rsidR="006D58ED" w:rsidRPr="006423D5" w:rsidRDefault="006D58ED" w:rsidP="00BE2611">
            <w:pPr>
              <w:jc w:val="center"/>
              <w:rPr>
                <w:rFonts w:ascii="Arial" w:hAnsi="Arial" w:cs="Arial"/>
                <w:b/>
                <w:sz w:val="24"/>
                <w:szCs w:val="24"/>
              </w:rPr>
            </w:pPr>
            <w:r w:rsidRPr="006423D5">
              <w:rPr>
                <w:rFonts w:ascii="Arial" w:hAnsi="Arial" w:cs="Arial"/>
                <w:b/>
                <w:sz w:val="24"/>
                <w:szCs w:val="24"/>
              </w:rPr>
              <w:t>20</w:t>
            </w:r>
            <w:r w:rsidR="00BE2611">
              <w:rPr>
                <w:rFonts w:ascii="Arial" w:hAnsi="Arial" w:cs="Arial"/>
                <w:b/>
                <w:sz w:val="24"/>
                <w:szCs w:val="24"/>
              </w:rPr>
              <w:t>20</w:t>
            </w:r>
            <w:r>
              <w:rPr>
                <w:rFonts w:ascii="Arial" w:hAnsi="Arial" w:cs="Arial"/>
                <w:b/>
                <w:sz w:val="24"/>
                <w:szCs w:val="24"/>
              </w:rPr>
              <w:t xml:space="preserve"> </w:t>
            </w:r>
            <w:r w:rsidRPr="006423D5">
              <w:rPr>
                <w:rFonts w:ascii="Arial" w:hAnsi="Arial" w:cs="Arial"/>
                <w:b/>
                <w:sz w:val="24"/>
                <w:szCs w:val="24"/>
              </w:rPr>
              <w:t>г</w:t>
            </w:r>
            <w:r>
              <w:rPr>
                <w:rFonts w:ascii="Arial" w:hAnsi="Arial" w:cs="Arial"/>
                <w:b/>
                <w:sz w:val="24"/>
                <w:szCs w:val="24"/>
              </w:rPr>
              <w:t>.</w:t>
            </w:r>
          </w:p>
        </w:tc>
        <w:tc>
          <w:tcPr>
            <w:tcW w:w="2016" w:type="dxa"/>
            <w:vAlign w:val="center"/>
          </w:tcPr>
          <w:p w:rsidR="006D58ED" w:rsidRPr="006423D5" w:rsidRDefault="006D58ED" w:rsidP="00BE2611">
            <w:pPr>
              <w:jc w:val="center"/>
              <w:rPr>
                <w:rFonts w:ascii="Arial" w:hAnsi="Arial" w:cs="Arial"/>
                <w:b/>
                <w:sz w:val="24"/>
                <w:szCs w:val="24"/>
              </w:rPr>
            </w:pPr>
            <w:r w:rsidRPr="006423D5">
              <w:rPr>
                <w:rFonts w:ascii="Arial" w:hAnsi="Arial" w:cs="Arial"/>
                <w:b/>
                <w:sz w:val="24"/>
                <w:szCs w:val="24"/>
              </w:rPr>
              <w:t>201</w:t>
            </w:r>
            <w:r w:rsidR="00BE2611">
              <w:rPr>
                <w:rFonts w:ascii="Arial" w:hAnsi="Arial" w:cs="Arial"/>
                <w:b/>
                <w:sz w:val="24"/>
                <w:szCs w:val="24"/>
              </w:rPr>
              <w:t>9</w:t>
            </w:r>
            <w:r>
              <w:rPr>
                <w:rFonts w:ascii="Arial" w:hAnsi="Arial" w:cs="Arial"/>
                <w:b/>
                <w:sz w:val="24"/>
                <w:szCs w:val="24"/>
              </w:rPr>
              <w:t xml:space="preserve"> </w:t>
            </w:r>
            <w:r w:rsidRPr="006423D5">
              <w:rPr>
                <w:rFonts w:ascii="Arial" w:hAnsi="Arial" w:cs="Arial"/>
                <w:b/>
                <w:sz w:val="24"/>
                <w:szCs w:val="24"/>
              </w:rPr>
              <w:t>г</w:t>
            </w:r>
            <w:r>
              <w:rPr>
                <w:rFonts w:ascii="Arial" w:hAnsi="Arial" w:cs="Arial"/>
                <w:b/>
                <w:sz w:val="24"/>
                <w:szCs w:val="24"/>
              </w:rPr>
              <w:t>.</w:t>
            </w:r>
          </w:p>
        </w:tc>
        <w:tc>
          <w:tcPr>
            <w:tcW w:w="1965" w:type="dxa"/>
            <w:vAlign w:val="center"/>
          </w:tcPr>
          <w:p w:rsidR="006D58ED" w:rsidRPr="006423D5" w:rsidRDefault="006D58ED" w:rsidP="006D58ED">
            <w:pPr>
              <w:jc w:val="center"/>
              <w:rPr>
                <w:rFonts w:ascii="Arial" w:hAnsi="Arial" w:cs="Arial"/>
                <w:b/>
                <w:sz w:val="24"/>
                <w:szCs w:val="24"/>
              </w:rPr>
            </w:pPr>
            <w:r w:rsidRPr="006423D5">
              <w:rPr>
                <w:rFonts w:ascii="Arial" w:hAnsi="Arial" w:cs="Arial"/>
                <w:b/>
                <w:sz w:val="24"/>
                <w:szCs w:val="24"/>
              </w:rPr>
              <w:t>ИЗМЕНЕНИЕ</w:t>
            </w:r>
          </w:p>
        </w:tc>
      </w:tr>
      <w:tr w:rsidR="00BE2611" w:rsidRPr="006423D5" w:rsidTr="00373BCD">
        <w:trPr>
          <w:trHeight w:val="345"/>
        </w:trPr>
        <w:tc>
          <w:tcPr>
            <w:tcW w:w="3544" w:type="dxa"/>
          </w:tcPr>
          <w:p w:rsidR="00BE2611" w:rsidRDefault="00BE2611" w:rsidP="00BE2611">
            <w:pPr>
              <w:rPr>
                <w:rFonts w:ascii="Arial" w:hAnsi="Arial" w:cs="Arial"/>
                <w:sz w:val="24"/>
                <w:szCs w:val="24"/>
              </w:rPr>
            </w:pPr>
            <w:r w:rsidRPr="006423D5">
              <w:rPr>
                <w:rFonts w:ascii="Arial" w:hAnsi="Arial" w:cs="Arial"/>
                <w:sz w:val="24"/>
                <w:szCs w:val="24"/>
              </w:rPr>
              <w:t>Приходи по договор с РЗОК</w:t>
            </w:r>
          </w:p>
          <w:p w:rsidR="00BE2611" w:rsidRPr="006423D5" w:rsidRDefault="00BE2611" w:rsidP="00BE2611">
            <w:pPr>
              <w:rPr>
                <w:rFonts w:ascii="Arial" w:hAnsi="Arial" w:cs="Arial"/>
                <w:sz w:val="24"/>
                <w:szCs w:val="24"/>
              </w:rPr>
            </w:pPr>
            <w:r>
              <w:rPr>
                <w:rFonts w:ascii="Arial" w:hAnsi="Arial" w:cs="Arial"/>
                <w:sz w:val="24"/>
                <w:szCs w:val="24"/>
              </w:rPr>
              <w:t>(в т.ч. надлимитни средства)</w:t>
            </w:r>
          </w:p>
        </w:tc>
        <w:tc>
          <w:tcPr>
            <w:tcW w:w="1843" w:type="dxa"/>
          </w:tcPr>
          <w:p w:rsidR="00BE2611" w:rsidRPr="00EA046C" w:rsidRDefault="00BE2611" w:rsidP="00EA046C">
            <w:pPr>
              <w:jc w:val="right"/>
              <w:rPr>
                <w:rFonts w:ascii="Arial" w:hAnsi="Arial" w:cs="Arial"/>
                <w:sz w:val="24"/>
                <w:szCs w:val="24"/>
              </w:rPr>
            </w:pPr>
            <w:r w:rsidRPr="00EA046C">
              <w:rPr>
                <w:rFonts w:ascii="Arial" w:hAnsi="Arial" w:cs="Arial"/>
                <w:sz w:val="24"/>
                <w:szCs w:val="24"/>
              </w:rPr>
              <w:t>1 711 599</w:t>
            </w:r>
          </w:p>
          <w:p w:rsidR="00BE2611" w:rsidRPr="00EA046C" w:rsidRDefault="00EA046C" w:rsidP="00EA046C">
            <w:pPr>
              <w:jc w:val="right"/>
              <w:rPr>
                <w:rFonts w:ascii="Arial" w:hAnsi="Arial" w:cs="Arial"/>
                <w:sz w:val="24"/>
                <w:szCs w:val="24"/>
              </w:rPr>
            </w:pPr>
            <w:r>
              <w:rPr>
                <w:rFonts w:ascii="Arial" w:hAnsi="Arial" w:cs="Arial"/>
                <w:sz w:val="24"/>
                <w:szCs w:val="24"/>
              </w:rPr>
              <w:t xml:space="preserve">    94  667</w:t>
            </w:r>
          </w:p>
        </w:tc>
        <w:tc>
          <w:tcPr>
            <w:tcW w:w="2016" w:type="dxa"/>
          </w:tcPr>
          <w:p w:rsidR="00BE2611" w:rsidRPr="00EA046C" w:rsidRDefault="00BE2611" w:rsidP="00EA046C">
            <w:pPr>
              <w:jc w:val="right"/>
              <w:rPr>
                <w:rFonts w:ascii="Arial" w:hAnsi="Arial" w:cs="Arial"/>
                <w:sz w:val="24"/>
                <w:szCs w:val="24"/>
              </w:rPr>
            </w:pPr>
            <w:r w:rsidRPr="00EA046C">
              <w:rPr>
                <w:rFonts w:ascii="Arial" w:hAnsi="Arial" w:cs="Arial"/>
                <w:sz w:val="24"/>
                <w:szCs w:val="24"/>
              </w:rPr>
              <w:t>1 327 049</w:t>
            </w:r>
          </w:p>
          <w:p w:rsidR="00BE2611" w:rsidRPr="00EA046C" w:rsidRDefault="00EA046C" w:rsidP="00EA046C">
            <w:pPr>
              <w:jc w:val="right"/>
              <w:rPr>
                <w:rFonts w:ascii="Arial" w:hAnsi="Arial" w:cs="Arial"/>
                <w:sz w:val="24"/>
                <w:szCs w:val="24"/>
              </w:rPr>
            </w:pPr>
            <w:r>
              <w:rPr>
                <w:rFonts w:ascii="Arial" w:hAnsi="Arial" w:cs="Arial"/>
                <w:sz w:val="24"/>
                <w:szCs w:val="24"/>
              </w:rPr>
              <w:t xml:space="preserve">        </w:t>
            </w:r>
            <w:r w:rsidR="00BE2611" w:rsidRPr="00EA046C">
              <w:rPr>
                <w:rFonts w:ascii="Arial" w:hAnsi="Arial" w:cs="Arial"/>
                <w:sz w:val="24"/>
                <w:szCs w:val="24"/>
              </w:rPr>
              <w:t>0,00</w:t>
            </w:r>
          </w:p>
        </w:tc>
        <w:tc>
          <w:tcPr>
            <w:tcW w:w="1965" w:type="dxa"/>
          </w:tcPr>
          <w:p w:rsidR="00BE2611" w:rsidRPr="00EA046C" w:rsidRDefault="00EA046C" w:rsidP="00EA046C">
            <w:pPr>
              <w:jc w:val="right"/>
              <w:rPr>
                <w:rFonts w:ascii="Arial" w:hAnsi="Arial" w:cs="Arial"/>
                <w:sz w:val="24"/>
                <w:szCs w:val="24"/>
              </w:rPr>
            </w:pPr>
            <w:r>
              <w:rPr>
                <w:rFonts w:ascii="Arial" w:hAnsi="Arial" w:cs="Arial"/>
                <w:sz w:val="24"/>
                <w:szCs w:val="24"/>
              </w:rPr>
              <w:t>384 550</w:t>
            </w:r>
          </w:p>
          <w:p w:rsidR="00BE2611" w:rsidRPr="00EA046C" w:rsidRDefault="00EA046C" w:rsidP="00EA046C">
            <w:pPr>
              <w:jc w:val="right"/>
              <w:rPr>
                <w:rFonts w:ascii="Arial" w:hAnsi="Arial" w:cs="Arial"/>
                <w:sz w:val="24"/>
                <w:szCs w:val="24"/>
              </w:rPr>
            </w:pPr>
            <w:r>
              <w:rPr>
                <w:rFonts w:ascii="Arial" w:hAnsi="Arial" w:cs="Arial"/>
                <w:sz w:val="24"/>
                <w:szCs w:val="24"/>
              </w:rPr>
              <w:t xml:space="preserve">  94,667</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sidRPr="006423D5">
              <w:rPr>
                <w:rFonts w:ascii="Arial" w:hAnsi="Arial" w:cs="Arial"/>
                <w:sz w:val="24"/>
                <w:szCs w:val="24"/>
              </w:rPr>
              <w:t xml:space="preserve">Приходи от извършени платени услуги </w:t>
            </w:r>
            <w:r>
              <w:rPr>
                <w:rFonts w:ascii="Arial" w:hAnsi="Arial" w:cs="Arial"/>
                <w:sz w:val="24"/>
                <w:szCs w:val="24"/>
              </w:rPr>
              <w:t>(</w:t>
            </w:r>
            <w:r w:rsidRPr="006423D5">
              <w:rPr>
                <w:rFonts w:ascii="Arial" w:hAnsi="Arial" w:cs="Arial"/>
                <w:sz w:val="24"/>
                <w:szCs w:val="24"/>
              </w:rPr>
              <w:t>прегледи и медицински изследвания</w:t>
            </w:r>
            <w:r>
              <w:rPr>
                <w:rFonts w:ascii="Arial" w:hAnsi="Arial" w:cs="Arial"/>
                <w:sz w:val="24"/>
                <w:szCs w:val="24"/>
              </w:rPr>
              <w:t>)</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175 022</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176 892</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(1 870)</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sidRPr="006423D5">
              <w:rPr>
                <w:rFonts w:ascii="Arial" w:hAnsi="Arial" w:cs="Arial"/>
                <w:sz w:val="24"/>
                <w:szCs w:val="24"/>
              </w:rPr>
              <w:t>Приходи от централна доставка на консумативи</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139 238</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116 928</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22 310</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sidRPr="006423D5">
              <w:rPr>
                <w:rFonts w:ascii="Arial" w:hAnsi="Arial" w:cs="Arial"/>
                <w:sz w:val="24"/>
                <w:szCs w:val="24"/>
              </w:rPr>
              <w:t xml:space="preserve">Приходи по програма „Майчино </w:t>
            </w:r>
            <w:r>
              <w:rPr>
                <w:rFonts w:ascii="Arial" w:hAnsi="Arial" w:cs="Arial"/>
                <w:sz w:val="24"/>
                <w:szCs w:val="24"/>
              </w:rPr>
              <w:t xml:space="preserve">и детско </w:t>
            </w:r>
            <w:r w:rsidRPr="006423D5">
              <w:rPr>
                <w:rFonts w:ascii="Arial" w:hAnsi="Arial" w:cs="Arial"/>
                <w:sz w:val="24"/>
                <w:szCs w:val="24"/>
              </w:rPr>
              <w:t>здравеопазване“</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476 680</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0,00</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476 680</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sidRPr="006423D5">
              <w:rPr>
                <w:rFonts w:ascii="Arial" w:hAnsi="Arial" w:cs="Arial"/>
                <w:sz w:val="24"/>
                <w:szCs w:val="24"/>
              </w:rPr>
              <w:t xml:space="preserve">Приходи от финансиране </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46 005</w:t>
            </w:r>
          </w:p>
        </w:tc>
        <w:tc>
          <w:tcPr>
            <w:tcW w:w="2016" w:type="dxa"/>
            <w:vAlign w:val="center"/>
          </w:tcPr>
          <w:p w:rsidR="00EA046C" w:rsidRPr="00EA046C" w:rsidRDefault="00EA046C" w:rsidP="00EA046C">
            <w:pPr>
              <w:pStyle w:val="ListParagraph"/>
              <w:numPr>
                <w:ilvl w:val="0"/>
                <w:numId w:val="26"/>
              </w:numPr>
              <w:jc w:val="right"/>
              <w:rPr>
                <w:rFonts w:ascii="Arial" w:eastAsiaTheme="minorHAnsi" w:hAnsi="Arial" w:cs="Arial"/>
                <w:sz w:val="24"/>
                <w:szCs w:val="24"/>
              </w:rPr>
            </w:pPr>
            <w:r w:rsidRPr="00EA046C">
              <w:rPr>
                <w:rFonts w:ascii="Arial" w:eastAsiaTheme="minorHAnsi" w:hAnsi="Arial" w:cs="Arial"/>
                <w:sz w:val="24"/>
                <w:szCs w:val="24"/>
              </w:rPr>
              <w:t>032</w:t>
            </w:r>
          </w:p>
        </w:tc>
        <w:tc>
          <w:tcPr>
            <w:tcW w:w="1965" w:type="dxa"/>
            <w:vAlign w:val="center"/>
          </w:tcPr>
          <w:p w:rsidR="00EA046C" w:rsidRPr="00EA046C" w:rsidRDefault="00EA046C" w:rsidP="00EA046C">
            <w:pPr>
              <w:pStyle w:val="ListParagraph"/>
              <w:jc w:val="center"/>
              <w:rPr>
                <w:rFonts w:ascii="Arial" w:eastAsiaTheme="minorHAnsi" w:hAnsi="Arial" w:cs="Arial"/>
                <w:sz w:val="24"/>
                <w:szCs w:val="24"/>
              </w:rPr>
            </w:pPr>
            <w:r w:rsidRPr="00EA046C">
              <w:rPr>
                <w:rFonts w:ascii="Arial" w:eastAsiaTheme="minorHAnsi" w:hAnsi="Arial" w:cs="Arial"/>
                <w:sz w:val="24"/>
                <w:szCs w:val="24"/>
              </w:rPr>
              <w:t>(5 027)</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sidRPr="006423D5">
              <w:rPr>
                <w:rFonts w:ascii="Arial" w:hAnsi="Arial" w:cs="Arial"/>
                <w:sz w:val="24"/>
                <w:szCs w:val="24"/>
              </w:rPr>
              <w:t xml:space="preserve">Приходи от дарения на ДМА </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40 030</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35 778</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4 252</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Pr>
                <w:rFonts w:ascii="Arial" w:hAnsi="Arial" w:cs="Arial"/>
                <w:sz w:val="24"/>
                <w:szCs w:val="24"/>
              </w:rPr>
              <w:t>Приходи от други услуги (</w:t>
            </w:r>
            <w:r w:rsidRPr="006423D5">
              <w:rPr>
                <w:rFonts w:ascii="Arial" w:hAnsi="Arial" w:cs="Arial"/>
                <w:sz w:val="24"/>
                <w:szCs w:val="24"/>
              </w:rPr>
              <w:t>наеми, предоставяне на зали за мероприятия и други</w:t>
            </w:r>
            <w:r>
              <w:rPr>
                <w:rFonts w:ascii="Arial" w:hAnsi="Arial" w:cs="Arial"/>
                <w:sz w:val="24"/>
                <w:szCs w:val="24"/>
              </w:rPr>
              <w:t>)</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39 749</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18 320</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21 429</w:t>
            </w:r>
          </w:p>
        </w:tc>
      </w:tr>
      <w:tr w:rsidR="00EA046C" w:rsidRPr="006423D5" w:rsidTr="00EA046C">
        <w:trPr>
          <w:trHeight w:val="345"/>
        </w:trPr>
        <w:tc>
          <w:tcPr>
            <w:tcW w:w="3544" w:type="dxa"/>
          </w:tcPr>
          <w:p w:rsidR="00EA046C" w:rsidRPr="006423D5" w:rsidRDefault="00EA046C" w:rsidP="00EA046C">
            <w:pPr>
              <w:rPr>
                <w:rFonts w:ascii="Arial" w:hAnsi="Arial" w:cs="Arial"/>
                <w:sz w:val="24"/>
                <w:szCs w:val="24"/>
              </w:rPr>
            </w:pPr>
            <w:r w:rsidRPr="006423D5">
              <w:rPr>
                <w:rFonts w:ascii="Arial" w:hAnsi="Arial" w:cs="Arial"/>
                <w:sz w:val="24"/>
                <w:szCs w:val="24"/>
              </w:rPr>
              <w:t xml:space="preserve">Финансови приходи </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524</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255</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269</w:t>
            </w:r>
          </w:p>
        </w:tc>
      </w:tr>
      <w:tr w:rsidR="00EA046C" w:rsidRPr="006423D5" w:rsidTr="00EA046C">
        <w:trPr>
          <w:trHeight w:val="345"/>
        </w:trPr>
        <w:tc>
          <w:tcPr>
            <w:tcW w:w="3544" w:type="dxa"/>
            <w:tcBorders>
              <w:bottom w:val="single" w:sz="4" w:space="0" w:color="auto"/>
            </w:tcBorders>
          </w:tcPr>
          <w:p w:rsidR="00EA046C" w:rsidRPr="006423D5" w:rsidRDefault="00EA046C" w:rsidP="00EA046C">
            <w:pPr>
              <w:rPr>
                <w:rFonts w:ascii="Arial" w:hAnsi="Arial" w:cs="Arial"/>
                <w:b/>
                <w:sz w:val="24"/>
                <w:szCs w:val="24"/>
              </w:rPr>
            </w:pPr>
            <w:r w:rsidRPr="006423D5">
              <w:rPr>
                <w:rFonts w:ascii="Arial" w:hAnsi="Arial" w:cs="Arial"/>
                <w:b/>
                <w:sz w:val="24"/>
                <w:szCs w:val="24"/>
              </w:rPr>
              <w:t xml:space="preserve">Общо приходи </w:t>
            </w:r>
          </w:p>
        </w:tc>
        <w:tc>
          <w:tcPr>
            <w:tcW w:w="1843"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2 628 847</w:t>
            </w:r>
          </w:p>
        </w:tc>
        <w:tc>
          <w:tcPr>
            <w:tcW w:w="2016"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1 726 254</w:t>
            </w:r>
          </w:p>
        </w:tc>
        <w:tc>
          <w:tcPr>
            <w:tcW w:w="1965" w:type="dxa"/>
            <w:vAlign w:val="center"/>
          </w:tcPr>
          <w:p w:rsidR="00EA046C" w:rsidRPr="00EA046C" w:rsidRDefault="00EA046C" w:rsidP="00EA046C">
            <w:pPr>
              <w:jc w:val="right"/>
              <w:rPr>
                <w:rFonts w:ascii="Arial" w:hAnsi="Arial" w:cs="Arial"/>
                <w:sz w:val="24"/>
                <w:szCs w:val="24"/>
              </w:rPr>
            </w:pPr>
            <w:r w:rsidRPr="00EA046C">
              <w:rPr>
                <w:rFonts w:ascii="Arial" w:hAnsi="Arial" w:cs="Arial"/>
                <w:sz w:val="24"/>
                <w:szCs w:val="24"/>
              </w:rPr>
              <w:t>902 593</w:t>
            </w:r>
          </w:p>
        </w:tc>
      </w:tr>
    </w:tbl>
    <w:p w:rsidR="00FF6771" w:rsidRPr="006423D5" w:rsidRDefault="006D58ED" w:rsidP="003C7ADC">
      <w:pPr>
        <w:ind w:left="-180"/>
        <w:jc w:val="both"/>
        <w:rPr>
          <w:rFonts w:ascii="Arial" w:hAnsi="Arial" w:cs="Arial"/>
          <w:sz w:val="24"/>
          <w:szCs w:val="24"/>
        </w:rPr>
      </w:pPr>
      <w:r w:rsidRPr="006D58ED">
        <w:rPr>
          <w:rFonts w:ascii="Arial" w:hAnsi="Arial" w:cs="Arial"/>
          <w:b/>
          <w:noProof/>
          <w:sz w:val="24"/>
          <w:szCs w:val="24"/>
          <w:lang w:val="en-US"/>
        </w:rPr>
        <mc:AlternateContent>
          <mc:Choice Requires="wps">
            <w:drawing>
              <wp:anchor distT="45720" distB="45720" distL="114300" distR="114300" simplePos="0" relativeHeight="251675648" behindDoc="0" locked="0" layoutInCell="1" allowOverlap="1" wp14:anchorId="1EF6744A" wp14:editId="6FD7F03B">
                <wp:simplePos x="0" y="0"/>
                <wp:positionH relativeFrom="margin">
                  <wp:posOffset>828675</wp:posOffset>
                </wp:positionH>
                <wp:positionV relativeFrom="paragraph">
                  <wp:posOffset>68580</wp:posOffset>
                </wp:positionV>
                <wp:extent cx="4152900" cy="3143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14325"/>
                        </a:xfrm>
                        <a:prstGeom prst="rect">
                          <a:avLst/>
                        </a:prstGeom>
                        <a:solidFill>
                          <a:srgbClr val="FFFFFF"/>
                        </a:solidFill>
                        <a:ln w="9525">
                          <a:noFill/>
                          <a:miter lim="800000"/>
                          <a:headEnd/>
                          <a:tailEnd/>
                        </a:ln>
                      </wps:spPr>
                      <wps:txbx>
                        <w:txbxContent>
                          <w:p w:rsidR="00373BCD" w:rsidRDefault="00373BCD" w:rsidP="006D58ED">
                            <w:r w:rsidRPr="005F1CD1">
                              <w:rPr>
                                <w:rFonts w:ascii="Arial" w:hAnsi="Arial" w:cs="Arial"/>
                                <w:sz w:val="24"/>
                                <w:szCs w:val="24"/>
                              </w:rPr>
                              <w:t xml:space="preserve">Таблица </w:t>
                            </w:r>
                            <w:r>
                              <w:rPr>
                                <w:rFonts w:ascii="Arial" w:hAnsi="Arial" w:cs="Arial"/>
                                <w:sz w:val="24"/>
                                <w:szCs w:val="24"/>
                              </w:rPr>
                              <w:t>3</w:t>
                            </w:r>
                            <w:r w:rsidRPr="005F1CD1">
                              <w:rPr>
                                <w:rFonts w:ascii="Arial" w:hAnsi="Arial" w:cs="Arial"/>
                                <w:sz w:val="24"/>
                                <w:szCs w:val="24"/>
                              </w:rPr>
                              <w:t xml:space="preserve">. </w:t>
                            </w:r>
                            <w:r>
                              <w:rPr>
                                <w:rFonts w:ascii="Arial" w:hAnsi="Arial" w:cs="Arial"/>
                                <w:sz w:val="24"/>
                                <w:szCs w:val="24"/>
                              </w:rPr>
                              <w:t>Структура</w:t>
                            </w:r>
                            <w:r w:rsidRPr="004460D9">
                              <w:rPr>
                                <w:rFonts w:ascii="Arial" w:hAnsi="Arial" w:cs="Arial"/>
                                <w:sz w:val="24"/>
                                <w:szCs w:val="24"/>
                              </w:rPr>
                              <w:t xml:space="preserve"> на </w:t>
                            </w:r>
                            <w:r>
                              <w:rPr>
                                <w:rFonts w:ascii="Arial" w:hAnsi="Arial" w:cs="Arial"/>
                                <w:sz w:val="24"/>
                                <w:szCs w:val="24"/>
                              </w:rPr>
                              <w:t xml:space="preserve">приходите за 2020 г. и 2019 г.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6744A" id="_x0000_s1028" type="#_x0000_t202" style="position:absolute;left:0;text-align:left;margin-left:65.25pt;margin-top:5.4pt;width:327pt;height:24.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lXIAIAACIEAAAOAAAAZHJzL2Uyb0RvYy54bWysU1+P0zAMf0fiO0R5Z213G9yqdadjxxDS&#10;8Ue64wO4abpGJHFJsrXHp8dJd2PAGyIPkR3bP9s/O+ub0Wh2lM4rtBUvZjln0gpslN1X/Ovj7tU1&#10;Zz6AbUCjlRV/kp7fbF6+WA99KefYoW6kYwRifTn0Fe9C6Mss86KTBvwMe2nJ2KIzEEh1+6xxMBC6&#10;0dk8z19nA7qmdyik9/R6Nxn5JuG3rRThc9t6GZiuONUW0u3SXcc726yh3DvoOyVOZcA/VGFAWUp6&#10;hrqDAOzg1F9QRgmHHtswE2gybFslZOqBuinyP7p56KCXqRcix/dnmvz/gxWfjl8cU03FV5xZMDSi&#10;RzkG9hZHNo/sDL0vyemhJ7cw0jNNOXXq+3sU3zyzuO3A7uWtczh0EhqqroiR2UXohOMjSD18xIbS&#10;wCFgAhpbZyJ1RAYjdJrS03kysRRBj4tiOV/lZBJkuyoWV/NlSgHlc3TvfHgv0bAoVNzR5BM6HO99&#10;iNVA+ewSk3nUqtkprZPi9vVWO3YE2pJdOif039y0ZQPxtKTcMcpijE8LZFSgLdbKVPw6jyeGQxnZ&#10;eGebJAdQepKpEm1P9ERGJm7CWI9pDmfWa2yeiC+H09LSJyOhQ/eDs4EWtuL++wGc5Ex/sMT5qlgs&#10;4oYnZbF8MyfFXVrqSwtYQVAVD5xN4jakXzE1dkuzaVWiLQ5xquRUMi1iYvP0aeKmX+rJ69fX3vwE&#10;AAD//wMAUEsDBBQABgAIAAAAIQAhZRwI3AAAAAkBAAAPAAAAZHJzL2Rvd25yZXYueG1sTI/BTsNA&#10;DETvSPzDykhcEN2FtkkJ2VSABOLa0g9wEjeJyHqj7LZJ/x5zgpvHHo3f5NvZ9epMY+g8W3hYGFDE&#10;la87biwcvt7vN6BCRK6x90wWLhRgW1xf5ZjVfuIdnfexURLCIUMLbYxDpnWoWnIYFn4gltvRjw6j&#10;yLHR9YiThLtePxqTaIcdy4cWB3prqfren5yF4+d0t36ayo94SHer5BW7tPQXa29v5pdnUJHm+GeG&#10;X3xBh0KYSn/iOqhe9NKsxSqDkQpiSDcrWZQWErMEXeT6f4PiBwAA//8DAFBLAQItABQABgAIAAAA&#10;IQC2gziS/gAAAOEBAAATAAAAAAAAAAAAAAAAAAAAAABbQ29udGVudF9UeXBlc10ueG1sUEsBAi0A&#10;FAAGAAgAAAAhADj9If/WAAAAlAEAAAsAAAAAAAAAAAAAAAAALwEAAF9yZWxzLy5yZWxzUEsBAi0A&#10;FAAGAAgAAAAhAHBdGVcgAgAAIgQAAA4AAAAAAAAAAAAAAAAALgIAAGRycy9lMm9Eb2MueG1sUEsB&#10;Ai0AFAAGAAgAAAAhACFlHAjcAAAACQEAAA8AAAAAAAAAAAAAAAAAegQAAGRycy9kb3ducmV2Lnht&#10;bFBLBQYAAAAABAAEAPMAAACDBQAAAAA=&#10;" stroked="f">
                <v:textbox>
                  <w:txbxContent>
                    <w:p w:rsidR="00373BCD" w:rsidRDefault="00373BCD" w:rsidP="006D58ED">
                      <w:r w:rsidRPr="005F1CD1">
                        <w:rPr>
                          <w:rFonts w:ascii="Arial" w:hAnsi="Arial" w:cs="Arial"/>
                          <w:sz w:val="24"/>
                          <w:szCs w:val="24"/>
                        </w:rPr>
                        <w:t xml:space="preserve">Таблица </w:t>
                      </w:r>
                      <w:r>
                        <w:rPr>
                          <w:rFonts w:ascii="Arial" w:hAnsi="Arial" w:cs="Arial"/>
                          <w:sz w:val="24"/>
                          <w:szCs w:val="24"/>
                        </w:rPr>
                        <w:t>3</w:t>
                      </w:r>
                      <w:r w:rsidRPr="005F1CD1">
                        <w:rPr>
                          <w:rFonts w:ascii="Arial" w:hAnsi="Arial" w:cs="Arial"/>
                          <w:sz w:val="24"/>
                          <w:szCs w:val="24"/>
                        </w:rPr>
                        <w:t xml:space="preserve">. </w:t>
                      </w:r>
                      <w:r>
                        <w:rPr>
                          <w:rFonts w:ascii="Arial" w:hAnsi="Arial" w:cs="Arial"/>
                          <w:sz w:val="24"/>
                          <w:szCs w:val="24"/>
                        </w:rPr>
                        <w:t>Структура</w:t>
                      </w:r>
                      <w:r w:rsidRPr="004460D9">
                        <w:rPr>
                          <w:rFonts w:ascii="Arial" w:hAnsi="Arial" w:cs="Arial"/>
                          <w:sz w:val="24"/>
                          <w:szCs w:val="24"/>
                        </w:rPr>
                        <w:t xml:space="preserve"> на </w:t>
                      </w:r>
                      <w:r>
                        <w:rPr>
                          <w:rFonts w:ascii="Arial" w:hAnsi="Arial" w:cs="Arial"/>
                          <w:sz w:val="24"/>
                          <w:szCs w:val="24"/>
                        </w:rPr>
                        <w:t xml:space="preserve">приходите за 2020 г. и 2019 г. </w:t>
                      </w:r>
                    </w:p>
                  </w:txbxContent>
                </v:textbox>
                <w10:wrap type="square" anchorx="margin"/>
              </v:shape>
            </w:pict>
          </mc:Fallback>
        </mc:AlternateContent>
      </w:r>
    </w:p>
    <w:p w:rsidR="006D58ED" w:rsidRDefault="006D58ED" w:rsidP="00EA046C">
      <w:pPr>
        <w:jc w:val="both"/>
        <w:rPr>
          <w:rFonts w:ascii="Arial" w:hAnsi="Arial" w:cs="Arial"/>
          <w:sz w:val="24"/>
          <w:szCs w:val="24"/>
        </w:rPr>
      </w:pPr>
    </w:p>
    <w:p w:rsidR="00EA046C" w:rsidRPr="00EA046C" w:rsidRDefault="00EA046C" w:rsidP="00EA046C">
      <w:pPr>
        <w:spacing w:after="0" w:line="360" w:lineRule="auto"/>
        <w:jc w:val="both"/>
        <w:rPr>
          <w:rFonts w:ascii="Arial" w:eastAsia="Times New Roman" w:hAnsi="Arial" w:cs="Arial"/>
          <w:sz w:val="24"/>
          <w:szCs w:val="24"/>
          <w:lang w:eastAsia="bg-BG"/>
        </w:rPr>
      </w:pPr>
      <w:r>
        <w:rPr>
          <w:rFonts w:ascii="Arial" w:hAnsi="Arial" w:cs="Arial"/>
          <w:sz w:val="24"/>
          <w:szCs w:val="24"/>
        </w:rPr>
        <w:t xml:space="preserve">          </w:t>
      </w:r>
      <w:r w:rsidR="006D58ED" w:rsidRPr="00EA046C">
        <w:rPr>
          <w:rFonts w:ascii="Arial" w:eastAsia="Times New Roman" w:hAnsi="Arial" w:cs="Arial"/>
          <w:sz w:val="24"/>
          <w:szCs w:val="24"/>
          <w:lang w:eastAsia="bg-BG"/>
        </w:rPr>
        <w:t xml:space="preserve">От изложените данни </w:t>
      </w:r>
      <w:r w:rsidRPr="00EA046C">
        <w:rPr>
          <w:rFonts w:ascii="Arial" w:eastAsia="Times New Roman" w:hAnsi="Arial" w:cs="Arial"/>
          <w:sz w:val="24"/>
          <w:szCs w:val="24"/>
          <w:lang w:eastAsia="bg-BG"/>
        </w:rPr>
        <w:t xml:space="preserve">се вижда, че приходите на лечебното заведение за първото тримесечие на 2020 г. спрямо приходите за първото тримесечие на 2019 г. са се   увеличили в размер на 902 593 лв. Основно увеличението е от приходите от НЗОК/РЗОК, както и приходите по програма „Майчино и детско здравеопазване“. Последните са целеви и са използване за плащане на трудови възнаграждения  в пълен размер. </w:t>
      </w:r>
    </w:p>
    <w:p w:rsidR="00EA046C" w:rsidRPr="00EA046C" w:rsidRDefault="00EA046C" w:rsidP="00EA046C">
      <w:pPr>
        <w:spacing w:after="0" w:line="360" w:lineRule="auto"/>
        <w:jc w:val="both"/>
        <w:rPr>
          <w:rFonts w:ascii="Arial" w:eastAsia="Times New Roman" w:hAnsi="Arial" w:cs="Arial"/>
          <w:sz w:val="24"/>
          <w:szCs w:val="24"/>
          <w:lang w:eastAsia="bg-BG"/>
        </w:rPr>
      </w:pPr>
      <w:r>
        <w:rPr>
          <w:rFonts w:ascii="Arial" w:eastAsia="Times New Roman" w:hAnsi="Arial" w:cs="Arial"/>
          <w:sz w:val="24"/>
          <w:szCs w:val="24"/>
          <w:lang w:eastAsia="bg-BG"/>
        </w:rPr>
        <w:t xml:space="preserve">          </w:t>
      </w:r>
      <w:r w:rsidRPr="00EA046C">
        <w:rPr>
          <w:rFonts w:ascii="Arial" w:eastAsia="Times New Roman" w:hAnsi="Arial" w:cs="Arial"/>
          <w:sz w:val="24"/>
          <w:szCs w:val="24"/>
          <w:lang w:eastAsia="bg-BG"/>
        </w:rPr>
        <w:t>Предоставените средства по договор с НЗОК/РЗОК  са значително завишени. Това води до подобряване на финансовия резултат, но все още не с</w:t>
      </w:r>
      <w:r>
        <w:rPr>
          <w:rFonts w:ascii="Arial" w:eastAsia="Times New Roman" w:hAnsi="Arial" w:cs="Arial"/>
          <w:sz w:val="24"/>
          <w:szCs w:val="24"/>
          <w:lang w:eastAsia="bg-BG"/>
        </w:rPr>
        <w:t>а</w:t>
      </w:r>
      <w:r w:rsidRPr="00EA046C">
        <w:rPr>
          <w:rFonts w:ascii="Arial" w:eastAsia="Times New Roman" w:hAnsi="Arial" w:cs="Arial"/>
          <w:sz w:val="24"/>
          <w:szCs w:val="24"/>
          <w:lang w:eastAsia="bg-BG"/>
        </w:rPr>
        <w:t xml:space="preserve"> в достатъчен размер, за да се осъществяват дейности по самостоятелно финансиране  на инвестиционна програма.</w:t>
      </w:r>
    </w:p>
    <w:p w:rsidR="00EA046C" w:rsidRPr="00EA046C" w:rsidRDefault="00EA046C" w:rsidP="00EA046C">
      <w:pPr>
        <w:spacing w:after="0" w:line="360" w:lineRule="auto"/>
        <w:jc w:val="both"/>
        <w:rPr>
          <w:rFonts w:ascii="Arial" w:eastAsia="Times New Roman" w:hAnsi="Arial" w:cs="Arial"/>
          <w:sz w:val="24"/>
          <w:szCs w:val="24"/>
          <w:lang w:eastAsia="bg-BG"/>
        </w:rPr>
      </w:pPr>
      <w:r>
        <w:rPr>
          <w:rFonts w:ascii="Arial" w:eastAsia="Times New Roman" w:hAnsi="Arial" w:cs="Arial"/>
          <w:sz w:val="24"/>
          <w:szCs w:val="24"/>
          <w:lang w:eastAsia="bg-BG"/>
        </w:rPr>
        <w:lastRenderedPageBreak/>
        <w:t xml:space="preserve">          </w:t>
      </w:r>
      <w:r w:rsidRPr="00EA046C">
        <w:rPr>
          <w:rFonts w:ascii="Arial" w:eastAsia="Times New Roman" w:hAnsi="Arial" w:cs="Arial"/>
          <w:sz w:val="24"/>
          <w:szCs w:val="24"/>
          <w:lang w:eastAsia="bg-BG"/>
        </w:rPr>
        <w:t>Благодарение на умелото разпределение на общо получените приходи и в посочените сектори  бе осъществено нормално финансиране на лечебната дейност през отчетния период.</w:t>
      </w:r>
    </w:p>
    <w:p w:rsidR="006517F1" w:rsidRPr="006423D5" w:rsidRDefault="00EA046C" w:rsidP="0052009C">
      <w:pPr>
        <w:spacing w:after="0" w:line="360" w:lineRule="auto"/>
        <w:ind w:left="-180"/>
        <w:jc w:val="both"/>
        <w:rPr>
          <w:rFonts w:ascii="Arial" w:hAnsi="Arial" w:cs="Arial"/>
          <w:sz w:val="24"/>
          <w:szCs w:val="24"/>
        </w:rPr>
      </w:pPr>
      <w:r>
        <w:rPr>
          <w:rFonts w:ascii="Arial" w:eastAsia="Times New Roman" w:hAnsi="Arial" w:cs="Arial"/>
          <w:sz w:val="24"/>
          <w:szCs w:val="24"/>
          <w:lang w:eastAsia="bg-BG"/>
        </w:rPr>
        <w:t xml:space="preserve">          </w:t>
      </w:r>
      <w:r w:rsidR="007E10A4">
        <w:rPr>
          <w:rFonts w:ascii="Arial" w:hAnsi="Arial" w:cs="Arial"/>
          <w:sz w:val="24"/>
          <w:szCs w:val="24"/>
        </w:rPr>
        <w:t>Б</w:t>
      </w:r>
      <w:r w:rsidR="007E10A4" w:rsidRPr="006423D5">
        <w:rPr>
          <w:rFonts w:ascii="Arial" w:hAnsi="Arial" w:cs="Arial"/>
          <w:sz w:val="24"/>
          <w:szCs w:val="24"/>
        </w:rPr>
        <w:t xml:space="preserve">лагоприятно въздействие върху финансовото състояние на дружеството са оказали получените материални помощи и дарения. </w:t>
      </w:r>
      <w:r w:rsidR="006517F1">
        <w:rPr>
          <w:rFonts w:ascii="Arial" w:hAnsi="Arial" w:cs="Arial"/>
          <w:sz w:val="24"/>
          <w:szCs w:val="24"/>
        </w:rPr>
        <w:t xml:space="preserve"> </w:t>
      </w:r>
      <w:r w:rsidR="006517F1" w:rsidRPr="006423D5">
        <w:rPr>
          <w:rFonts w:ascii="Arial" w:hAnsi="Arial" w:cs="Arial"/>
          <w:sz w:val="24"/>
          <w:szCs w:val="24"/>
        </w:rPr>
        <w:t xml:space="preserve">  </w:t>
      </w:r>
    </w:p>
    <w:p w:rsidR="00FF6771" w:rsidRDefault="006517F1" w:rsidP="006517F1">
      <w:pPr>
        <w:spacing w:after="0" w:line="360" w:lineRule="auto"/>
        <w:ind w:left="-180"/>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През отчетния период са направени разходи в размер </w:t>
      </w:r>
      <w:r w:rsidRPr="006423D5">
        <w:rPr>
          <w:rFonts w:ascii="Arial" w:hAnsi="Arial" w:cs="Arial"/>
          <w:sz w:val="24"/>
          <w:szCs w:val="24"/>
        </w:rPr>
        <w:t xml:space="preserve">на </w:t>
      </w:r>
      <w:r w:rsidR="0052009C" w:rsidRPr="0052009C">
        <w:rPr>
          <w:rFonts w:ascii="Arial" w:hAnsi="Arial" w:cs="Arial"/>
          <w:sz w:val="24"/>
          <w:szCs w:val="24"/>
        </w:rPr>
        <w:t>2 565</w:t>
      </w:r>
      <w:r w:rsidR="0052009C">
        <w:rPr>
          <w:rFonts w:ascii="Arial" w:hAnsi="Arial" w:cs="Arial"/>
          <w:sz w:val="24"/>
          <w:szCs w:val="24"/>
        </w:rPr>
        <w:t> </w:t>
      </w:r>
      <w:r w:rsidR="0052009C" w:rsidRPr="0052009C">
        <w:rPr>
          <w:rFonts w:ascii="Arial" w:hAnsi="Arial" w:cs="Arial"/>
          <w:sz w:val="24"/>
          <w:szCs w:val="24"/>
        </w:rPr>
        <w:t>839</w:t>
      </w:r>
      <w:r w:rsidR="0052009C">
        <w:rPr>
          <w:rFonts w:ascii="Arial" w:hAnsi="Arial" w:cs="Arial"/>
          <w:sz w:val="24"/>
          <w:szCs w:val="24"/>
        </w:rPr>
        <w:t xml:space="preserve"> </w:t>
      </w:r>
      <w:r w:rsidR="0052009C" w:rsidRPr="0052009C">
        <w:rPr>
          <w:rFonts w:ascii="Arial" w:hAnsi="Arial" w:cs="Arial"/>
          <w:sz w:val="24"/>
          <w:szCs w:val="24"/>
        </w:rPr>
        <w:t xml:space="preserve">лева, </w:t>
      </w:r>
      <w:r w:rsidR="0052009C">
        <w:rPr>
          <w:rFonts w:ascii="Arial" w:hAnsi="Arial" w:cs="Arial"/>
          <w:sz w:val="24"/>
          <w:szCs w:val="24"/>
        </w:rPr>
        <w:t>а през</w:t>
      </w:r>
      <w:r w:rsidR="0052009C" w:rsidRPr="0052009C">
        <w:rPr>
          <w:rFonts w:ascii="Arial" w:hAnsi="Arial" w:cs="Arial"/>
          <w:sz w:val="24"/>
          <w:szCs w:val="24"/>
        </w:rPr>
        <w:t xml:space="preserve"> същия период на 2019</w:t>
      </w:r>
      <w:r w:rsidR="0052009C">
        <w:rPr>
          <w:rFonts w:ascii="Arial" w:hAnsi="Arial" w:cs="Arial"/>
          <w:sz w:val="24"/>
          <w:szCs w:val="24"/>
        </w:rPr>
        <w:t xml:space="preserve"> </w:t>
      </w:r>
      <w:r w:rsidR="0052009C" w:rsidRPr="0052009C">
        <w:rPr>
          <w:rFonts w:ascii="Arial" w:hAnsi="Arial" w:cs="Arial"/>
          <w:sz w:val="24"/>
          <w:szCs w:val="24"/>
        </w:rPr>
        <w:t>г</w:t>
      </w:r>
      <w:r w:rsidR="0052009C">
        <w:rPr>
          <w:rFonts w:ascii="Arial" w:hAnsi="Arial" w:cs="Arial"/>
          <w:sz w:val="24"/>
          <w:szCs w:val="24"/>
        </w:rPr>
        <w:t>. –</w:t>
      </w:r>
      <w:r w:rsidR="0052009C" w:rsidRPr="0052009C">
        <w:rPr>
          <w:rFonts w:ascii="Arial" w:hAnsi="Arial" w:cs="Arial"/>
          <w:sz w:val="24"/>
          <w:szCs w:val="24"/>
        </w:rPr>
        <w:t xml:space="preserve"> 1 685 680 лева</w:t>
      </w:r>
      <w:r w:rsidRPr="006423D5">
        <w:rPr>
          <w:rFonts w:ascii="Arial" w:hAnsi="Arial" w:cs="Arial"/>
          <w:sz w:val="24"/>
          <w:szCs w:val="24"/>
        </w:rPr>
        <w:t xml:space="preserve">, </w:t>
      </w:r>
      <w:r w:rsidR="00FF6771" w:rsidRPr="006423D5">
        <w:rPr>
          <w:rFonts w:ascii="Arial" w:hAnsi="Arial" w:cs="Arial"/>
          <w:sz w:val="24"/>
          <w:szCs w:val="24"/>
        </w:rPr>
        <w:t xml:space="preserve">които </w:t>
      </w:r>
      <w:r w:rsidR="00073BF0">
        <w:rPr>
          <w:rFonts w:ascii="Arial" w:hAnsi="Arial" w:cs="Arial"/>
          <w:sz w:val="24"/>
          <w:szCs w:val="24"/>
        </w:rPr>
        <w:t xml:space="preserve">са представени </w:t>
      </w:r>
      <w:r w:rsidR="00FF6771" w:rsidRPr="006423D5">
        <w:rPr>
          <w:rFonts w:ascii="Arial" w:hAnsi="Arial" w:cs="Arial"/>
          <w:sz w:val="24"/>
          <w:szCs w:val="24"/>
        </w:rPr>
        <w:t xml:space="preserve">по структура </w:t>
      </w:r>
      <w:r w:rsidR="00073BF0">
        <w:rPr>
          <w:rFonts w:ascii="Arial" w:hAnsi="Arial" w:cs="Arial"/>
          <w:sz w:val="24"/>
          <w:szCs w:val="24"/>
        </w:rPr>
        <w:t>н</w:t>
      </w:r>
      <w:r w:rsidR="00FF6771" w:rsidRPr="006423D5">
        <w:rPr>
          <w:rFonts w:ascii="Arial" w:hAnsi="Arial" w:cs="Arial"/>
          <w:sz w:val="24"/>
          <w:szCs w:val="24"/>
        </w:rPr>
        <w:t>а</w:t>
      </w:r>
      <w:r w:rsidR="00073BF0">
        <w:rPr>
          <w:rFonts w:ascii="Arial" w:hAnsi="Arial" w:cs="Arial"/>
          <w:sz w:val="24"/>
          <w:szCs w:val="24"/>
        </w:rPr>
        <w:t xml:space="preserve"> Таблица </w:t>
      </w:r>
      <w:r w:rsidR="0052009C">
        <w:rPr>
          <w:rFonts w:ascii="Arial" w:hAnsi="Arial" w:cs="Arial"/>
          <w:sz w:val="24"/>
          <w:szCs w:val="24"/>
        </w:rPr>
        <w:t>4</w:t>
      </w:r>
      <w:r w:rsidR="00FF6771" w:rsidRPr="006423D5">
        <w:rPr>
          <w:rFonts w:ascii="Arial" w:hAnsi="Arial" w:cs="Arial"/>
          <w:sz w:val="24"/>
          <w:szCs w:val="24"/>
        </w:rPr>
        <w:t xml:space="preserve"> както следва:</w:t>
      </w:r>
    </w:p>
    <w:p w:rsidR="0052009C" w:rsidRPr="006423D5" w:rsidRDefault="0052009C" w:rsidP="006517F1">
      <w:pPr>
        <w:spacing w:after="0" w:line="360" w:lineRule="auto"/>
        <w:ind w:left="-180"/>
        <w:jc w:val="both"/>
        <w:rPr>
          <w:rFonts w:ascii="Arial" w:hAnsi="Arial" w:cs="Arial"/>
          <w:sz w:val="24"/>
          <w:szCs w:val="24"/>
        </w:rPr>
      </w:pPr>
    </w:p>
    <w:tbl>
      <w:tblPr>
        <w:tblW w:w="9396"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1"/>
        <w:gridCol w:w="1423"/>
        <w:gridCol w:w="1112"/>
        <w:gridCol w:w="1542"/>
        <w:gridCol w:w="1174"/>
        <w:gridCol w:w="1275"/>
        <w:gridCol w:w="1079"/>
      </w:tblGrid>
      <w:tr w:rsidR="006517F1" w:rsidRPr="006423D5" w:rsidTr="00614A96">
        <w:trPr>
          <w:trHeight w:val="315"/>
        </w:trPr>
        <w:tc>
          <w:tcPr>
            <w:tcW w:w="1791" w:type="dxa"/>
            <w:vMerge w:val="restart"/>
          </w:tcPr>
          <w:p w:rsidR="006517F1" w:rsidRPr="006423D5" w:rsidRDefault="006517F1" w:rsidP="00614A96">
            <w:pPr>
              <w:jc w:val="center"/>
              <w:rPr>
                <w:rFonts w:ascii="Arial" w:hAnsi="Arial" w:cs="Arial"/>
                <w:b/>
                <w:sz w:val="24"/>
                <w:szCs w:val="24"/>
              </w:rPr>
            </w:pPr>
            <w:r w:rsidRPr="006423D5">
              <w:rPr>
                <w:rFonts w:ascii="Arial" w:hAnsi="Arial" w:cs="Arial"/>
                <w:b/>
                <w:sz w:val="24"/>
                <w:szCs w:val="24"/>
              </w:rPr>
              <w:t>ПОКАЗАТЕЛИ</w:t>
            </w:r>
          </w:p>
        </w:tc>
        <w:tc>
          <w:tcPr>
            <w:tcW w:w="2535" w:type="dxa"/>
            <w:gridSpan w:val="2"/>
          </w:tcPr>
          <w:p w:rsidR="006517F1" w:rsidRPr="006423D5" w:rsidRDefault="006517F1" w:rsidP="0052009C">
            <w:pPr>
              <w:jc w:val="center"/>
              <w:rPr>
                <w:rFonts w:ascii="Arial" w:hAnsi="Arial" w:cs="Arial"/>
                <w:b/>
                <w:sz w:val="24"/>
                <w:szCs w:val="24"/>
              </w:rPr>
            </w:pPr>
            <w:r w:rsidRPr="006423D5">
              <w:rPr>
                <w:rFonts w:ascii="Arial" w:hAnsi="Arial" w:cs="Arial"/>
                <w:b/>
                <w:sz w:val="24"/>
                <w:szCs w:val="24"/>
              </w:rPr>
              <w:t>20</w:t>
            </w:r>
            <w:r w:rsidR="0052009C">
              <w:rPr>
                <w:rFonts w:ascii="Arial" w:hAnsi="Arial" w:cs="Arial"/>
                <w:b/>
                <w:sz w:val="24"/>
                <w:szCs w:val="24"/>
              </w:rPr>
              <w:t>20</w:t>
            </w:r>
            <w:r>
              <w:rPr>
                <w:rFonts w:ascii="Arial" w:hAnsi="Arial" w:cs="Arial"/>
                <w:b/>
                <w:sz w:val="24"/>
                <w:szCs w:val="24"/>
              </w:rPr>
              <w:t xml:space="preserve"> </w:t>
            </w:r>
            <w:r w:rsidRPr="006423D5">
              <w:rPr>
                <w:rFonts w:ascii="Arial" w:hAnsi="Arial" w:cs="Arial"/>
                <w:b/>
                <w:sz w:val="24"/>
                <w:szCs w:val="24"/>
              </w:rPr>
              <w:t>г</w:t>
            </w:r>
            <w:r>
              <w:rPr>
                <w:rFonts w:ascii="Arial" w:hAnsi="Arial" w:cs="Arial"/>
                <w:b/>
                <w:sz w:val="24"/>
                <w:szCs w:val="24"/>
              </w:rPr>
              <w:t>.</w:t>
            </w:r>
          </w:p>
        </w:tc>
        <w:tc>
          <w:tcPr>
            <w:tcW w:w="2716" w:type="dxa"/>
            <w:gridSpan w:val="2"/>
          </w:tcPr>
          <w:p w:rsidR="006517F1" w:rsidRPr="006423D5" w:rsidRDefault="006517F1" w:rsidP="0052009C">
            <w:pPr>
              <w:jc w:val="center"/>
              <w:rPr>
                <w:rFonts w:ascii="Arial" w:hAnsi="Arial" w:cs="Arial"/>
                <w:b/>
                <w:sz w:val="24"/>
                <w:szCs w:val="24"/>
              </w:rPr>
            </w:pPr>
            <w:r w:rsidRPr="006423D5">
              <w:rPr>
                <w:rFonts w:ascii="Arial" w:hAnsi="Arial" w:cs="Arial"/>
                <w:b/>
                <w:sz w:val="24"/>
                <w:szCs w:val="24"/>
              </w:rPr>
              <w:t>201</w:t>
            </w:r>
            <w:r w:rsidR="0052009C">
              <w:rPr>
                <w:rFonts w:ascii="Arial" w:hAnsi="Arial" w:cs="Arial"/>
                <w:b/>
                <w:sz w:val="24"/>
                <w:szCs w:val="24"/>
              </w:rPr>
              <w:t>9</w:t>
            </w:r>
            <w:r>
              <w:rPr>
                <w:rFonts w:ascii="Arial" w:hAnsi="Arial" w:cs="Arial"/>
                <w:b/>
                <w:sz w:val="24"/>
                <w:szCs w:val="24"/>
              </w:rPr>
              <w:t xml:space="preserve"> </w:t>
            </w:r>
            <w:r w:rsidRPr="006423D5">
              <w:rPr>
                <w:rFonts w:ascii="Arial" w:hAnsi="Arial" w:cs="Arial"/>
                <w:b/>
                <w:sz w:val="24"/>
                <w:szCs w:val="24"/>
              </w:rPr>
              <w:t>г</w:t>
            </w:r>
            <w:r>
              <w:rPr>
                <w:rFonts w:ascii="Arial" w:hAnsi="Arial" w:cs="Arial"/>
                <w:b/>
                <w:sz w:val="24"/>
                <w:szCs w:val="24"/>
              </w:rPr>
              <w:t>.</w:t>
            </w:r>
          </w:p>
        </w:tc>
        <w:tc>
          <w:tcPr>
            <w:tcW w:w="2354" w:type="dxa"/>
            <w:gridSpan w:val="2"/>
          </w:tcPr>
          <w:p w:rsidR="006517F1" w:rsidRPr="006423D5" w:rsidRDefault="006517F1" w:rsidP="00614A96">
            <w:pPr>
              <w:jc w:val="center"/>
              <w:rPr>
                <w:rFonts w:ascii="Arial" w:hAnsi="Arial" w:cs="Arial"/>
                <w:b/>
                <w:sz w:val="24"/>
                <w:szCs w:val="24"/>
              </w:rPr>
            </w:pPr>
            <w:r w:rsidRPr="006423D5">
              <w:rPr>
                <w:rFonts w:ascii="Arial" w:hAnsi="Arial" w:cs="Arial"/>
                <w:b/>
                <w:sz w:val="24"/>
                <w:szCs w:val="24"/>
              </w:rPr>
              <w:t>ИЗМЕНЕНИЕ</w:t>
            </w:r>
          </w:p>
        </w:tc>
      </w:tr>
      <w:tr w:rsidR="006517F1" w:rsidRPr="006423D5" w:rsidTr="00614A96">
        <w:trPr>
          <w:trHeight w:val="187"/>
        </w:trPr>
        <w:tc>
          <w:tcPr>
            <w:tcW w:w="1791" w:type="dxa"/>
            <w:vMerge/>
          </w:tcPr>
          <w:p w:rsidR="006517F1" w:rsidRPr="006423D5" w:rsidRDefault="006517F1" w:rsidP="00614A96">
            <w:pPr>
              <w:jc w:val="center"/>
              <w:rPr>
                <w:rFonts w:ascii="Arial" w:hAnsi="Arial" w:cs="Arial"/>
                <w:b/>
                <w:sz w:val="24"/>
                <w:szCs w:val="24"/>
              </w:rPr>
            </w:pPr>
          </w:p>
        </w:tc>
        <w:tc>
          <w:tcPr>
            <w:tcW w:w="1423" w:type="dxa"/>
          </w:tcPr>
          <w:p w:rsidR="006517F1" w:rsidRPr="006423D5" w:rsidRDefault="006517F1" w:rsidP="00614A96">
            <w:pPr>
              <w:jc w:val="center"/>
              <w:rPr>
                <w:rFonts w:ascii="Arial" w:hAnsi="Arial" w:cs="Arial"/>
                <w:sz w:val="24"/>
                <w:szCs w:val="24"/>
              </w:rPr>
            </w:pPr>
            <w:r w:rsidRPr="006423D5">
              <w:rPr>
                <w:rFonts w:ascii="Arial" w:hAnsi="Arial" w:cs="Arial"/>
                <w:sz w:val="24"/>
                <w:szCs w:val="24"/>
              </w:rPr>
              <w:t>лв</w:t>
            </w:r>
          </w:p>
        </w:tc>
        <w:tc>
          <w:tcPr>
            <w:tcW w:w="1112" w:type="dxa"/>
          </w:tcPr>
          <w:p w:rsidR="006517F1" w:rsidRPr="006423D5" w:rsidRDefault="006517F1" w:rsidP="00614A96">
            <w:pPr>
              <w:jc w:val="center"/>
              <w:rPr>
                <w:rFonts w:ascii="Arial" w:hAnsi="Arial" w:cs="Arial"/>
                <w:sz w:val="24"/>
                <w:szCs w:val="24"/>
              </w:rPr>
            </w:pPr>
            <w:r w:rsidRPr="006423D5">
              <w:rPr>
                <w:rFonts w:ascii="Arial" w:hAnsi="Arial" w:cs="Arial"/>
                <w:sz w:val="24"/>
                <w:szCs w:val="24"/>
              </w:rPr>
              <w:t>отн.</w:t>
            </w:r>
            <w:r w:rsidR="00614A96">
              <w:rPr>
                <w:rFonts w:ascii="Arial" w:hAnsi="Arial" w:cs="Arial"/>
                <w:sz w:val="24"/>
                <w:szCs w:val="24"/>
              </w:rPr>
              <w:t xml:space="preserve"> </w:t>
            </w:r>
            <w:r w:rsidRPr="006423D5">
              <w:rPr>
                <w:rFonts w:ascii="Arial" w:hAnsi="Arial" w:cs="Arial"/>
                <w:sz w:val="24"/>
                <w:szCs w:val="24"/>
              </w:rPr>
              <w:t>дял в %</w:t>
            </w:r>
          </w:p>
        </w:tc>
        <w:tc>
          <w:tcPr>
            <w:tcW w:w="1542" w:type="dxa"/>
          </w:tcPr>
          <w:p w:rsidR="006517F1" w:rsidRPr="006423D5" w:rsidRDefault="006517F1" w:rsidP="00614A96">
            <w:pPr>
              <w:jc w:val="center"/>
              <w:rPr>
                <w:rFonts w:ascii="Arial" w:hAnsi="Arial" w:cs="Arial"/>
                <w:sz w:val="24"/>
                <w:szCs w:val="24"/>
              </w:rPr>
            </w:pPr>
            <w:r w:rsidRPr="006423D5">
              <w:rPr>
                <w:rFonts w:ascii="Arial" w:hAnsi="Arial" w:cs="Arial"/>
                <w:sz w:val="24"/>
                <w:szCs w:val="24"/>
              </w:rPr>
              <w:t>лв</w:t>
            </w:r>
          </w:p>
        </w:tc>
        <w:tc>
          <w:tcPr>
            <w:tcW w:w="1174" w:type="dxa"/>
          </w:tcPr>
          <w:p w:rsidR="006517F1" w:rsidRPr="006423D5" w:rsidRDefault="006517F1" w:rsidP="00614A96">
            <w:pPr>
              <w:jc w:val="center"/>
              <w:rPr>
                <w:rFonts w:ascii="Arial" w:hAnsi="Arial" w:cs="Arial"/>
                <w:sz w:val="24"/>
                <w:szCs w:val="24"/>
              </w:rPr>
            </w:pPr>
            <w:r w:rsidRPr="006423D5">
              <w:rPr>
                <w:rFonts w:ascii="Arial" w:hAnsi="Arial" w:cs="Arial"/>
                <w:sz w:val="24"/>
                <w:szCs w:val="24"/>
              </w:rPr>
              <w:t>отн.</w:t>
            </w:r>
            <w:r w:rsidR="00614A96">
              <w:rPr>
                <w:rFonts w:ascii="Arial" w:hAnsi="Arial" w:cs="Arial"/>
                <w:sz w:val="24"/>
                <w:szCs w:val="24"/>
              </w:rPr>
              <w:t xml:space="preserve"> </w:t>
            </w:r>
            <w:r w:rsidRPr="006423D5">
              <w:rPr>
                <w:rFonts w:ascii="Arial" w:hAnsi="Arial" w:cs="Arial"/>
                <w:sz w:val="24"/>
                <w:szCs w:val="24"/>
              </w:rPr>
              <w:t>дял в %</w:t>
            </w:r>
          </w:p>
        </w:tc>
        <w:tc>
          <w:tcPr>
            <w:tcW w:w="1275" w:type="dxa"/>
          </w:tcPr>
          <w:p w:rsidR="006517F1" w:rsidRPr="006423D5" w:rsidRDefault="006517F1" w:rsidP="00614A96">
            <w:pPr>
              <w:jc w:val="center"/>
              <w:rPr>
                <w:rFonts w:ascii="Arial" w:hAnsi="Arial" w:cs="Arial"/>
                <w:sz w:val="24"/>
                <w:szCs w:val="24"/>
              </w:rPr>
            </w:pPr>
            <w:r w:rsidRPr="006423D5">
              <w:rPr>
                <w:rFonts w:ascii="Arial" w:hAnsi="Arial" w:cs="Arial"/>
                <w:sz w:val="24"/>
                <w:szCs w:val="24"/>
              </w:rPr>
              <w:t>лв</w:t>
            </w:r>
          </w:p>
        </w:tc>
        <w:tc>
          <w:tcPr>
            <w:tcW w:w="1079" w:type="dxa"/>
          </w:tcPr>
          <w:p w:rsidR="006517F1" w:rsidRPr="006423D5" w:rsidRDefault="006517F1" w:rsidP="00614A96">
            <w:pPr>
              <w:jc w:val="center"/>
              <w:rPr>
                <w:rFonts w:ascii="Arial" w:hAnsi="Arial" w:cs="Arial"/>
                <w:sz w:val="24"/>
                <w:szCs w:val="24"/>
              </w:rPr>
            </w:pPr>
            <w:r w:rsidRPr="006423D5">
              <w:rPr>
                <w:rFonts w:ascii="Arial" w:hAnsi="Arial" w:cs="Arial"/>
                <w:sz w:val="24"/>
                <w:szCs w:val="24"/>
              </w:rPr>
              <w:t>отн.</w:t>
            </w:r>
            <w:r w:rsidR="00614A96">
              <w:rPr>
                <w:rFonts w:ascii="Arial" w:hAnsi="Arial" w:cs="Arial"/>
                <w:sz w:val="24"/>
                <w:szCs w:val="24"/>
              </w:rPr>
              <w:t xml:space="preserve"> </w:t>
            </w:r>
            <w:r w:rsidRPr="006423D5">
              <w:rPr>
                <w:rFonts w:ascii="Arial" w:hAnsi="Arial" w:cs="Arial"/>
                <w:sz w:val="24"/>
                <w:szCs w:val="24"/>
              </w:rPr>
              <w:t>дял в %</w:t>
            </w:r>
          </w:p>
        </w:tc>
      </w:tr>
      <w:tr w:rsidR="0052009C" w:rsidRPr="006423D5" w:rsidTr="00373BCD">
        <w:trPr>
          <w:trHeight w:val="345"/>
        </w:trPr>
        <w:tc>
          <w:tcPr>
            <w:tcW w:w="1791" w:type="dxa"/>
          </w:tcPr>
          <w:p w:rsidR="0052009C" w:rsidRPr="006517F1" w:rsidRDefault="0052009C" w:rsidP="0052009C">
            <w:pPr>
              <w:rPr>
                <w:rFonts w:ascii="Arial" w:hAnsi="Arial" w:cs="Arial"/>
                <w:sz w:val="24"/>
                <w:szCs w:val="24"/>
              </w:rPr>
            </w:pPr>
            <w:r>
              <w:rPr>
                <w:rFonts w:ascii="Arial" w:hAnsi="Arial" w:cs="Arial"/>
                <w:sz w:val="24"/>
                <w:szCs w:val="24"/>
              </w:rPr>
              <w:t>1.</w:t>
            </w:r>
            <w:r w:rsidRPr="006517F1">
              <w:rPr>
                <w:rFonts w:ascii="Arial" w:hAnsi="Arial" w:cs="Arial"/>
                <w:sz w:val="24"/>
                <w:szCs w:val="24"/>
              </w:rPr>
              <w:t xml:space="preserve">Разход за материали </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495 099</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19,29%</w:t>
            </w:r>
          </w:p>
        </w:tc>
        <w:tc>
          <w:tcPr>
            <w:tcW w:w="1542" w:type="dxa"/>
          </w:tcPr>
          <w:p w:rsidR="0052009C" w:rsidRPr="0052009C" w:rsidRDefault="0052009C" w:rsidP="0052009C">
            <w:pPr>
              <w:jc w:val="right"/>
              <w:rPr>
                <w:rFonts w:ascii="Arial" w:hAnsi="Arial" w:cs="Arial"/>
                <w:sz w:val="24"/>
                <w:szCs w:val="24"/>
              </w:rPr>
            </w:pPr>
            <w:r>
              <w:rPr>
                <w:rFonts w:ascii="Arial" w:hAnsi="Arial" w:cs="Arial"/>
                <w:sz w:val="24"/>
                <w:szCs w:val="24"/>
              </w:rPr>
              <w:t>396 837</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23,54%</w:t>
            </w:r>
          </w:p>
        </w:tc>
        <w:tc>
          <w:tcPr>
            <w:tcW w:w="1275" w:type="dxa"/>
          </w:tcPr>
          <w:p w:rsidR="0052009C" w:rsidRPr="0052009C" w:rsidRDefault="0052009C" w:rsidP="0052009C">
            <w:pPr>
              <w:jc w:val="right"/>
              <w:rPr>
                <w:rFonts w:ascii="Arial" w:hAnsi="Arial" w:cs="Arial"/>
                <w:sz w:val="24"/>
                <w:szCs w:val="24"/>
              </w:rPr>
            </w:pPr>
            <w:r>
              <w:rPr>
                <w:rFonts w:ascii="Arial" w:hAnsi="Arial" w:cs="Arial"/>
                <w:sz w:val="24"/>
                <w:szCs w:val="24"/>
              </w:rPr>
              <w:t>98 262</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11,16%</w:t>
            </w:r>
          </w:p>
        </w:tc>
      </w:tr>
      <w:tr w:rsidR="0052009C" w:rsidRPr="006423D5" w:rsidTr="00373BCD">
        <w:trPr>
          <w:trHeight w:val="345"/>
        </w:trPr>
        <w:tc>
          <w:tcPr>
            <w:tcW w:w="1791" w:type="dxa"/>
          </w:tcPr>
          <w:p w:rsidR="0052009C" w:rsidRPr="006423D5" w:rsidRDefault="0052009C" w:rsidP="0052009C">
            <w:pPr>
              <w:rPr>
                <w:rFonts w:ascii="Arial" w:hAnsi="Arial" w:cs="Arial"/>
                <w:sz w:val="24"/>
                <w:szCs w:val="24"/>
              </w:rPr>
            </w:pPr>
            <w:r w:rsidRPr="006423D5">
              <w:rPr>
                <w:rFonts w:ascii="Arial" w:hAnsi="Arial" w:cs="Arial"/>
                <w:sz w:val="24"/>
                <w:szCs w:val="24"/>
              </w:rPr>
              <w:t xml:space="preserve">2. Разход за външни услуги </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275 096</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10,72%</w:t>
            </w:r>
          </w:p>
        </w:tc>
        <w:tc>
          <w:tcPr>
            <w:tcW w:w="1542" w:type="dxa"/>
          </w:tcPr>
          <w:p w:rsidR="0052009C" w:rsidRPr="0052009C" w:rsidRDefault="0052009C" w:rsidP="0052009C">
            <w:pPr>
              <w:jc w:val="right"/>
              <w:rPr>
                <w:rFonts w:ascii="Arial" w:hAnsi="Arial" w:cs="Arial"/>
                <w:sz w:val="24"/>
                <w:szCs w:val="24"/>
              </w:rPr>
            </w:pPr>
            <w:r>
              <w:rPr>
                <w:rFonts w:ascii="Arial" w:hAnsi="Arial" w:cs="Arial"/>
                <w:sz w:val="24"/>
                <w:szCs w:val="24"/>
              </w:rPr>
              <w:t>247 212</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14,66%</w:t>
            </w:r>
          </w:p>
        </w:tc>
        <w:tc>
          <w:tcPr>
            <w:tcW w:w="1275" w:type="dxa"/>
          </w:tcPr>
          <w:p w:rsidR="0052009C" w:rsidRPr="0052009C" w:rsidRDefault="0052009C" w:rsidP="0052009C">
            <w:pPr>
              <w:jc w:val="right"/>
              <w:rPr>
                <w:rFonts w:ascii="Arial" w:hAnsi="Arial" w:cs="Arial"/>
                <w:sz w:val="24"/>
                <w:szCs w:val="24"/>
              </w:rPr>
            </w:pPr>
            <w:r>
              <w:rPr>
                <w:rFonts w:ascii="Arial" w:hAnsi="Arial" w:cs="Arial"/>
                <w:sz w:val="24"/>
                <w:szCs w:val="24"/>
              </w:rPr>
              <w:t>27 884</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3,16%</w:t>
            </w:r>
          </w:p>
        </w:tc>
      </w:tr>
      <w:tr w:rsidR="0052009C" w:rsidRPr="006423D5" w:rsidTr="00373BCD">
        <w:trPr>
          <w:trHeight w:val="345"/>
        </w:trPr>
        <w:tc>
          <w:tcPr>
            <w:tcW w:w="1791" w:type="dxa"/>
          </w:tcPr>
          <w:p w:rsidR="0052009C" w:rsidRPr="006423D5" w:rsidRDefault="0052009C" w:rsidP="0052009C">
            <w:pPr>
              <w:rPr>
                <w:rFonts w:ascii="Arial" w:hAnsi="Arial" w:cs="Arial"/>
                <w:sz w:val="24"/>
                <w:szCs w:val="24"/>
              </w:rPr>
            </w:pPr>
            <w:r w:rsidRPr="006423D5">
              <w:rPr>
                <w:rFonts w:ascii="Arial" w:hAnsi="Arial" w:cs="Arial"/>
                <w:sz w:val="24"/>
                <w:szCs w:val="24"/>
              </w:rPr>
              <w:t xml:space="preserve">3.Разход за амортизация </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142 817</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5,56%</w:t>
            </w:r>
          </w:p>
        </w:tc>
        <w:tc>
          <w:tcPr>
            <w:tcW w:w="1542" w:type="dxa"/>
          </w:tcPr>
          <w:p w:rsidR="0052009C" w:rsidRPr="0052009C" w:rsidRDefault="0052009C" w:rsidP="0052009C">
            <w:pPr>
              <w:jc w:val="right"/>
              <w:rPr>
                <w:rFonts w:ascii="Arial" w:hAnsi="Arial" w:cs="Arial"/>
                <w:sz w:val="24"/>
                <w:szCs w:val="24"/>
              </w:rPr>
            </w:pPr>
            <w:r>
              <w:rPr>
                <w:rFonts w:ascii="Arial" w:hAnsi="Arial" w:cs="Arial"/>
                <w:sz w:val="24"/>
                <w:szCs w:val="24"/>
              </w:rPr>
              <w:t>132 882</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7,88%</w:t>
            </w:r>
          </w:p>
        </w:tc>
        <w:tc>
          <w:tcPr>
            <w:tcW w:w="1275" w:type="dxa"/>
          </w:tcPr>
          <w:p w:rsidR="0052009C" w:rsidRPr="0052009C" w:rsidRDefault="0052009C" w:rsidP="0052009C">
            <w:pPr>
              <w:jc w:val="right"/>
              <w:rPr>
                <w:rFonts w:ascii="Arial" w:hAnsi="Arial" w:cs="Arial"/>
                <w:sz w:val="24"/>
                <w:szCs w:val="24"/>
              </w:rPr>
            </w:pPr>
            <w:r>
              <w:rPr>
                <w:rFonts w:ascii="Arial" w:hAnsi="Arial" w:cs="Arial"/>
                <w:sz w:val="24"/>
                <w:szCs w:val="24"/>
              </w:rPr>
              <w:t>9 935</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1,12%</w:t>
            </w:r>
          </w:p>
        </w:tc>
      </w:tr>
      <w:tr w:rsidR="0052009C" w:rsidRPr="006423D5" w:rsidTr="00373BCD">
        <w:trPr>
          <w:trHeight w:val="345"/>
        </w:trPr>
        <w:tc>
          <w:tcPr>
            <w:tcW w:w="1791" w:type="dxa"/>
          </w:tcPr>
          <w:p w:rsidR="0052009C" w:rsidRPr="006423D5" w:rsidRDefault="0052009C" w:rsidP="0052009C">
            <w:pPr>
              <w:rPr>
                <w:rFonts w:ascii="Arial" w:hAnsi="Arial" w:cs="Arial"/>
                <w:sz w:val="24"/>
                <w:szCs w:val="24"/>
              </w:rPr>
            </w:pPr>
            <w:r w:rsidRPr="006423D5">
              <w:rPr>
                <w:rFonts w:ascii="Arial" w:hAnsi="Arial" w:cs="Arial"/>
                <w:sz w:val="24"/>
                <w:szCs w:val="24"/>
              </w:rPr>
              <w:t>4. Разход за работни заплати</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1 349 070</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52,57%</w:t>
            </w:r>
          </w:p>
        </w:tc>
        <w:tc>
          <w:tcPr>
            <w:tcW w:w="1542" w:type="dxa"/>
          </w:tcPr>
          <w:p w:rsidR="0052009C" w:rsidRPr="0052009C" w:rsidRDefault="0052009C" w:rsidP="0052009C">
            <w:pPr>
              <w:jc w:val="right"/>
              <w:rPr>
                <w:rFonts w:ascii="Arial" w:hAnsi="Arial" w:cs="Arial"/>
                <w:sz w:val="24"/>
                <w:szCs w:val="24"/>
              </w:rPr>
            </w:pPr>
            <w:r>
              <w:rPr>
                <w:rFonts w:ascii="Arial" w:hAnsi="Arial" w:cs="Arial"/>
                <w:sz w:val="24"/>
                <w:szCs w:val="24"/>
              </w:rPr>
              <w:t>699 350</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41,49%</w:t>
            </w:r>
          </w:p>
        </w:tc>
        <w:tc>
          <w:tcPr>
            <w:tcW w:w="1275" w:type="dxa"/>
          </w:tcPr>
          <w:p w:rsidR="0052009C" w:rsidRPr="0052009C" w:rsidRDefault="0052009C" w:rsidP="0052009C">
            <w:pPr>
              <w:jc w:val="right"/>
              <w:rPr>
                <w:rFonts w:ascii="Arial" w:hAnsi="Arial" w:cs="Arial"/>
                <w:sz w:val="24"/>
                <w:szCs w:val="24"/>
              </w:rPr>
            </w:pPr>
            <w:r>
              <w:rPr>
                <w:rFonts w:ascii="Arial" w:hAnsi="Arial" w:cs="Arial"/>
                <w:sz w:val="24"/>
                <w:szCs w:val="24"/>
              </w:rPr>
              <w:t>649 72</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73,81%</w:t>
            </w:r>
          </w:p>
        </w:tc>
      </w:tr>
      <w:tr w:rsidR="0052009C" w:rsidRPr="006423D5" w:rsidTr="00373BCD">
        <w:trPr>
          <w:trHeight w:val="345"/>
        </w:trPr>
        <w:tc>
          <w:tcPr>
            <w:tcW w:w="1791" w:type="dxa"/>
          </w:tcPr>
          <w:p w:rsidR="0052009C" w:rsidRPr="006423D5" w:rsidRDefault="0052009C" w:rsidP="0052009C">
            <w:pPr>
              <w:rPr>
                <w:rFonts w:ascii="Arial" w:hAnsi="Arial" w:cs="Arial"/>
                <w:sz w:val="24"/>
                <w:szCs w:val="24"/>
              </w:rPr>
            </w:pPr>
            <w:r w:rsidRPr="006423D5">
              <w:rPr>
                <w:rFonts w:ascii="Arial" w:hAnsi="Arial" w:cs="Arial"/>
                <w:sz w:val="24"/>
                <w:szCs w:val="24"/>
              </w:rPr>
              <w:t xml:space="preserve">5. Разход за осигурителни вноски </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229 891</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8,96%</w:t>
            </w:r>
          </w:p>
        </w:tc>
        <w:tc>
          <w:tcPr>
            <w:tcW w:w="1542" w:type="dxa"/>
          </w:tcPr>
          <w:p w:rsidR="0052009C" w:rsidRPr="0052009C" w:rsidRDefault="0052009C" w:rsidP="0052009C">
            <w:pPr>
              <w:jc w:val="right"/>
              <w:rPr>
                <w:rFonts w:ascii="Arial" w:hAnsi="Arial" w:cs="Arial"/>
                <w:sz w:val="24"/>
                <w:szCs w:val="24"/>
              </w:rPr>
            </w:pPr>
            <w:r>
              <w:rPr>
                <w:rFonts w:ascii="Arial" w:hAnsi="Arial" w:cs="Arial"/>
                <w:sz w:val="24"/>
                <w:szCs w:val="24"/>
              </w:rPr>
              <w:t>131 696</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7,81%</w:t>
            </w:r>
          </w:p>
        </w:tc>
        <w:tc>
          <w:tcPr>
            <w:tcW w:w="1275" w:type="dxa"/>
          </w:tcPr>
          <w:p w:rsidR="0052009C" w:rsidRPr="0052009C" w:rsidRDefault="0052009C" w:rsidP="0052009C">
            <w:pPr>
              <w:jc w:val="right"/>
              <w:rPr>
                <w:rFonts w:ascii="Arial" w:hAnsi="Arial" w:cs="Arial"/>
                <w:sz w:val="24"/>
                <w:szCs w:val="24"/>
              </w:rPr>
            </w:pPr>
            <w:r>
              <w:rPr>
                <w:rFonts w:ascii="Arial" w:hAnsi="Arial" w:cs="Arial"/>
                <w:sz w:val="24"/>
                <w:szCs w:val="24"/>
              </w:rPr>
              <w:t>98 195</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11,15%</w:t>
            </w:r>
          </w:p>
        </w:tc>
      </w:tr>
      <w:tr w:rsidR="0052009C" w:rsidRPr="006423D5" w:rsidTr="00373BCD">
        <w:trPr>
          <w:trHeight w:val="345"/>
        </w:trPr>
        <w:tc>
          <w:tcPr>
            <w:tcW w:w="1791" w:type="dxa"/>
          </w:tcPr>
          <w:p w:rsidR="0052009C" w:rsidRPr="006423D5" w:rsidRDefault="0052009C" w:rsidP="0052009C">
            <w:pPr>
              <w:rPr>
                <w:rFonts w:ascii="Arial" w:hAnsi="Arial" w:cs="Arial"/>
                <w:sz w:val="24"/>
                <w:szCs w:val="24"/>
              </w:rPr>
            </w:pPr>
            <w:r w:rsidRPr="006423D5">
              <w:rPr>
                <w:rFonts w:ascii="Arial" w:hAnsi="Arial" w:cs="Arial"/>
                <w:sz w:val="24"/>
                <w:szCs w:val="24"/>
              </w:rPr>
              <w:t xml:space="preserve">6. Разход за такси и други </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73 272</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2,85%</w:t>
            </w:r>
          </w:p>
        </w:tc>
        <w:tc>
          <w:tcPr>
            <w:tcW w:w="1542" w:type="dxa"/>
          </w:tcPr>
          <w:p w:rsidR="0052009C" w:rsidRPr="0052009C" w:rsidRDefault="0052009C" w:rsidP="0052009C">
            <w:pPr>
              <w:jc w:val="right"/>
              <w:rPr>
                <w:rFonts w:ascii="Arial" w:hAnsi="Arial" w:cs="Arial"/>
                <w:sz w:val="24"/>
                <w:szCs w:val="24"/>
              </w:rPr>
            </w:pPr>
            <w:r>
              <w:rPr>
                <w:rFonts w:ascii="Arial" w:hAnsi="Arial" w:cs="Arial"/>
                <w:sz w:val="24"/>
                <w:szCs w:val="24"/>
              </w:rPr>
              <w:t>77 251</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4,58%</w:t>
            </w:r>
          </w:p>
        </w:tc>
        <w:tc>
          <w:tcPr>
            <w:tcW w:w="1275"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(3979</w:t>
            </w:r>
            <w:r w:rsidRPr="0052009C">
              <w:rPr>
                <w:rFonts w:ascii="Arial" w:hAnsi="Arial" w:cs="Arial"/>
                <w:sz w:val="24"/>
                <w:szCs w:val="24"/>
                <w:lang w:val="en-US"/>
              </w:rPr>
              <w:t>)</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(0,45%)</w:t>
            </w:r>
          </w:p>
        </w:tc>
      </w:tr>
      <w:tr w:rsidR="0052009C" w:rsidRPr="006423D5" w:rsidTr="00373BCD">
        <w:trPr>
          <w:trHeight w:val="345"/>
        </w:trPr>
        <w:tc>
          <w:tcPr>
            <w:tcW w:w="1791" w:type="dxa"/>
          </w:tcPr>
          <w:p w:rsidR="0052009C" w:rsidRPr="006423D5" w:rsidRDefault="0052009C" w:rsidP="0052009C">
            <w:pPr>
              <w:rPr>
                <w:rFonts w:ascii="Arial" w:hAnsi="Arial" w:cs="Arial"/>
                <w:sz w:val="24"/>
                <w:szCs w:val="24"/>
              </w:rPr>
            </w:pPr>
            <w:r w:rsidRPr="006423D5">
              <w:rPr>
                <w:rFonts w:ascii="Arial" w:hAnsi="Arial" w:cs="Arial"/>
                <w:sz w:val="24"/>
                <w:szCs w:val="24"/>
              </w:rPr>
              <w:t xml:space="preserve">7.Финансови разходи </w:t>
            </w:r>
          </w:p>
        </w:tc>
        <w:tc>
          <w:tcPr>
            <w:tcW w:w="1423" w:type="dxa"/>
          </w:tcPr>
          <w:p w:rsidR="0052009C" w:rsidRPr="0052009C" w:rsidRDefault="0052009C" w:rsidP="0052009C">
            <w:pPr>
              <w:jc w:val="right"/>
              <w:rPr>
                <w:rFonts w:ascii="Arial" w:hAnsi="Arial" w:cs="Arial"/>
                <w:sz w:val="24"/>
                <w:szCs w:val="24"/>
              </w:rPr>
            </w:pPr>
            <w:r>
              <w:rPr>
                <w:rFonts w:ascii="Arial" w:hAnsi="Arial" w:cs="Arial"/>
                <w:sz w:val="24"/>
                <w:szCs w:val="24"/>
              </w:rPr>
              <w:t>594</w:t>
            </w:r>
          </w:p>
        </w:tc>
        <w:tc>
          <w:tcPr>
            <w:tcW w:w="111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0,05%</w:t>
            </w:r>
          </w:p>
        </w:tc>
        <w:tc>
          <w:tcPr>
            <w:tcW w:w="1542"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 xml:space="preserve">452               </w:t>
            </w:r>
          </w:p>
        </w:tc>
        <w:tc>
          <w:tcPr>
            <w:tcW w:w="1174"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0,04%</w:t>
            </w:r>
          </w:p>
        </w:tc>
        <w:tc>
          <w:tcPr>
            <w:tcW w:w="1275" w:type="dxa"/>
          </w:tcPr>
          <w:p w:rsidR="0052009C" w:rsidRPr="0052009C" w:rsidRDefault="0052009C" w:rsidP="0052009C">
            <w:pPr>
              <w:jc w:val="right"/>
              <w:rPr>
                <w:rFonts w:ascii="Arial" w:hAnsi="Arial" w:cs="Arial"/>
                <w:sz w:val="24"/>
                <w:szCs w:val="24"/>
              </w:rPr>
            </w:pPr>
            <w:r>
              <w:rPr>
                <w:rFonts w:ascii="Arial" w:hAnsi="Arial" w:cs="Arial"/>
                <w:sz w:val="24"/>
                <w:szCs w:val="24"/>
              </w:rPr>
              <w:t>142</w:t>
            </w:r>
          </w:p>
        </w:tc>
        <w:tc>
          <w:tcPr>
            <w:tcW w:w="1079" w:type="dxa"/>
          </w:tcPr>
          <w:p w:rsidR="0052009C" w:rsidRPr="0052009C" w:rsidRDefault="0052009C" w:rsidP="0052009C">
            <w:pPr>
              <w:jc w:val="right"/>
              <w:rPr>
                <w:rFonts w:ascii="Arial" w:hAnsi="Arial" w:cs="Arial"/>
                <w:sz w:val="24"/>
                <w:szCs w:val="24"/>
              </w:rPr>
            </w:pPr>
            <w:r w:rsidRPr="0052009C">
              <w:rPr>
                <w:rFonts w:ascii="Arial" w:hAnsi="Arial" w:cs="Arial"/>
                <w:sz w:val="24"/>
                <w:szCs w:val="24"/>
              </w:rPr>
              <w:t>0,05%</w:t>
            </w:r>
          </w:p>
        </w:tc>
      </w:tr>
      <w:tr w:rsidR="0052009C" w:rsidRPr="006423D5" w:rsidTr="00373BCD">
        <w:trPr>
          <w:trHeight w:val="345"/>
        </w:trPr>
        <w:tc>
          <w:tcPr>
            <w:tcW w:w="1791" w:type="dxa"/>
          </w:tcPr>
          <w:p w:rsidR="0052009C" w:rsidRPr="006423D5" w:rsidRDefault="0052009C" w:rsidP="0052009C">
            <w:pPr>
              <w:rPr>
                <w:rFonts w:ascii="Arial" w:hAnsi="Arial" w:cs="Arial"/>
                <w:b/>
                <w:sz w:val="24"/>
                <w:szCs w:val="24"/>
              </w:rPr>
            </w:pPr>
            <w:r w:rsidRPr="006423D5">
              <w:rPr>
                <w:rFonts w:ascii="Arial" w:hAnsi="Arial" w:cs="Arial"/>
                <w:b/>
                <w:sz w:val="24"/>
                <w:szCs w:val="24"/>
              </w:rPr>
              <w:t>Общо разход</w:t>
            </w:r>
          </w:p>
        </w:tc>
        <w:tc>
          <w:tcPr>
            <w:tcW w:w="1423" w:type="dxa"/>
          </w:tcPr>
          <w:p w:rsidR="0052009C" w:rsidRPr="0052009C" w:rsidRDefault="0052009C" w:rsidP="0052009C">
            <w:pPr>
              <w:jc w:val="right"/>
              <w:rPr>
                <w:rFonts w:ascii="Arial" w:hAnsi="Arial" w:cs="Arial"/>
                <w:b/>
                <w:sz w:val="24"/>
                <w:szCs w:val="24"/>
              </w:rPr>
            </w:pPr>
            <w:r w:rsidRPr="0052009C">
              <w:rPr>
                <w:rFonts w:ascii="Arial" w:hAnsi="Arial" w:cs="Arial"/>
                <w:b/>
                <w:sz w:val="24"/>
                <w:szCs w:val="24"/>
              </w:rPr>
              <w:t>2 565 839</w:t>
            </w:r>
          </w:p>
        </w:tc>
        <w:tc>
          <w:tcPr>
            <w:tcW w:w="1112" w:type="dxa"/>
          </w:tcPr>
          <w:p w:rsidR="0052009C" w:rsidRPr="0052009C" w:rsidRDefault="0052009C" w:rsidP="0052009C">
            <w:pPr>
              <w:jc w:val="right"/>
              <w:rPr>
                <w:rFonts w:ascii="Arial" w:hAnsi="Arial" w:cs="Arial"/>
                <w:b/>
                <w:sz w:val="24"/>
                <w:szCs w:val="24"/>
              </w:rPr>
            </w:pPr>
          </w:p>
        </w:tc>
        <w:tc>
          <w:tcPr>
            <w:tcW w:w="1542" w:type="dxa"/>
          </w:tcPr>
          <w:p w:rsidR="0052009C" w:rsidRPr="0052009C" w:rsidRDefault="0052009C" w:rsidP="0052009C">
            <w:pPr>
              <w:jc w:val="right"/>
              <w:rPr>
                <w:rFonts w:ascii="Arial" w:hAnsi="Arial" w:cs="Arial"/>
                <w:b/>
                <w:sz w:val="24"/>
                <w:szCs w:val="24"/>
              </w:rPr>
            </w:pPr>
            <w:r>
              <w:rPr>
                <w:rFonts w:ascii="Arial" w:hAnsi="Arial" w:cs="Arial"/>
                <w:b/>
                <w:sz w:val="24"/>
                <w:szCs w:val="24"/>
              </w:rPr>
              <w:t>1 685 680</w:t>
            </w:r>
          </w:p>
        </w:tc>
        <w:tc>
          <w:tcPr>
            <w:tcW w:w="1174" w:type="dxa"/>
          </w:tcPr>
          <w:p w:rsidR="0052009C" w:rsidRPr="0052009C" w:rsidRDefault="0052009C" w:rsidP="0052009C">
            <w:pPr>
              <w:jc w:val="right"/>
              <w:rPr>
                <w:rFonts w:ascii="Arial" w:hAnsi="Arial" w:cs="Arial"/>
                <w:b/>
                <w:sz w:val="24"/>
                <w:szCs w:val="24"/>
              </w:rPr>
            </w:pPr>
          </w:p>
        </w:tc>
        <w:tc>
          <w:tcPr>
            <w:tcW w:w="1275" w:type="dxa"/>
          </w:tcPr>
          <w:p w:rsidR="0052009C" w:rsidRPr="0052009C" w:rsidRDefault="0052009C" w:rsidP="0052009C">
            <w:pPr>
              <w:jc w:val="right"/>
              <w:rPr>
                <w:rFonts w:ascii="Arial" w:hAnsi="Arial" w:cs="Arial"/>
                <w:b/>
                <w:sz w:val="24"/>
                <w:szCs w:val="24"/>
              </w:rPr>
            </w:pPr>
            <w:r>
              <w:rPr>
                <w:rFonts w:ascii="Arial" w:hAnsi="Arial" w:cs="Arial"/>
                <w:b/>
                <w:sz w:val="24"/>
                <w:szCs w:val="24"/>
              </w:rPr>
              <w:t>880 159</w:t>
            </w:r>
          </w:p>
        </w:tc>
        <w:tc>
          <w:tcPr>
            <w:tcW w:w="1079" w:type="dxa"/>
          </w:tcPr>
          <w:p w:rsidR="0052009C" w:rsidRPr="0052009C" w:rsidRDefault="0052009C" w:rsidP="0052009C">
            <w:pPr>
              <w:jc w:val="right"/>
              <w:rPr>
                <w:rFonts w:ascii="Arial" w:hAnsi="Arial" w:cs="Arial"/>
                <w:b/>
                <w:sz w:val="24"/>
                <w:szCs w:val="24"/>
              </w:rPr>
            </w:pPr>
          </w:p>
        </w:tc>
      </w:tr>
    </w:tbl>
    <w:p w:rsidR="00FF6771" w:rsidRDefault="00073BF0" w:rsidP="003C7ADC">
      <w:pPr>
        <w:ind w:left="-180"/>
        <w:jc w:val="both"/>
        <w:rPr>
          <w:rFonts w:ascii="Arial" w:hAnsi="Arial" w:cs="Arial"/>
          <w:sz w:val="24"/>
          <w:szCs w:val="24"/>
        </w:rPr>
      </w:pPr>
      <w:r w:rsidRPr="00073BF0">
        <w:rPr>
          <w:rFonts w:ascii="Arial" w:hAnsi="Arial" w:cs="Arial"/>
          <w:b/>
          <w:noProof/>
          <w:sz w:val="24"/>
          <w:szCs w:val="24"/>
          <w:lang w:val="en-US"/>
        </w:rPr>
        <mc:AlternateContent>
          <mc:Choice Requires="wps">
            <w:drawing>
              <wp:anchor distT="45720" distB="45720" distL="114300" distR="114300" simplePos="0" relativeHeight="251677696" behindDoc="0" locked="0" layoutInCell="1" allowOverlap="1" wp14:anchorId="329EF50D" wp14:editId="172BD309">
                <wp:simplePos x="0" y="0"/>
                <wp:positionH relativeFrom="margin">
                  <wp:align>center</wp:align>
                </wp:positionH>
                <wp:positionV relativeFrom="paragraph">
                  <wp:posOffset>65405</wp:posOffset>
                </wp:positionV>
                <wp:extent cx="4152900" cy="31432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14325"/>
                        </a:xfrm>
                        <a:prstGeom prst="rect">
                          <a:avLst/>
                        </a:prstGeom>
                        <a:solidFill>
                          <a:srgbClr val="FFFFFF"/>
                        </a:solidFill>
                        <a:ln w="9525">
                          <a:noFill/>
                          <a:miter lim="800000"/>
                          <a:headEnd/>
                          <a:tailEnd/>
                        </a:ln>
                      </wps:spPr>
                      <wps:txbx>
                        <w:txbxContent>
                          <w:p w:rsidR="00373BCD" w:rsidRDefault="00373BCD" w:rsidP="00073BF0">
                            <w:r w:rsidRPr="005F1CD1">
                              <w:rPr>
                                <w:rFonts w:ascii="Arial" w:hAnsi="Arial" w:cs="Arial"/>
                                <w:sz w:val="24"/>
                                <w:szCs w:val="24"/>
                              </w:rPr>
                              <w:t xml:space="preserve">Таблица </w:t>
                            </w:r>
                            <w:r>
                              <w:rPr>
                                <w:rFonts w:ascii="Arial" w:hAnsi="Arial" w:cs="Arial"/>
                                <w:sz w:val="24"/>
                                <w:szCs w:val="24"/>
                              </w:rPr>
                              <w:t>4</w:t>
                            </w:r>
                            <w:r w:rsidRPr="005F1CD1">
                              <w:rPr>
                                <w:rFonts w:ascii="Arial" w:hAnsi="Arial" w:cs="Arial"/>
                                <w:sz w:val="24"/>
                                <w:szCs w:val="24"/>
                              </w:rPr>
                              <w:t xml:space="preserve">. </w:t>
                            </w:r>
                            <w:r>
                              <w:rPr>
                                <w:rFonts w:ascii="Arial" w:hAnsi="Arial" w:cs="Arial"/>
                                <w:sz w:val="24"/>
                                <w:szCs w:val="24"/>
                              </w:rPr>
                              <w:t>Структура</w:t>
                            </w:r>
                            <w:r w:rsidRPr="004460D9">
                              <w:rPr>
                                <w:rFonts w:ascii="Arial" w:hAnsi="Arial" w:cs="Arial"/>
                                <w:sz w:val="24"/>
                                <w:szCs w:val="24"/>
                              </w:rPr>
                              <w:t xml:space="preserve"> на </w:t>
                            </w:r>
                            <w:r>
                              <w:rPr>
                                <w:rFonts w:ascii="Arial" w:hAnsi="Arial" w:cs="Arial"/>
                                <w:sz w:val="24"/>
                                <w:szCs w:val="24"/>
                              </w:rPr>
                              <w:t xml:space="preserve">разходите за 2020 г. и 2019 г.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EF50D" id="_x0000_s1029" type="#_x0000_t202" style="position:absolute;left:0;text-align:left;margin-left:0;margin-top:5.15pt;width:327pt;height:24.7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W1IQIAACMEAAAOAAAAZHJzL2Uyb0RvYy54bWysU9tu2zAMfR+wfxD0vviSZGuMOEWXLsOA&#10;7gK0+wBZlmNhkqhJSuzu60vJaZptb8P0IJAieUgeUuvrUStyFM5LMDUtZjklwnBopdnX9PvD7s0V&#10;JT4w0zIFRtT0UXh6vXn9aj3YSpTQg2qFIwhifDXYmvYh2CrLPO+FZn4GVhg0duA0C6i6fdY6NiC6&#10;VlmZ52+zAVxrHXDhPb7eTka6SfhdJ3j42nVeBKJqirWFdLt0N/HONmtW7R2zveSnMtg/VKGZNJj0&#10;DHXLAiMHJ/+C0pI78NCFGQedQddJLlIP2E2R/9HNfc+sSL0gOd6eafL/D5Z/OX5zRLY4O6THMI0z&#10;ehBjIO9hJGWkZ7C+Qq97i35hxGd0Ta16ewf8hycGtj0ze3HjHAy9YC2WV8TI7CJ0wvERpBk+Q4tp&#10;2CFAAho7pyN3yAZBdKzj8TyaWArHx0WxLFc5mjja5sViXi5TClY9R1vnw0cBmkShpg5Hn9DZ8c6H&#10;WA2rnl1iMg9KtjupVFLcvtkqR44M12SXzgn9NzdlyFDT1RJzxygDMT5tkJYB11hJXdOrPJ4YzqrI&#10;xgfTJjkwqSYZK1HmRE9kZOImjM2YBjGPsZG6BtpH5MvBtLX4y1Dowf2iZMCNran/eWBOUKI+GeR8&#10;VSwWccWTsli+K1Fxl5bm0sIMR6iaBkomcRvSt5gau8HZdDLR9lLJqWTcxMTm6dfEVb/Uk9fL3948&#10;AQAA//8DAFBLAwQUAAYACAAAACEA3Vs2RdsAAAAGAQAADwAAAGRycy9kb3ducmV2LnhtbEyPwU7D&#10;MBBE70j8g7VIXBB1gCZtQ5wKkEBcW/oBm3ibRMTrKHab9O9ZTnCcmdXM22I7u16daQydZwMPiwQU&#10;ce1tx42Bw9f7/RpUiMgWe89k4EIBtuX1VYG59RPv6LyPjZISDjkaaGMccq1D3ZLDsPADsWRHPzqM&#10;IsdG2xEnKXe9fkySTDvsWBZaHOitpfp7f3IGjp/TXbqZqo94WO2W2St2q8pfjLm9mV+eQUWa498x&#10;/OILOpTCVPkT26B6A/JIFDd5AiVpli7FqAykmzXostD/8csfAAAA//8DAFBLAQItABQABgAIAAAA&#10;IQC2gziS/gAAAOEBAAATAAAAAAAAAAAAAAAAAAAAAABbQ29udGVudF9UeXBlc10ueG1sUEsBAi0A&#10;FAAGAAgAAAAhADj9If/WAAAAlAEAAAsAAAAAAAAAAAAAAAAALwEAAF9yZWxzLy5yZWxzUEsBAi0A&#10;FAAGAAgAAAAhAMMVdbUhAgAAIwQAAA4AAAAAAAAAAAAAAAAALgIAAGRycy9lMm9Eb2MueG1sUEsB&#10;Ai0AFAAGAAgAAAAhAN1bNkXbAAAABgEAAA8AAAAAAAAAAAAAAAAAewQAAGRycy9kb3ducmV2Lnht&#10;bFBLBQYAAAAABAAEAPMAAACDBQAAAAA=&#10;" stroked="f">
                <v:textbox>
                  <w:txbxContent>
                    <w:p w:rsidR="00373BCD" w:rsidRDefault="00373BCD" w:rsidP="00073BF0">
                      <w:r w:rsidRPr="005F1CD1">
                        <w:rPr>
                          <w:rFonts w:ascii="Arial" w:hAnsi="Arial" w:cs="Arial"/>
                          <w:sz w:val="24"/>
                          <w:szCs w:val="24"/>
                        </w:rPr>
                        <w:t xml:space="preserve">Таблица </w:t>
                      </w:r>
                      <w:r>
                        <w:rPr>
                          <w:rFonts w:ascii="Arial" w:hAnsi="Arial" w:cs="Arial"/>
                          <w:sz w:val="24"/>
                          <w:szCs w:val="24"/>
                        </w:rPr>
                        <w:t>4</w:t>
                      </w:r>
                      <w:r w:rsidRPr="005F1CD1">
                        <w:rPr>
                          <w:rFonts w:ascii="Arial" w:hAnsi="Arial" w:cs="Arial"/>
                          <w:sz w:val="24"/>
                          <w:szCs w:val="24"/>
                        </w:rPr>
                        <w:t xml:space="preserve">. </w:t>
                      </w:r>
                      <w:r>
                        <w:rPr>
                          <w:rFonts w:ascii="Arial" w:hAnsi="Arial" w:cs="Arial"/>
                          <w:sz w:val="24"/>
                          <w:szCs w:val="24"/>
                        </w:rPr>
                        <w:t>Структура</w:t>
                      </w:r>
                      <w:r w:rsidRPr="004460D9">
                        <w:rPr>
                          <w:rFonts w:ascii="Arial" w:hAnsi="Arial" w:cs="Arial"/>
                          <w:sz w:val="24"/>
                          <w:szCs w:val="24"/>
                        </w:rPr>
                        <w:t xml:space="preserve"> на </w:t>
                      </w:r>
                      <w:r>
                        <w:rPr>
                          <w:rFonts w:ascii="Arial" w:hAnsi="Arial" w:cs="Arial"/>
                          <w:sz w:val="24"/>
                          <w:szCs w:val="24"/>
                        </w:rPr>
                        <w:t xml:space="preserve">разходите за 2020 г. и 2019 г. </w:t>
                      </w:r>
                    </w:p>
                  </w:txbxContent>
                </v:textbox>
                <w10:wrap type="square" anchorx="margin"/>
              </v:shape>
            </w:pict>
          </mc:Fallback>
        </mc:AlternateContent>
      </w:r>
    </w:p>
    <w:p w:rsidR="00073BF0" w:rsidRDefault="00073BF0" w:rsidP="00073BF0">
      <w:pPr>
        <w:spacing w:after="0"/>
        <w:ind w:left="-180"/>
        <w:jc w:val="both"/>
        <w:rPr>
          <w:rFonts w:ascii="Arial" w:hAnsi="Arial" w:cs="Arial"/>
          <w:sz w:val="24"/>
          <w:szCs w:val="24"/>
        </w:rPr>
      </w:pPr>
    </w:p>
    <w:p w:rsidR="0052009C" w:rsidRPr="0052009C" w:rsidRDefault="00614A96" w:rsidP="0052009C">
      <w:pPr>
        <w:spacing w:after="0" w:line="360" w:lineRule="auto"/>
        <w:ind w:left="-180"/>
        <w:jc w:val="both"/>
        <w:rPr>
          <w:rFonts w:ascii="Arial" w:hAnsi="Arial" w:cs="Arial"/>
          <w:sz w:val="24"/>
          <w:szCs w:val="24"/>
        </w:rPr>
      </w:pPr>
      <w:r>
        <w:rPr>
          <w:rFonts w:ascii="Arial" w:hAnsi="Arial" w:cs="Arial"/>
          <w:sz w:val="24"/>
          <w:szCs w:val="24"/>
        </w:rPr>
        <w:t xml:space="preserve">          </w:t>
      </w:r>
      <w:r w:rsidR="006517F1" w:rsidRPr="006423D5">
        <w:rPr>
          <w:rFonts w:ascii="Arial" w:hAnsi="Arial" w:cs="Arial"/>
          <w:sz w:val="24"/>
          <w:szCs w:val="24"/>
        </w:rPr>
        <w:t xml:space="preserve">От така представените данни </w:t>
      </w:r>
      <w:r w:rsidR="0052009C" w:rsidRPr="0052009C">
        <w:rPr>
          <w:rFonts w:ascii="Arial" w:hAnsi="Arial" w:cs="Arial"/>
          <w:sz w:val="24"/>
          <w:szCs w:val="24"/>
        </w:rPr>
        <w:t>се вижда, че през първото тримесечие на 2020</w:t>
      </w:r>
      <w:r w:rsidR="0052009C">
        <w:rPr>
          <w:rFonts w:ascii="Arial" w:hAnsi="Arial" w:cs="Arial"/>
          <w:sz w:val="24"/>
          <w:szCs w:val="24"/>
        </w:rPr>
        <w:t xml:space="preserve"> </w:t>
      </w:r>
      <w:r w:rsidR="0052009C" w:rsidRPr="0052009C">
        <w:rPr>
          <w:rFonts w:ascii="Arial" w:hAnsi="Arial" w:cs="Arial"/>
          <w:sz w:val="24"/>
          <w:szCs w:val="24"/>
        </w:rPr>
        <w:t>г</w:t>
      </w:r>
      <w:r w:rsidR="0052009C">
        <w:rPr>
          <w:rFonts w:ascii="Arial" w:hAnsi="Arial" w:cs="Arial"/>
          <w:sz w:val="24"/>
          <w:szCs w:val="24"/>
        </w:rPr>
        <w:t>.</w:t>
      </w:r>
      <w:r w:rsidR="0052009C" w:rsidRPr="0052009C">
        <w:rPr>
          <w:rFonts w:ascii="Arial" w:hAnsi="Arial" w:cs="Arial"/>
          <w:sz w:val="24"/>
          <w:szCs w:val="24"/>
        </w:rPr>
        <w:t xml:space="preserve"> дружеството има  повишаване на разхода в следните пера: за материали с темп на </w:t>
      </w:r>
      <w:r w:rsidR="0052009C" w:rsidRPr="0052009C">
        <w:rPr>
          <w:rFonts w:ascii="Arial" w:hAnsi="Arial" w:cs="Arial"/>
          <w:sz w:val="24"/>
          <w:szCs w:val="24"/>
        </w:rPr>
        <w:lastRenderedPageBreak/>
        <w:t>изменение 11,16%; за външни услуги с темп на изменение 3,16; но най-голямо е увеличението на перо работни заплати и осигурителни вноски – с темп на изменение 73,81%; намаление на разхода спрямо 2019</w:t>
      </w:r>
      <w:r w:rsidR="0052009C">
        <w:rPr>
          <w:rFonts w:ascii="Arial" w:hAnsi="Arial" w:cs="Arial"/>
          <w:sz w:val="24"/>
          <w:szCs w:val="24"/>
        </w:rPr>
        <w:t xml:space="preserve"> </w:t>
      </w:r>
      <w:r w:rsidR="0052009C" w:rsidRPr="0052009C">
        <w:rPr>
          <w:rFonts w:ascii="Arial" w:hAnsi="Arial" w:cs="Arial"/>
          <w:sz w:val="24"/>
          <w:szCs w:val="24"/>
        </w:rPr>
        <w:t>г</w:t>
      </w:r>
      <w:r w:rsidR="0052009C">
        <w:rPr>
          <w:rFonts w:ascii="Arial" w:hAnsi="Arial" w:cs="Arial"/>
          <w:sz w:val="24"/>
          <w:szCs w:val="24"/>
        </w:rPr>
        <w:t>.</w:t>
      </w:r>
      <w:r w:rsidR="0052009C" w:rsidRPr="0052009C">
        <w:rPr>
          <w:rFonts w:ascii="Arial" w:hAnsi="Arial" w:cs="Arial"/>
          <w:sz w:val="24"/>
          <w:szCs w:val="24"/>
        </w:rPr>
        <w:t xml:space="preserve"> е в перо разходи за такси  и други.</w:t>
      </w:r>
      <w:r w:rsidR="0052009C">
        <w:rPr>
          <w:rFonts w:ascii="Arial" w:hAnsi="Arial" w:cs="Arial"/>
          <w:sz w:val="24"/>
          <w:szCs w:val="24"/>
        </w:rPr>
        <w:t xml:space="preserve"> </w:t>
      </w:r>
      <w:r w:rsidR="0052009C" w:rsidRPr="0052009C">
        <w:rPr>
          <w:rFonts w:ascii="Arial" w:hAnsi="Arial" w:cs="Arial"/>
          <w:sz w:val="24"/>
          <w:szCs w:val="24"/>
        </w:rPr>
        <w:t>По отношение на разходите на възнаграждения</w:t>
      </w:r>
      <w:r w:rsidR="0052009C">
        <w:rPr>
          <w:rFonts w:ascii="Arial" w:hAnsi="Arial" w:cs="Arial"/>
          <w:sz w:val="24"/>
          <w:szCs w:val="24"/>
        </w:rPr>
        <w:t>,</w:t>
      </w:r>
      <w:r w:rsidR="0052009C" w:rsidRPr="0052009C">
        <w:rPr>
          <w:rFonts w:ascii="Arial" w:hAnsi="Arial" w:cs="Arial"/>
          <w:sz w:val="24"/>
          <w:szCs w:val="24"/>
        </w:rPr>
        <w:t xml:space="preserve"> увеличението се дължи на </w:t>
      </w:r>
      <w:r w:rsidR="0052009C">
        <w:rPr>
          <w:rFonts w:ascii="Arial" w:hAnsi="Arial" w:cs="Arial"/>
          <w:sz w:val="24"/>
          <w:szCs w:val="24"/>
        </w:rPr>
        <w:t>повише</w:t>
      </w:r>
      <w:r w:rsidR="0052009C" w:rsidRPr="0052009C">
        <w:rPr>
          <w:rFonts w:ascii="Arial" w:hAnsi="Arial" w:cs="Arial"/>
          <w:sz w:val="24"/>
          <w:szCs w:val="24"/>
        </w:rPr>
        <w:t>ните работни заплати през втората половина на 2019</w:t>
      </w:r>
      <w:r w:rsidR="0052009C">
        <w:rPr>
          <w:rFonts w:ascii="Arial" w:hAnsi="Arial" w:cs="Arial"/>
          <w:sz w:val="24"/>
          <w:szCs w:val="24"/>
        </w:rPr>
        <w:t xml:space="preserve"> </w:t>
      </w:r>
      <w:r w:rsidR="0052009C" w:rsidRPr="0052009C">
        <w:rPr>
          <w:rFonts w:ascii="Arial" w:hAnsi="Arial" w:cs="Arial"/>
          <w:sz w:val="24"/>
          <w:szCs w:val="24"/>
        </w:rPr>
        <w:t>г</w:t>
      </w:r>
      <w:r w:rsidR="0052009C">
        <w:rPr>
          <w:rFonts w:ascii="Arial" w:hAnsi="Arial" w:cs="Arial"/>
          <w:sz w:val="24"/>
          <w:szCs w:val="24"/>
        </w:rPr>
        <w:t>.</w:t>
      </w:r>
      <w:r w:rsidR="0052009C" w:rsidRPr="0052009C">
        <w:rPr>
          <w:rFonts w:ascii="Arial" w:hAnsi="Arial" w:cs="Arial"/>
          <w:sz w:val="24"/>
          <w:szCs w:val="24"/>
        </w:rPr>
        <w:t xml:space="preserve"> </w:t>
      </w:r>
    </w:p>
    <w:p w:rsidR="00373BCD" w:rsidRDefault="0052009C" w:rsidP="00373BCD">
      <w:pPr>
        <w:spacing w:after="0" w:line="360" w:lineRule="auto"/>
        <w:ind w:left="-180"/>
        <w:jc w:val="both"/>
        <w:rPr>
          <w:rFonts w:ascii="Arial" w:hAnsi="Arial" w:cs="Arial"/>
          <w:sz w:val="24"/>
          <w:szCs w:val="24"/>
        </w:rPr>
      </w:pPr>
      <w:r>
        <w:rPr>
          <w:rFonts w:ascii="Arial" w:hAnsi="Arial" w:cs="Arial"/>
          <w:sz w:val="24"/>
          <w:szCs w:val="24"/>
        </w:rPr>
        <w:t xml:space="preserve">          </w:t>
      </w:r>
      <w:r w:rsidRPr="0052009C">
        <w:rPr>
          <w:rFonts w:ascii="Arial" w:hAnsi="Arial" w:cs="Arial"/>
          <w:sz w:val="24"/>
          <w:szCs w:val="24"/>
        </w:rPr>
        <w:t>Средната работна заплата на едно лице от персонала през 2020 г</w:t>
      </w:r>
      <w:r>
        <w:rPr>
          <w:rFonts w:ascii="Arial" w:hAnsi="Arial" w:cs="Arial"/>
          <w:sz w:val="24"/>
          <w:szCs w:val="24"/>
        </w:rPr>
        <w:t xml:space="preserve">. </w:t>
      </w:r>
      <w:r w:rsidRPr="0052009C">
        <w:rPr>
          <w:rFonts w:ascii="Arial" w:hAnsi="Arial" w:cs="Arial"/>
          <w:sz w:val="24"/>
          <w:szCs w:val="24"/>
        </w:rPr>
        <w:t>е в размер на  1 924,33 лева, като за същия период на 2019</w:t>
      </w:r>
      <w:r w:rsidR="00373BCD">
        <w:rPr>
          <w:rFonts w:ascii="Arial" w:hAnsi="Arial" w:cs="Arial"/>
          <w:sz w:val="24"/>
          <w:szCs w:val="24"/>
        </w:rPr>
        <w:t xml:space="preserve"> </w:t>
      </w:r>
      <w:r w:rsidRPr="0052009C">
        <w:rPr>
          <w:rFonts w:ascii="Arial" w:hAnsi="Arial" w:cs="Arial"/>
          <w:sz w:val="24"/>
          <w:szCs w:val="24"/>
        </w:rPr>
        <w:t>г</w:t>
      </w:r>
      <w:r w:rsidR="00373BCD">
        <w:rPr>
          <w:rFonts w:ascii="Arial" w:hAnsi="Arial" w:cs="Arial"/>
          <w:sz w:val="24"/>
          <w:szCs w:val="24"/>
        </w:rPr>
        <w:t>.</w:t>
      </w:r>
      <w:r w:rsidRPr="0052009C">
        <w:rPr>
          <w:rFonts w:ascii="Arial" w:hAnsi="Arial" w:cs="Arial"/>
          <w:sz w:val="24"/>
          <w:szCs w:val="24"/>
        </w:rPr>
        <w:t xml:space="preserve"> е в размер на 1034,48</w:t>
      </w:r>
      <w:r w:rsidR="00373BCD">
        <w:rPr>
          <w:rFonts w:ascii="Arial" w:hAnsi="Arial" w:cs="Arial"/>
          <w:sz w:val="24"/>
          <w:szCs w:val="24"/>
        </w:rPr>
        <w:t xml:space="preserve"> </w:t>
      </w:r>
      <w:r w:rsidRPr="0052009C">
        <w:rPr>
          <w:rFonts w:ascii="Arial" w:hAnsi="Arial" w:cs="Arial"/>
          <w:sz w:val="24"/>
          <w:szCs w:val="24"/>
        </w:rPr>
        <w:t>лева</w:t>
      </w:r>
      <w:r w:rsidR="00373BCD">
        <w:rPr>
          <w:rFonts w:ascii="Arial" w:hAnsi="Arial" w:cs="Arial"/>
          <w:sz w:val="24"/>
          <w:szCs w:val="24"/>
        </w:rPr>
        <w:t>.</w:t>
      </w:r>
    </w:p>
    <w:p w:rsidR="00373BCD" w:rsidRPr="00373BCD" w:rsidRDefault="00373BCD" w:rsidP="00373BCD">
      <w:pPr>
        <w:spacing w:after="0" w:line="360" w:lineRule="auto"/>
        <w:ind w:left="-180"/>
        <w:jc w:val="both"/>
        <w:rPr>
          <w:rFonts w:ascii="Arial" w:hAnsi="Arial" w:cs="Arial"/>
          <w:sz w:val="24"/>
          <w:szCs w:val="24"/>
        </w:rPr>
      </w:pPr>
      <w:r>
        <w:rPr>
          <w:rFonts w:ascii="Arial" w:hAnsi="Arial" w:cs="Arial"/>
          <w:sz w:val="24"/>
          <w:szCs w:val="24"/>
        </w:rPr>
        <w:t xml:space="preserve">          </w:t>
      </w:r>
      <w:r w:rsidRPr="00373BCD">
        <w:rPr>
          <w:rFonts w:ascii="Arial" w:hAnsi="Arial" w:cs="Arial"/>
          <w:sz w:val="24"/>
          <w:szCs w:val="24"/>
        </w:rPr>
        <w:t>Към 31.03.2020</w:t>
      </w:r>
      <w:r>
        <w:rPr>
          <w:rFonts w:ascii="Arial" w:hAnsi="Arial" w:cs="Arial"/>
          <w:sz w:val="24"/>
          <w:szCs w:val="24"/>
        </w:rPr>
        <w:t xml:space="preserve"> </w:t>
      </w:r>
      <w:r w:rsidRPr="00373BCD">
        <w:rPr>
          <w:rFonts w:ascii="Arial" w:hAnsi="Arial" w:cs="Arial"/>
          <w:sz w:val="24"/>
          <w:szCs w:val="24"/>
        </w:rPr>
        <w:t>г</w:t>
      </w:r>
      <w:r>
        <w:rPr>
          <w:rFonts w:ascii="Arial" w:hAnsi="Arial" w:cs="Arial"/>
          <w:sz w:val="24"/>
          <w:szCs w:val="24"/>
        </w:rPr>
        <w:t>.</w:t>
      </w:r>
      <w:r w:rsidRPr="00373BCD">
        <w:rPr>
          <w:rFonts w:ascii="Arial" w:hAnsi="Arial" w:cs="Arial"/>
          <w:sz w:val="24"/>
          <w:szCs w:val="24"/>
        </w:rPr>
        <w:t xml:space="preserve"> дружеството няма просрочени задължения.</w:t>
      </w:r>
    </w:p>
    <w:p w:rsidR="00A07007" w:rsidRDefault="00073BF0" w:rsidP="00A07007">
      <w:pPr>
        <w:spacing w:after="0" w:line="360" w:lineRule="auto"/>
        <w:ind w:left="-180"/>
        <w:jc w:val="both"/>
        <w:rPr>
          <w:rFonts w:ascii="Arial" w:hAnsi="Arial" w:cs="Arial"/>
          <w:sz w:val="24"/>
          <w:szCs w:val="24"/>
        </w:rPr>
      </w:pPr>
      <w:r>
        <w:rPr>
          <w:rFonts w:ascii="Arial" w:hAnsi="Arial" w:cs="Arial"/>
          <w:sz w:val="24"/>
          <w:szCs w:val="24"/>
        </w:rPr>
        <w:t xml:space="preserve">          </w:t>
      </w:r>
      <w:r w:rsidR="00373BCD">
        <w:rPr>
          <w:rFonts w:ascii="Arial" w:hAnsi="Arial" w:cs="Arial"/>
          <w:sz w:val="24"/>
          <w:szCs w:val="24"/>
        </w:rPr>
        <w:t>Към 31.03.2020</w:t>
      </w:r>
      <w:r w:rsidR="00A07007">
        <w:rPr>
          <w:rFonts w:ascii="Arial" w:hAnsi="Arial" w:cs="Arial"/>
          <w:sz w:val="24"/>
          <w:szCs w:val="24"/>
        </w:rPr>
        <w:t xml:space="preserve"> </w:t>
      </w:r>
      <w:r w:rsidR="00A07007" w:rsidRPr="006423D5">
        <w:rPr>
          <w:rFonts w:ascii="Arial" w:hAnsi="Arial" w:cs="Arial"/>
          <w:sz w:val="24"/>
          <w:szCs w:val="24"/>
        </w:rPr>
        <w:t>г</w:t>
      </w:r>
      <w:r w:rsidR="00A07007">
        <w:rPr>
          <w:rFonts w:ascii="Arial" w:hAnsi="Arial" w:cs="Arial"/>
          <w:sz w:val="24"/>
          <w:szCs w:val="24"/>
        </w:rPr>
        <w:t>.</w:t>
      </w:r>
      <w:r w:rsidR="00A07007" w:rsidRPr="006423D5">
        <w:rPr>
          <w:rFonts w:ascii="Arial" w:hAnsi="Arial" w:cs="Arial"/>
          <w:sz w:val="24"/>
          <w:szCs w:val="24"/>
        </w:rPr>
        <w:t xml:space="preserve"> дружеството </w:t>
      </w:r>
      <w:r w:rsidR="00373BCD">
        <w:rPr>
          <w:rFonts w:ascii="Arial" w:hAnsi="Arial" w:cs="Arial"/>
          <w:sz w:val="24"/>
          <w:szCs w:val="24"/>
        </w:rPr>
        <w:t>завършва с резултат 63 008 лева</w:t>
      </w:r>
      <w:r w:rsidR="00A07007" w:rsidRPr="006423D5">
        <w:rPr>
          <w:rFonts w:ascii="Arial" w:hAnsi="Arial" w:cs="Arial"/>
          <w:sz w:val="24"/>
          <w:szCs w:val="24"/>
        </w:rPr>
        <w:t>.</w:t>
      </w:r>
    </w:p>
    <w:p w:rsidR="00373BCD" w:rsidRPr="006423D5" w:rsidRDefault="00373BCD" w:rsidP="00A07007">
      <w:pPr>
        <w:spacing w:after="0" w:line="360" w:lineRule="auto"/>
        <w:ind w:left="-180"/>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559"/>
        <w:gridCol w:w="1389"/>
      </w:tblGrid>
      <w:tr w:rsidR="00614A96" w:rsidRPr="006423D5" w:rsidTr="00614A96">
        <w:trPr>
          <w:trHeight w:val="877"/>
        </w:trPr>
        <w:tc>
          <w:tcPr>
            <w:tcW w:w="6516" w:type="dxa"/>
          </w:tcPr>
          <w:p w:rsidR="00614A96" w:rsidRPr="006423D5" w:rsidRDefault="00614A96" w:rsidP="00614A96">
            <w:pPr>
              <w:widowControl w:val="0"/>
              <w:spacing w:line="302" w:lineRule="exact"/>
              <w:ind w:right="140"/>
              <w:jc w:val="both"/>
              <w:rPr>
                <w:rFonts w:ascii="Arial" w:eastAsia="Arial Unicode MS" w:hAnsi="Arial" w:cs="Arial"/>
                <w:color w:val="000000"/>
                <w:sz w:val="24"/>
                <w:szCs w:val="24"/>
              </w:rPr>
            </w:pPr>
            <w:r w:rsidRPr="006423D5">
              <w:rPr>
                <w:rFonts w:ascii="Arial" w:eastAsia="Arial Unicode MS" w:hAnsi="Arial" w:cs="Arial"/>
                <w:color w:val="000000"/>
                <w:sz w:val="24"/>
                <w:szCs w:val="24"/>
              </w:rPr>
              <w:t xml:space="preserve">Финансов резултат, съответстващ на баланса </w:t>
            </w:r>
          </w:p>
        </w:tc>
        <w:tc>
          <w:tcPr>
            <w:tcW w:w="1559" w:type="dxa"/>
            <w:vAlign w:val="center"/>
          </w:tcPr>
          <w:p w:rsidR="00614A96" w:rsidRPr="006423D5" w:rsidRDefault="00614A96" w:rsidP="00614A96">
            <w:pPr>
              <w:jc w:val="center"/>
              <w:rPr>
                <w:rFonts w:ascii="Arial" w:eastAsia="Arial Unicode MS" w:hAnsi="Arial" w:cs="Arial"/>
                <w:color w:val="000000"/>
                <w:sz w:val="24"/>
                <w:szCs w:val="24"/>
              </w:rPr>
            </w:pPr>
            <w:r w:rsidRPr="006423D5">
              <w:rPr>
                <w:rFonts w:ascii="Arial" w:eastAsia="Arial Unicode MS" w:hAnsi="Arial" w:cs="Arial"/>
                <w:color w:val="000000"/>
                <w:sz w:val="24"/>
                <w:szCs w:val="24"/>
              </w:rPr>
              <w:t>20</w:t>
            </w:r>
            <w:r w:rsidR="00373BCD">
              <w:rPr>
                <w:rFonts w:ascii="Arial" w:eastAsia="Arial Unicode MS" w:hAnsi="Arial" w:cs="Arial"/>
                <w:color w:val="000000"/>
                <w:sz w:val="24"/>
                <w:szCs w:val="24"/>
              </w:rPr>
              <w:t>20</w:t>
            </w:r>
            <w:r>
              <w:rPr>
                <w:rFonts w:ascii="Arial" w:eastAsia="Arial Unicode MS" w:hAnsi="Arial" w:cs="Arial"/>
                <w:color w:val="000000"/>
                <w:sz w:val="24"/>
                <w:szCs w:val="24"/>
              </w:rPr>
              <w:t xml:space="preserve"> </w:t>
            </w:r>
            <w:r w:rsidRPr="006423D5">
              <w:rPr>
                <w:rFonts w:ascii="Arial" w:eastAsia="Arial Unicode MS" w:hAnsi="Arial" w:cs="Arial"/>
                <w:color w:val="000000"/>
                <w:sz w:val="24"/>
                <w:szCs w:val="24"/>
              </w:rPr>
              <w:t>г</w:t>
            </w:r>
            <w:r>
              <w:rPr>
                <w:rFonts w:ascii="Arial" w:eastAsia="Arial Unicode MS" w:hAnsi="Arial" w:cs="Arial"/>
                <w:color w:val="000000"/>
                <w:sz w:val="24"/>
                <w:szCs w:val="24"/>
              </w:rPr>
              <w:t>.</w:t>
            </w:r>
          </w:p>
          <w:p w:rsidR="00614A96" w:rsidRPr="006423D5" w:rsidRDefault="00614A96" w:rsidP="00614A96">
            <w:pPr>
              <w:widowControl w:val="0"/>
              <w:spacing w:line="302" w:lineRule="exact"/>
              <w:ind w:right="140"/>
              <w:jc w:val="center"/>
              <w:rPr>
                <w:rFonts w:ascii="Arial" w:eastAsia="Arial Unicode MS" w:hAnsi="Arial" w:cs="Arial"/>
                <w:color w:val="000000"/>
                <w:sz w:val="24"/>
                <w:szCs w:val="24"/>
              </w:rPr>
            </w:pPr>
            <w:r>
              <w:rPr>
                <w:rFonts w:ascii="Arial" w:eastAsia="Arial Unicode MS" w:hAnsi="Arial" w:cs="Arial"/>
                <w:color w:val="000000"/>
                <w:sz w:val="24"/>
                <w:szCs w:val="24"/>
              </w:rPr>
              <w:t xml:space="preserve">в </w:t>
            </w:r>
            <w:r w:rsidRPr="006423D5">
              <w:rPr>
                <w:rFonts w:ascii="Arial" w:eastAsia="Arial Unicode MS" w:hAnsi="Arial" w:cs="Arial"/>
                <w:color w:val="000000"/>
                <w:sz w:val="24"/>
                <w:szCs w:val="24"/>
              </w:rPr>
              <w:t>хил лв.</w:t>
            </w:r>
          </w:p>
        </w:tc>
        <w:tc>
          <w:tcPr>
            <w:tcW w:w="1389" w:type="dxa"/>
            <w:vAlign w:val="center"/>
          </w:tcPr>
          <w:p w:rsidR="00614A96" w:rsidRPr="006423D5" w:rsidRDefault="00614A96" w:rsidP="00614A96">
            <w:pPr>
              <w:jc w:val="center"/>
              <w:rPr>
                <w:rFonts w:ascii="Arial" w:eastAsia="Arial Unicode MS" w:hAnsi="Arial" w:cs="Arial"/>
                <w:color w:val="000000"/>
                <w:sz w:val="24"/>
                <w:szCs w:val="24"/>
              </w:rPr>
            </w:pPr>
            <w:r w:rsidRPr="006423D5">
              <w:rPr>
                <w:rFonts w:ascii="Arial" w:eastAsia="Arial Unicode MS" w:hAnsi="Arial" w:cs="Arial"/>
                <w:color w:val="000000"/>
                <w:sz w:val="24"/>
                <w:szCs w:val="24"/>
              </w:rPr>
              <w:t>201</w:t>
            </w:r>
            <w:r w:rsidR="00373BCD">
              <w:rPr>
                <w:rFonts w:ascii="Arial" w:eastAsia="Arial Unicode MS" w:hAnsi="Arial" w:cs="Arial"/>
                <w:color w:val="000000"/>
                <w:sz w:val="24"/>
                <w:szCs w:val="24"/>
              </w:rPr>
              <w:t>9</w:t>
            </w:r>
            <w:r>
              <w:rPr>
                <w:rFonts w:ascii="Arial" w:eastAsia="Arial Unicode MS" w:hAnsi="Arial" w:cs="Arial"/>
                <w:color w:val="000000"/>
                <w:sz w:val="24"/>
                <w:szCs w:val="24"/>
              </w:rPr>
              <w:t xml:space="preserve"> </w:t>
            </w:r>
            <w:r w:rsidRPr="006423D5">
              <w:rPr>
                <w:rFonts w:ascii="Arial" w:eastAsia="Arial Unicode MS" w:hAnsi="Arial" w:cs="Arial"/>
                <w:color w:val="000000"/>
                <w:sz w:val="24"/>
                <w:szCs w:val="24"/>
              </w:rPr>
              <w:t>г</w:t>
            </w:r>
            <w:r>
              <w:rPr>
                <w:rFonts w:ascii="Arial" w:eastAsia="Arial Unicode MS" w:hAnsi="Arial" w:cs="Arial"/>
                <w:color w:val="000000"/>
                <w:sz w:val="24"/>
                <w:szCs w:val="24"/>
              </w:rPr>
              <w:t>.</w:t>
            </w:r>
          </w:p>
          <w:p w:rsidR="00614A96" w:rsidRPr="006423D5" w:rsidRDefault="00614A96" w:rsidP="00614A96">
            <w:pPr>
              <w:widowControl w:val="0"/>
              <w:spacing w:line="302" w:lineRule="exact"/>
              <w:ind w:right="140"/>
              <w:jc w:val="center"/>
              <w:rPr>
                <w:rFonts w:ascii="Arial" w:eastAsia="Arial Unicode MS" w:hAnsi="Arial" w:cs="Arial"/>
                <w:color w:val="000000"/>
                <w:sz w:val="24"/>
                <w:szCs w:val="24"/>
              </w:rPr>
            </w:pPr>
            <w:r w:rsidRPr="006423D5">
              <w:rPr>
                <w:rFonts w:ascii="Arial" w:eastAsia="Arial Unicode MS" w:hAnsi="Arial" w:cs="Arial"/>
                <w:color w:val="000000"/>
                <w:sz w:val="24"/>
                <w:szCs w:val="24"/>
              </w:rPr>
              <w:t>в хил.</w:t>
            </w:r>
            <w:r>
              <w:rPr>
                <w:rFonts w:ascii="Arial" w:eastAsia="Arial Unicode MS" w:hAnsi="Arial" w:cs="Arial"/>
                <w:color w:val="000000"/>
                <w:sz w:val="24"/>
                <w:szCs w:val="24"/>
              </w:rPr>
              <w:t xml:space="preserve"> </w:t>
            </w:r>
            <w:r w:rsidRPr="006423D5">
              <w:rPr>
                <w:rFonts w:ascii="Arial" w:eastAsia="Arial Unicode MS" w:hAnsi="Arial" w:cs="Arial"/>
                <w:color w:val="000000"/>
                <w:sz w:val="24"/>
                <w:szCs w:val="24"/>
              </w:rPr>
              <w:t>лв</w:t>
            </w:r>
          </w:p>
        </w:tc>
      </w:tr>
      <w:tr w:rsidR="00373BCD" w:rsidRPr="006423D5" w:rsidTr="00373BCD">
        <w:trPr>
          <w:trHeight w:val="350"/>
        </w:trPr>
        <w:tc>
          <w:tcPr>
            <w:tcW w:w="6516" w:type="dxa"/>
          </w:tcPr>
          <w:p w:rsidR="00373BCD" w:rsidRPr="006423D5" w:rsidRDefault="00373BCD" w:rsidP="00373BCD">
            <w:pPr>
              <w:widowControl w:val="0"/>
              <w:spacing w:line="302" w:lineRule="exact"/>
              <w:ind w:right="140"/>
              <w:jc w:val="both"/>
              <w:rPr>
                <w:rFonts w:ascii="Arial" w:eastAsia="Arial Unicode MS" w:hAnsi="Arial" w:cs="Arial"/>
                <w:color w:val="000000"/>
                <w:sz w:val="24"/>
                <w:szCs w:val="24"/>
              </w:rPr>
            </w:pPr>
            <w:r w:rsidRPr="006423D5">
              <w:rPr>
                <w:rFonts w:ascii="Arial" w:eastAsia="Arial Unicode MS" w:hAnsi="Arial" w:cs="Arial"/>
                <w:color w:val="000000"/>
                <w:sz w:val="24"/>
                <w:szCs w:val="24"/>
              </w:rPr>
              <w:t>Общо приходи</w:t>
            </w:r>
          </w:p>
        </w:tc>
        <w:tc>
          <w:tcPr>
            <w:tcW w:w="1559" w:type="dxa"/>
          </w:tcPr>
          <w:p w:rsidR="00373BCD" w:rsidRPr="00527723" w:rsidRDefault="00373BCD" w:rsidP="00373BCD">
            <w:pPr>
              <w:jc w:val="center"/>
              <w:rPr>
                <w:rFonts w:ascii="Times New Roman" w:eastAsia="Arial Unicode MS" w:hAnsi="Times New Roman" w:cs="Times New Roman"/>
                <w:color w:val="000000"/>
                <w:sz w:val="24"/>
                <w:szCs w:val="24"/>
                <w:lang w:eastAsia="bg-BG"/>
              </w:rPr>
            </w:pPr>
            <w:r>
              <w:rPr>
                <w:rFonts w:ascii="Times New Roman" w:eastAsia="Arial Unicode MS" w:hAnsi="Times New Roman" w:cs="Times New Roman"/>
                <w:color w:val="000000"/>
                <w:sz w:val="24"/>
                <w:szCs w:val="24"/>
                <w:lang w:eastAsia="bg-BG"/>
              </w:rPr>
              <w:t>2629</w:t>
            </w:r>
          </w:p>
        </w:tc>
        <w:tc>
          <w:tcPr>
            <w:tcW w:w="1389" w:type="dxa"/>
          </w:tcPr>
          <w:p w:rsidR="00373BCD" w:rsidRPr="00527723" w:rsidRDefault="00373BCD" w:rsidP="00373BCD">
            <w:pPr>
              <w:jc w:val="center"/>
              <w:rPr>
                <w:rFonts w:ascii="Times New Roman" w:eastAsia="Arial Unicode MS" w:hAnsi="Times New Roman" w:cs="Times New Roman"/>
                <w:color w:val="000000"/>
                <w:sz w:val="24"/>
                <w:szCs w:val="24"/>
                <w:lang w:eastAsia="bg-BG"/>
              </w:rPr>
            </w:pPr>
            <w:r>
              <w:rPr>
                <w:rFonts w:ascii="Times New Roman" w:eastAsia="Arial Unicode MS" w:hAnsi="Times New Roman" w:cs="Times New Roman"/>
                <w:color w:val="000000"/>
                <w:sz w:val="24"/>
                <w:szCs w:val="24"/>
                <w:lang w:eastAsia="bg-BG"/>
              </w:rPr>
              <w:t>1726</w:t>
            </w:r>
          </w:p>
        </w:tc>
      </w:tr>
      <w:tr w:rsidR="00373BCD" w:rsidRPr="006423D5" w:rsidTr="00373BCD">
        <w:trPr>
          <w:trHeight w:val="258"/>
        </w:trPr>
        <w:tc>
          <w:tcPr>
            <w:tcW w:w="6516" w:type="dxa"/>
          </w:tcPr>
          <w:p w:rsidR="00373BCD" w:rsidRPr="006423D5" w:rsidRDefault="00373BCD" w:rsidP="00373BCD">
            <w:pPr>
              <w:widowControl w:val="0"/>
              <w:spacing w:line="302" w:lineRule="exact"/>
              <w:ind w:right="140"/>
              <w:jc w:val="both"/>
              <w:rPr>
                <w:rFonts w:ascii="Arial" w:eastAsia="Arial Unicode MS" w:hAnsi="Arial" w:cs="Arial"/>
                <w:color w:val="000000"/>
                <w:sz w:val="24"/>
                <w:szCs w:val="24"/>
              </w:rPr>
            </w:pPr>
            <w:r w:rsidRPr="006423D5">
              <w:rPr>
                <w:rFonts w:ascii="Arial" w:eastAsia="Arial Unicode MS" w:hAnsi="Arial" w:cs="Arial"/>
                <w:color w:val="000000"/>
                <w:sz w:val="24"/>
                <w:szCs w:val="24"/>
              </w:rPr>
              <w:t>Общо разход</w:t>
            </w:r>
          </w:p>
        </w:tc>
        <w:tc>
          <w:tcPr>
            <w:tcW w:w="1559" w:type="dxa"/>
          </w:tcPr>
          <w:p w:rsidR="00373BCD" w:rsidRPr="00527723" w:rsidRDefault="00373BCD" w:rsidP="00373BCD">
            <w:pPr>
              <w:jc w:val="center"/>
              <w:rPr>
                <w:rFonts w:ascii="Times New Roman" w:eastAsia="Arial Unicode MS" w:hAnsi="Times New Roman" w:cs="Times New Roman"/>
                <w:color w:val="000000"/>
                <w:sz w:val="24"/>
                <w:szCs w:val="24"/>
                <w:lang w:eastAsia="bg-BG"/>
              </w:rPr>
            </w:pPr>
            <w:r>
              <w:rPr>
                <w:rFonts w:ascii="Times New Roman" w:eastAsia="Arial Unicode MS" w:hAnsi="Times New Roman" w:cs="Times New Roman"/>
                <w:color w:val="000000"/>
                <w:sz w:val="24"/>
                <w:szCs w:val="24"/>
                <w:lang w:eastAsia="bg-BG"/>
              </w:rPr>
              <w:t>2566</w:t>
            </w:r>
          </w:p>
        </w:tc>
        <w:tc>
          <w:tcPr>
            <w:tcW w:w="1389" w:type="dxa"/>
          </w:tcPr>
          <w:p w:rsidR="00373BCD" w:rsidRPr="00527723" w:rsidRDefault="00373BCD" w:rsidP="00373BCD">
            <w:pPr>
              <w:jc w:val="center"/>
              <w:rPr>
                <w:rFonts w:ascii="Times New Roman" w:eastAsia="Arial Unicode MS" w:hAnsi="Times New Roman" w:cs="Times New Roman"/>
                <w:color w:val="000000"/>
                <w:sz w:val="24"/>
                <w:szCs w:val="24"/>
                <w:lang w:eastAsia="bg-BG"/>
              </w:rPr>
            </w:pPr>
            <w:r>
              <w:rPr>
                <w:rFonts w:ascii="Times New Roman" w:eastAsia="Arial Unicode MS" w:hAnsi="Times New Roman" w:cs="Times New Roman"/>
                <w:color w:val="000000"/>
                <w:sz w:val="24"/>
                <w:szCs w:val="24"/>
                <w:lang w:eastAsia="bg-BG"/>
              </w:rPr>
              <w:t>1686</w:t>
            </w:r>
          </w:p>
        </w:tc>
      </w:tr>
      <w:tr w:rsidR="00373BCD" w:rsidRPr="006423D5" w:rsidTr="00373BCD">
        <w:trPr>
          <w:trHeight w:val="436"/>
        </w:trPr>
        <w:tc>
          <w:tcPr>
            <w:tcW w:w="6516" w:type="dxa"/>
          </w:tcPr>
          <w:p w:rsidR="00373BCD" w:rsidRPr="006423D5" w:rsidRDefault="00373BCD" w:rsidP="00373BCD">
            <w:pPr>
              <w:widowControl w:val="0"/>
              <w:spacing w:line="302" w:lineRule="exact"/>
              <w:ind w:right="140"/>
              <w:jc w:val="both"/>
              <w:rPr>
                <w:rFonts w:ascii="Arial" w:eastAsia="Arial Unicode MS" w:hAnsi="Arial" w:cs="Arial"/>
                <w:color w:val="000000"/>
                <w:sz w:val="24"/>
                <w:szCs w:val="24"/>
              </w:rPr>
            </w:pPr>
            <w:r w:rsidRPr="006423D5">
              <w:rPr>
                <w:rFonts w:ascii="Arial" w:eastAsia="Arial Unicode MS" w:hAnsi="Arial" w:cs="Arial"/>
                <w:color w:val="000000"/>
                <w:sz w:val="24"/>
                <w:szCs w:val="24"/>
              </w:rPr>
              <w:t>Счетоводна печалба/загуба</w:t>
            </w:r>
          </w:p>
        </w:tc>
        <w:tc>
          <w:tcPr>
            <w:tcW w:w="1559" w:type="dxa"/>
          </w:tcPr>
          <w:p w:rsidR="00373BCD" w:rsidRPr="00527723" w:rsidRDefault="00373BCD" w:rsidP="00373BCD">
            <w:pPr>
              <w:jc w:val="center"/>
              <w:rPr>
                <w:rFonts w:ascii="Times New Roman" w:eastAsia="Arial Unicode MS" w:hAnsi="Times New Roman" w:cs="Times New Roman"/>
                <w:color w:val="000000"/>
                <w:sz w:val="24"/>
                <w:szCs w:val="24"/>
                <w:lang w:eastAsia="bg-BG"/>
              </w:rPr>
            </w:pPr>
            <w:r>
              <w:rPr>
                <w:rFonts w:ascii="Times New Roman" w:eastAsia="Arial Unicode MS" w:hAnsi="Times New Roman" w:cs="Times New Roman"/>
                <w:color w:val="000000"/>
                <w:sz w:val="24"/>
                <w:szCs w:val="24"/>
                <w:lang w:eastAsia="bg-BG"/>
              </w:rPr>
              <w:t>63</w:t>
            </w:r>
          </w:p>
        </w:tc>
        <w:tc>
          <w:tcPr>
            <w:tcW w:w="1389" w:type="dxa"/>
          </w:tcPr>
          <w:p w:rsidR="00373BCD" w:rsidRPr="00527723" w:rsidRDefault="00373BCD" w:rsidP="00373BCD">
            <w:pPr>
              <w:jc w:val="center"/>
              <w:rPr>
                <w:rFonts w:ascii="Times New Roman" w:eastAsia="Arial Unicode MS" w:hAnsi="Times New Roman" w:cs="Times New Roman"/>
                <w:color w:val="000000"/>
                <w:sz w:val="24"/>
                <w:szCs w:val="24"/>
                <w:lang w:eastAsia="bg-BG"/>
              </w:rPr>
            </w:pPr>
            <w:r>
              <w:rPr>
                <w:rFonts w:ascii="Times New Roman" w:eastAsia="Arial Unicode MS" w:hAnsi="Times New Roman" w:cs="Times New Roman"/>
                <w:color w:val="000000"/>
                <w:sz w:val="24"/>
                <w:szCs w:val="24"/>
                <w:lang w:eastAsia="bg-BG"/>
              </w:rPr>
              <w:t>40</w:t>
            </w:r>
          </w:p>
        </w:tc>
      </w:tr>
      <w:tr w:rsidR="00373BCD" w:rsidRPr="006423D5" w:rsidTr="00373BCD">
        <w:trPr>
          <w:trHeight w:val="525"/>
        </w:trPr>
        <w:tc>
          <w:tcPr>
            <w:tcW w:w="6516" w:type="dxa"/>
          </w:tcPr>
          <w:p w:rsidR="00373BCD" w:rsidRPr="006423D5" w:rsidRDefault="00373BCD" w:rsidP="00373BCD">
            <w:pPr>
              <w:widowControl w:val="0"/>
              <w:spacing w:line="302" w:lineRule="exact"/>
              <w:ind w:right="140"/>
              <w:jc w:val="both"/>
              <w:rPr>
                <w:rFonts w:ascii="Arial" w:eastAsia="Arial Unicode MS" w:hAnsi="Arial" w:cs="Arial"/>
                <w:b/>
                <w:color w:val="000000"/>
                <w:sz w:val="24"/>
                <w:szCs w:val="24"/>
              </w:rPr>
            </w:pPr>
            <w:r w:rsidRPr="006423D5">
              <w:rPr>
                <w:rFonts w:ascii="Arial" w:eastAsia="Arial Unicode MS" w:hAnsi="Arial" w:cs="Arial"/>
                <w:b/>
                <w:color w:val="000000"/>
                <w:sz w:val="24"/>
                <w:szCs w:val="24"/>
              </w:rPr>
              <w:t>Коефициент на ефективност на приходите</w:t>
            </w:r>
          </w:p>
        </w:tc>
        <w:tc>
          <w:tcPr>
            <w:tcW w:w="1559" w:type="dxa"/>
          </w:tcPr>
          <w:p w:rsidR="00373BCD" w:rsidRPr="00527723" w:rsidRDefault="00373BCD" w:rsidP="00373BCD">
            <w:pPr>
              <w:jc w:val="center"/>
              <w:rPr>
                <w:rFonts w:ascii="Times New Roman" w:eastAsia="Arial Unicode MS" w:hAnsi="Times New Roman" w:cs="Times New Roman"/>
                <w:b/>
                <w:color w:val="000000"/>
                <w:sz w:val="24"/>
                <w:szCs w:val="24"/>
                <w:lang w:eastAsia="bg-BG"/>
              </w:rPr>
            </w:pPr>
            <w:r>
              <w:rPr>
                <w:rFonts w:ascii="Times New Roman" w:eastAsia="Arial Unicode MS" w:hAnsi="Times New Roman" w:cs="Times New Roman"/>
                <w:b/>
                <w:color w:val="000000"/>
                <w:sz w:val="24"/>
                <w:szCs w:val="24"/>
                <w:lang w:eastAsia="bg-BG"/>
              </w:rPr>
              <w:t>1,02</w:t>
            </w:r>
          </w:p>
        </w:tc>
        <w:tc>
          <w:tcPr>
            <w:tcW w:w="1389" w:type="dxa"/>
          </w:tcPr>
          <w:p w:rsidR="00373BCD" w:rsidRPr="00527723" w:rsidRDefault="00373BCD" w:rsidP="00373BCD">
            <w:pPr>
              <w:jc w:val="center"/>
              <w:rPr>
                <w:rFonts w:ascii="Times New Roman" w:eastAsia="Arial Unicode MS" w:hAnsi="Times New Roman" w:cs="Times New Roman"/>
                <w:b/>
                <w:color w:val="000000"/>
                <w:sz w:val="24"/>
                <w:szCs w:val="24"/>
                <w:lang w:eastAsia="bg-BG"/>
              </w:rPr>
            </w:pPr>
            <w:r>
              <w:rPr>
                <w:rFonts w:ascii="Times New Roman" w:eastAsia="Arial Unicode MS" w:hAnsi="Times New Roman" w:cs="Times New Roman"/>
                <w:b/>
                <w:color w:val="000000"/>
                <w:sz w:val="24"/>
                <w:szCs w:val="24"/>
                <w:lang w:eastAsia="bg-BG"/>
              </w:rPr>
              <w:t>1,02</w:t>
            </w:r>
          </w:p>
        </w:tc>
      </w:tr>
      <w:tr w:rsidR="00373BCD" w:rsidRPr="006423D5" w:rsidTr="00373BCD">
        <w:trPr>
          <w:trHeight w:val="525"/>
        </w:trPr>
        <w:tc>
          <w:tcPr>
            <w:tcW w:w="6516" w:type="dxa"/>
          </w:tcPr>
          <w:p w:rsidR="00373BCD" w:rsidRPr="006423D5" w:rsidRDefault="00373BCD" w:rsidP="00373BCD">
            <w:pPr>
              <w:widowControl w:val="0"/>
              <w:spacing w:line="302" w:lineRule="exact"/>
              <w:ind w:right="140"/>
              <w:jc w:val="both"/>
              <w:rPr>
                <w:rFonts w:ascii="Arial" w:eastAsia="Arial Unicode MS" w:hAnsi="Arial" w:cs="Arial"/>
                <w:b/>
                <w:color w:val="000000"/>
                <w:sz w:val="24"/>
                <w:szCs w:val="24"/>
              </w:rPr>
            </w:pPr>
            <w:r w:rsidRPr="006423D5">
              <w:rPr>
                <w:rFonts w:ascii="Arial" w:eastAsia="Arial Unicode MS" w:hAnsi="Arial" w:cs="Arial"/>
                <w:b/>
                <w:color w:val="000000"/>
                <w:sz w:val="24"/>
                <w:szCs w:val="24"/>
              </w:rPr>
              <w:t>Коефициент на ефективност на разходите</w:t>
            </w:r>
          </w:p>
        </w:tc>
        <w:tc>
          <w:tcPr>
            <w:tcW w:w="1559" w:type="dxa"/>
          </w:tcPr>
          <w:p w:rsidR="00373BCD" w:rsidRPr="00527723" w:rsidRDefault="00373BCD" w:rsidP="00373BCD">
            <w:pPr>
              <w:jc w:val="center"/>
              <w:rPr>
                <w:rFonts w:ascii="Times New Roman" w:eastAsia="Arial Unicode MS" w:hAnsi="Times New Roman" w:cs="Times New Roman"/>
                <w:b/>
                <w:color w:val="000000"/>
                <w:sz w:val="24"/>
                <w:szCs w:val="24"/>
                <w:lang w:eastAsia="bg-BG"/>
              </w:rPr>
            </w:pPr>
            <w:r>
              <w:rPr>
                <w:rFonts w:ascii="Times New Roman" w:eastAsia="Arial Unicode MS" w:hAnsi="Times New Roman" w:cs="Times New Roman"/>
                <w:b/>
                <w:color w:val="000000"/>
                <w:sz w:val="24"/>
                <w:szCs w:val="24"/>
                <w:lang w:eastAsia="bg-BG"/>
              </w:rPr>
              <w:t>0,98</w:t>
            </w:r>
          </w:p>
        </w:tc>
        <w:tc>
          <w:tcPr>
            <w:tcW w:w="1389" w:type="dxa"/>
          </w:tcPr>
          <w:p w:rsidR="00373BCD" w:rsidRPr="00527723" w:rsidRDefault="00373BCD" w:rsidP="00373BCD">
            <w:pPr>
              <w:jc w:val="center"/>
              <w:rPr>
                <w:rFonts w:ascii="Times New Roman" w:eastAsia="Arial Unicode MS" w:hAnsi="Times New Roman" w:cs="Times New Roman"/>
                <w:b/>
                <w:color w:val="000000"/>
                <w:sz w:val="24"/>
                <w:szCs w:val="24"/>
                <w:lang w:eastAsia="bg-BG"/>
              </w:rPr>
            </w:pPr>
            <w:r>
              <w:rPr>
                <w:rFonts w:ascii="Times New Roman" w:eastAsia="Arial Unicode MS" w:hAnsi="Times New Roman" w:cs="Times New Roman"/>
                <w:b/>
                <w:color w:val="000000"/>
                <w:sz w:val="24"/>
                <w:szCs w:val="24"/>
                <w:lang w:eastAsia="bg-BG"/>
              </w:rPr>
              <w:t>0,97</w:t>
            </w:r>
          </w:p>
        </w:tc>
      </w:tr>
    </w:tbl>
    <w:p w:rsidR="00614A96" w:rsidRDefault="00073BF0" w:rsidP="00614A96">
      <w:pPr>
        <w:spacing w:after="0" w:line="360" w:lineRule="auto"/>
        <w:ind w:left="-180"/>
        <w:jc w:val="both"/>
        <w:rPr>
          <w:rFonts w:ascii="Arial" w:hAnsi="Arial" w:cs="Arial"/>
          <w:sz w:val="24"/>
          <w:szCs w:val="24"/>
        </w:rPr>
      </w:pPr>
      <w:r w:rsidRPr="00073BF0">
        <w:rPr>
          <w:rFonts w:ascii="Arial" w:hAnsi="Arial" w:cs="Arial"/>
          <w:b/>
          <w:noProof/>
          <w:sz w:val="24"/>
          <w:szCs w:val="24"/>
          <w:lang w:val="en-US"/>
        </w:rPr>
        <mc:AlternateContent>
          <mc:Choice Requires="wps">
            <w:drawing>
              <wp:anchor distT="45720" distB="45720" distL="114300" distR="114300" simplePos="0" relativeHeight="251679744" behindDoc="0" locked="0" layoutInCell="1" allowOverlap="1" wp14:anchorId="329EF50D" wp14:editId="172BD309">
                <wp:simplePos x="0" y="0"/>
                <wp:positionH relativeFrom="margin">
                  <wp:posOffset>1047750</wp:posOffset>
                </wp:positionH>
                <wp:positionV relativeFrom="paragraph">
                  <wp:posOffset>49530</wp:posOffset>
                </wp:positionV>
                <wp:extent cx="4152900" cy="3143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14325"/>
                        </a:xfrm>
                        <a:prstGeom prst="rect">
                          <a:avLst/>
                        </a:prstGeom>
                        <a:solidFill>
                          <a:srgbClr val="FFFFFF"/>
                        </a:solidFill>
                        <a:ln w="9525">
                          <a:noFill/>
                          <a:miter lim="800000"/>
                          <a:headEnd/>
                          <a:tailEnd/>
                        </a:ln>
                      </wps:spPr>
                      <wps:txbx>
                        <w:txbxContent>
                          <w:p w:rsidR="00373BCD" w:rsidRDefault="00373BCD" w:rsidP="00073BF0">
                            <w:r w:rsidRPr="005F1CD1">
                              <w:rPr>
                                <w:rFonts w:ascii="Arial" w:hAnsi="Arial" w:cs="Arial"/>
                                <w:sz w:val="24"/>
                                <w:szCs w:val="24"/>
                              </w:rPr>
                              <w:t xml:space="preserve">Таблица </w:t>
                            </w:r>
                            <w:r>
                              <w:rPr>
                                <w:rFonts w:ascii="Arial" w:hAnsi="Arial" w:cs="Arial"/>
                                <w:sz w:val="24"/>
                                <w:szCs w:val="24"/>
                              </w:rPr>
                              <w:t>5</w:t>
                            </w:r>
                            <w:r w:rsidRPr="005F1CD1">
                              <w:rPr>
                                <w:rFonts w:ascii="Arial" w:hAnsi="Arial" w:cs="Arial"/>
                                <w:sz w:val="24"/>
                                <w:szCs w:val="24"/>
                              </w:rPr>
                              <w:t xml:space="preserve">. </w:t>
                            </w:r>
                            <w:r>
                              <w:rPr>
                                <w:rFonts w:ascii="Arial" w:hAnsi="Arial" w:cs="Arial"/>
                                <w:sz w:val="24"/>
                                <w:szCs w:val="24"/>
                              </w:rPr>
                              <w:t xml:space="preserve">Финансов резултат за 2020 г. и 2019 г.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EF50D" id="_x0000_s1030" type="#_x0000_t202" style="position:absolute;left:0;text-align:left;margin-left:82.5pt;margin-top:3.9pt;width:327pt;height:24.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fDIQIAACMEAAAOAAAAZHJzL2Uyb0RvYy54bWysU9tu2zAMfR+wfxD0vvjSZGuMOEWXLsOA&#10;7gK0+wBZlmNhkqhJSuzs60vJaZptb8P0IJAieUgeUqubUStyEM5LMDUtZjklwnBopdnV9Pvj9s01&#10;JT4w0zIFRtT0KDy9Wb9+tRpsJUroQbXCEQQxvhpsTfsQbJVlnvdCMz8DKwwaO3CaBVTdLmsdGxBd&#10;q6zM87fZAK61DrjwHl/vJiNdJ/yuEzx87TovAlE1xdpCul26m3hn6xWrdo7ZXvJTGewfqtBMGkx6&#10;hrpjgZG9k39BackdeOjCjIPOoOskF6kH7KbI/+jmoWdWpF6QHG/PNPn/B8u/HL45IlucXUGJYRpn&#10;9CjGQN7DSMpIz2B9hV4PFv3CiM/omlr19h74D08MbHpmduLWORh6wVosr4iR2UXohOMjSDN8hhbT&#10;sH2ABDR2TkfukA2C6Dim43k0sRSOj/NiUS5zNHG0XRXzq3KRUrDqOdo6Hz4K0CQKNXU4+oTODvc+&#10;xGpY9ewSk3lQst1KpZLids1GOXJguCbbdE7ov7kpQ4aaLheYO0YZiPFpg7QMuMZK6ppe5/HEcFZF&#10;Nj6YNsmBSTXJWIkyJ3oiIxM3YWzGNIh5jI3UNdAekS8H09biL0OhB/eLkgE3tqb+5545QYn6ZJDz&#10;ZTGfxxVPynzxrkTFXVqaSwszHKFqGiiZxE1I32Jq7BZn08lE20slp5JxExObp18TV/1ST14vf3v9&#10;BAAA//8DAFBLAwQUAAYACAAAACEA97XMuNsAAAAIAQAADwAAAGRycy9kb3ducmV2LnhtbEyP0U6D&#10;QBBF3038h82Y+GLsUhVoKUujJhpfW/sBA0yBlJ0l7LbQv3d80sebO7lzTr6dba8uNPrOsYHlIgJF&#10;XLm648bA4fvjcQXKB+Qae8dk4EoetsXtTY5Z7Sbe0WUfGiUj7DM00IYwZFr7qiWLfuEGYumObrQY&#10;JI6NrkecZNz2+imKEm2xY/nQ4kDvLVWn/dkaOH5ND/F6Kj/DId29JG/YpaW7GnN/N79uQAWaw98x&#10;/OILOhTCVLoz1171kpNYXIKBVAykXy3XkksDcfoMusj1f4HiBwAA//8DAFBLAQItABQABgAIAAAA&#10;IQC2gziS/gAAAOEBAAATAAAAAAAAAAAAAAAAAAAAAABbQ29udGVudF9UeXBlc10ueG1sUEsBAi0A&#10;FAAGAAgAAAAhADj9If/WAAAAlAEAAAsAAAAAAAAAAAAAAAAALwEAAF9yZWxzLy5yZWxzUEsBAi0A&#10;FAAGAAgAAAAhABZ9Z8MhAgAAIwQAAA4AAAAAAAAAAAAAAAAALgIAAGRycy9lMm9Eb2MueG1sUEsB&#10;Ai0AFAAGAAgAAAAhAPe1zLjbAAAACAEAAA8AAAAAAAAAAAAAAAAAewQAAGRycy9kb3ducmV2Lnht&#10;bFBLBQYAAAAABAAEAPMAAACDBQAAAAA=&#10;" stroked="f">
                <v:textbox>
                  <w:txbxContent>
                    <w:p w:rsidR="00373BCD" w:rsidRDefault="00373BCD" w:rsidP="00073BF0">
                      <w:r w:rsidRPr="005F1CD1">
                        <w:rPr>
                          <w:rFonts w:ascii="Arial" w:hAnsi="Arial" w:cs="Arial"/>
                          <w:sz w:val="24"/>
                          <w:szCs w:val="24"/>
                        </w:rPr>
                        <w:t xml:space="preserve">Таблица </w:t>
                      </w:r>
                      <w:r>
                        <w:rPr>
                          <w:rFonts w:ascii="Arial" w:hAnsi="Arial" w:cs="Arial"/>
                          <w:sz w:val="24"/>
                          <w:szCs w:val="24"/>
                        </w:rPr>
                        <w:t>5</w:t>
                      </w:r>
                      <w:r w:rsidRPr="005F1CD1">
                        <w:rPr>
                          <w:rFonts w:ascii="Arial" w:hAnsi="Arial" w:cs="Arial"/>
                          <w:sz w:val="24"/>
                          <w:szCs w:val="24"/>
                        </w:rPr>
                        <w:t xml:space="preserve">. </w:t>
                      </w:r>
                      <w:r>
                        <w:rPr>
                          <w:rFonts w:ascii="Arial" w:hAnsi="Arial" w:cs="Arial"/>
                          <w:sz w:val="24"/>
                          <w:szCs w:val="24"/>
                        </w:rPr>
                        <w:t xml:space="preserve">Финансов резултат за 2020 г. и 2019 г. </w:t>
                      </w:r>
                    </w:p>
                  </w:txbxContent>
                </v:textbox>
                <w10:wrap type="square" anchorx="margin"/>
              </v:shape>
            </w:pict>
          </mc:Fallback>
        </mc:AlternateContent>
      </w:r>
    </w:p>
    <w:p w:rsidR="00073BF0" w:rsidRDefault="006517F1" w:rsidP="006517F1">
      <w:pPr>
        <w:spacing w:after="0" w:line="360" w:lineRule="auto"/>
        <w:ind w:left="-180"/>
        <w:jc w:val="both"/>
        <w:rPr>
          <w:rFonts w:ascii="Arial" w:hAnsi="Arial" w:cs="Arial"/>
          <w:sz w:val="24"/>
          <w:szCs w:val="24"/>
        </w:rPr>
      </w:pPr>
      <w:r>
        <w:rPr>
          <w:rFonts w:ascii="Arial" w:hAnsi="Arial" w:cs="Arial"/>
          <w:sz w:val="24"/>
          <w:szCs w:val="24"/>
        </w:rPr>
        <w:t xml:space="preserve">       </w:t>
      </w:r>
      <w:r w:rsidR="001B783C">
        <w:rPr>
          <w:rFonts w:ascii="Arial" w:hAnsi="Arial" w:cs="Arial"/>
          <w:sz w:val="24"/>
          <w:szCs w:val="24"/>
        </w:rPr>
        <w:t xml:space="preserve">          </w:t>
      </w:r>
    </w:p>
    <w:p w:rsidR="00373BCD" w:rsidRPr="00373BCD" w:rsidRDefault="00D73691" w:rsidP="00373BCD">
      <w:pPr>
        <w:spacing w:after="0" w:line="360" w:lineRule="auto"/>
        <w:ind w:left="-180"/>
        <w:jc w:val="both"/>
        <w:rPr>
          <w:rFonts w:ascii="Arial" w:hAnsi="Arial" w:cs="Arial"/>
          <w:sz w:val="24"/>
          <w:szCs w:val="24"/>
        </w:rPr>
      </w:pPr>
      <w:r>
        <w:rPr>
          <w:rFonts w:ascii="Arial" w:hAnsi="Arial" w:cs="Arial"/>
          <w:sz w:val="24"/>
          <w:szCs w:val="24"/>
        </w:rPr>
        <w:t xml:space="preserve">          </w:t>
      </w:r>
      <w:r w:rsidR="00373BCD" w:rsidRPr="00373BCD">
        <w:rPr>
          <w:rFonts w:ascii="Arial" w:hAnsi="Arial" w:cs="Arial"/>
          <w:sz w:val="24"/>
          <w:szCs w:val="24"/>
        </w:rPr>
        <w:t xml:space="preserve">Основният извод, който може да се направи е, че </w:t>
      </w:r>
      <w:r w:rsidR="00373BCD">
        <w:rPr>
          <w:rFonts w:ascii="Arial" w:hAnsi="Arial" w:cs="Arial"/>
          <w:sz w:val="24"/>
          <w:szCs w:val="24"/>
        </w:rPr>
        <w:t>л</w:t>
      </w:r>
      <w:r w:rsidR="00373BCD" w:rsidRPr="00373BCD">
        <w:rPr>
          <w:rFonts w:ascii="Arial" w:hAnsi="Arial" w:cs="Arial"/>
          <w:sz w:val="24"/>
          <w:szCs w:val="24"/>
        </w:rPr>
        <w:t xml:space="preserve">ечебното заведение за </w:t>
      </w:r>
      <w:r w:rsidR="00373BCD">
        <w:rPr>
          <w:rFonts w:ascii="Arial" w:hAnsi="Arial" w:cs="Arial"/>
          <w:sz w:val="24"/>
          <w:szCs w:val="24"/>
        </w:rPr>
        <w:t xml:space="preserve">първото тримесечие на </w:t>
      </w:r>
      <w:r w:rsidR="00373BCD" w:rsidRPr="00373BCD">
        <w:rPr>
          <w:rFonts w:ascii="Arial" w:hAnsi="Arial" w:cs="Arial"/>
          <w:sz w:val="24"/>
          <w:szCs w:val="24"/>
        </w:rPr>
        <w:t>2020</w:t>
      </w:r>
      <w:r w:rsidR="00373BCD">
        <w:rPr>
          <w:rFonts w:ascii="Arial" w:hAnsi="Arial" w:cs="Arial"/>
          <w:sz w:val="24"/>
          <w:szCs w:val="24"/>
        </w:rPr>
        <w:t xml:space="preserve"> </w:t>
      </w:r>
      <w:r w:rsidR="00373BCD" w:rsidRPr="00373BCD">
        <w:rPr>
          <w:rFonts w:ascii="Arial" w:hAnsi="Arial" w:cs="Arial"/>
          <w:sz w:val="24"/>
          <w:szCs w:val="24"/>
        </w:rPr>
        <w:t>г</w:t>
      </w:r>
      <w:r w:rsidR="00373BCD">
        <w:rPr>
          <w:rFonts w:ascii="Arial" w:hAnsi="Arial" w:cs="Arial"/>
          <w:sz w:val="24"/>
          <w:szCs w:val="24"/>
        </w:rPr>
        <w:t xml:space="preserve">. </w:t>
      </w:r>
      <w:r w:rsidR="00373BCD" w:rsidRPr="00373BCD">
        <w:rPr>
          <w:rFonts w:ascii="Arial" w:hAnsi="Arial" w:cs="Arial"/>
          <w:sz w:val="24"/>
          <w:szCs w:val="24"/>
        </w:rPr>
        <w:t>е осъществявало пряко парично самофинансиране, но не е в състояние да извършва финансиране на инвестиционна дейност и подобряване на материалната база. Това показва,</w:t>
      </w:r>
      <w:r w:rsidR="00373BCD">
        <w:rPr>
          <w:rFonts w:ascii="Arial" w:hAnsi="Arial" w:cs="Arial"/>
          <w:sz w:val="24"/>
          <w:szCs w:val="24"/>
        </w:rPr>
        <w:t xml:space="preserve"> </w:t>
      </w:r>
      <w:r w:rsidR="00373BCD" w:rsidRPr="00373BCD">
        <w:rPr>
          <w:rFonts w:ascii="Arial" w:hAnsi="Arial" w:cs="Arial"/>
          <w:sz w:val="24"/>
          <w:szCs w:val="24"/>
        </w:rPr>
        <w:t>че реализираните приходи от пряко медицинско обслужване са недостатъчни да покрият амортизационните отчисления на наличните ДМА и заделяне на средства както за инвестиции, така също и за модернизиране на наличната апаратура.</w:t>
      </w:r>
    </w:p>
    <w:p w:rsidR="00373BCD" w:rsidRPr="00373BCD" w:rsidRDefault="00373BCD" w:rsidP="00373BCD">
      <w:pPr>
        <w:spacing w:after="0" w:line="360" w:lineRule="auto"/>
        <w:ind w:left="-180"/>
        <w:jc w:val="both"/>
        <w:rPr>
          <w:rFonts w:ascii="Arial" w:hAnsi="Arial" w:cs="Arial"/>
          <w:sz w:val="24"/>
          <w:szCs w:val="24"/>
        </w:rPr>
      </w:pPr>
      <w:r>
        <w:rPr>
          <w:rFonts w:ascii="Arial" w:hAnsi="Arial" w:cs="Arial"/>
          <w:sz w:val="24"/>
          <w:szCs w:val="24"/>
        </w:rPr>
        <w:t xml:space="preserve">          </w:t>
      </w:r>
      <w:r w:rsidRPr="00373BCD">
        <w:rPr>
          <w:rFonts w:ascii="Arial" w:hAnsi="Arial" w:cs="Arial"/>
          <w:sz w:val="24"/>
          <w:szCs w:val="24"/>
        </w:rPr>
        <w:t>За подобряване на финансовото състояние на дружеството се изпълняват следните основни мероприятия:</w:t>
      </w:r>
    </w:p>
    <w:p w:rsidR="00373BCD" w:rsidRPr="00373BCD" w:rsidRDefault="00373BCD" w:rsidP="00373BCD">
      <w:pPr>
        <w:pStyle w:val="ListParagraph"/>
        <w:numPr>
          <w:ilvl w:val="0"/>
          <w:numId w:val="27"/>
        </w:numPr>
        <w:spacing w:after="0" w:line="360" w:lineRule="auto"/>
        <w:jc w:val="both"/>
        <w:rPr>
          <w:rFonts w:ascii="Arial" w:eastAsiaTheme="minorHAnsi" w:hAnsi="Arial" w:cs="Arial"/>
          <w:sz w:val="24"/>
          <w:szCs w:val="24"/>
        </w:rPr>
      </w:pPr>
      <w:r w:rsidRPr="00373BCD">
        <w:rPr>
          <w:rFonts w:ascii="Arial" w:hAnsi="Arial" w:cs="Arial"/>
          <w:sz w:val="24"/>
          <w:szCs w:val="24"/>
        </w:rPr>
        <w:t>Наблюдение на финансовите резултати по отделни клинични звена чрез контрол на приходите и разходите, върху които същите могат да оказват влияние.</w:t>
      </w:r>
    </w:p>
    <w:p w:rsidR="00373BCD" w:rsidRPr="00373BCD" w:rsidRDefault="00373BCD" w:rsidP="00373BCD">
      <w:pPr>
        <w:pStyle w:val="ListParagraph"/>
        <w:numPr>
          <w:ilvl w:val="0"/>
          <w:numId w:val="27"/>
        </w:numPr>
        <w:spacing w:after="0" w:line="360" w:lineRule="auto"/>
        <w:jc w:val="both"/>
        <w:rPr>
          <w:rFonts w:ascii="Arial" w:eastAsiaTheme="minorHAnsi" w:hAnsi="Arial" w:cs="Arial"/>
          <w:sz w:val="24"/>
          <w:szCs w:val="24"/>
        </w:rPr>
      </w:pPr>
      <w:r>
        <w:rPr>
          <w:rFonts w:ascii="Arial" w:eastAsiaTheme="minorHAnsi" w:hAnsi="Arial" w:cs="Arial"/>
          <w:sz w:val="24"/>
          <w:szCs w:val="24"/>
        </w:rPr>
        <w:lastRenderedPageBreak/>
        <w:t xml:space="preserve"> </w:t>
      </w:r>
      <w:r w:rsidRPr="00373BCD">
        <w:rPr>
          <w:rFonts w:ascii="Arial" w:hAnsi="Arial" w:cs="Arial"/>
          <w:sz w:val="24"/>
          <w:szCs w:val="24"/>
        </w:rPr>
        <w:t>Пряк контрол общите разходи на дружеството и пресичане възможностите за допълнително изтичане на парични средства.</w:t>
      </w:r>
    </w:p>
    <w:p w:rsidR="00373BCD" w:rsidRPr="00373BCD" w:rsidRDefault="00373BCD" w:rsidP="00373BCD">
      <w:pPr>
        <w:pStyle w:val="ListParagraph"/>
        <w:numPr>
          <w:ilvl w:val="0"/>
          <w:numId w:val="27"/>
        </w:numPr>
        <w:spacing w:after="0" w:line="360" w:lineRule="auto"/>
        <w:jc w:val="both"/>
        <w:rPr>
          <w:rFonts w:ascii="Arial" w:eastAsiaTheme="minorHAnsi" w:hAnsi="Arial" w:cs="Arial"/>
          <w:sz w:val="24"/>
          <w:szCs w:val="24"/>
        </w:rPr>
      </w:pPr>
      <w:r w:rsidRPr="006423D5">
        <w:rPr>
          <w:rFonts w:ascii="Arial" w:hAnsi="Arial" w:cs="Arial"/>
          <w:sz w:val="24"/>
          <w:szCs w:val="24"/>
        </w:rPr>
        <w:t>Подобряване  качеството на медицинското обслужване с цел привличане на пациенти и запълване капацитета на лечебното заведение.</w:t>
      </w:r>
    </w:p>
    <w:p w:rsidR="00A07007" w:rsidRDefault="00373BCD" w:rsidP="00373BCD">
      <w:pPr>
        <w:spacing w:after="0" w:line="360" w:lineRule="auto"/>
        <w:ind w:left="-180"/>
        <w:jc w:val="both"/>
        <w:rPr>
          <w:rFonts w:ascii="Arial" w:hAnsi="Arial" w:cs="Arial"/>
          <w:sz w:val="24"/>
          <w:szCs w:val="24"/>
        </w:rPr>
      </w:pPr>
      <w:r w:rsidRPr="00373BCD">
        <w:rPr>
          <w:rFonts w:ascii="Arial" w:hAnsi="Arial" w:cs="Arial"/>
          <w:sz w:val="24"/>
          <w:szCs w:val="24"/>
        </w:rPr>
        <w:t xml:space="preserve"> </w:t>
      </w:r>
    </w:p>
    <w:p w:rsidR="00FF6771" w:rsidRPr="006423D5" w:rsidRDefault="00A07007" w:rsidP="00A07007">
      <w:pPr>
        <w:spacing w:after="0" w:line="360" w:lineRule="auto"/>
        <w:ind w:left="-180"/>
        <w:jc w:val="both"/>
        <w:rPr>
          <w:rFonts w:ascii="Arial" w:hAnsi="Arial" w:cs="Arial"/>
          <w:sz w:val="24"/>
          <w:szCs w:val="24"/>
        </w:rPr>
      </w:pPr>
      <w:r>
        <w:rPr>
          <w:rFonts w:ascii="Arial" w:hAnsi="Arial" w:cs="Arial"/>
          <w:sz w:val="24"/>
          <w:szCs w:val="24"/>
        </w:rPr>
        <w:t xml:space="preserve">          </w:t>
      </w:r>
      <w:r w:rsidR="00FF6771" w:rsidRPr="006423D5">
        <w:rPr>
          <w:rFonts w:ascii="Arial" w:hAnsi="Arial" w:cs="Arial"/>
          <w:sz w:val="24"/>
          <w:szCs w:val="24"/>
        </w:rPr>
        <w:t xml:space="preserve">Обобщаващи показатели за финансовата дейност на </w:t>
      </w:r>
      <w:r>
        <w:rPr>
          <w:rFonts w:ascii="Arial" w:hAnsi="Arial" w:cs="Arial"/>
          <w:sz w:val="24"/>
          <w:szCs w:val="24"/>
        </w:rPr>
        <w:t xml:space="preserve">лечебното заведение са </w:t>
      </w:r>
      <w:r w:rsidR="00FF6771" w:rsidRPr="006423D5">
        <w:rPr>
          <w:rFonts w:ascii="Arial" w:hAnsi="Arial" w:cs="Arial"/>
          <w:sz w:val="24"/>
          <w:szCs w:val="24"/>
        </w:rPr>
        <w:t xml:space="preserve">стойността на един леглоден, </w:t>
      </w:r>
      <w:r>
        <w:rPr>
          <w:rFonts w:ascii="Arial" w:hAnsi="Arial" w:cs="Arial"/>
          <w:sz w:val="24"/>
          <w:szCs w:val="24"/>
        </w:rPr>
        <w:t xml:space="preserve">на </w:t>
      </w:r>
      <w:r w:rsidR="00FF6771" w:rsidRPr="006423D5">
        <w:rPr>
          <w:rFonts w:ascii="Arial" w:hAnsi="Arial" w:cs="Arial"/>
          <w:sz w:val="24"/>
          <w:szCs w:val="24"/>
        </w:rPr>
        <w:t xml:space="preserve">един лекарстводен и </w:t>
      </w:r>
      <w:r>
        <w:rPr>
          <w:rFonts w:ascii="Arial" w:hAnsi="Arial" w:cs="Arial"/>
          <w:sz w:val="24"/>
          <w:szCs w:val="24"/>
        </w:rPr>
        <w:t xml:space="preserve">на </w:t>
      </w:r>
      <w:r w:rsidR="00FF6771" w:rsidRPr="006423D5">
        <w:rPr>
          <w:rFonts w:ascii="Arial" w:hAnsi="Arial" w:cs="Arial"/>
          <w:sz w:val="24"/>
          <w:szCs w:val="24"/>
        </w:rPr>
        <w:t>един храноден в лева</w:t>
      </w:r>
      <w:r>
        <w:rPr>
          <w:rFonts w:ascii="Arial" w:hAnsi="Arial" w:cs="Arial"/>
          <w:sz w:val="24"/>
          <w:szCs w:val="24"/>
        </w:rPr>
        <w:t>. О</w:t>
      </w:r>
      <w:r w:rsidRPr="00A07007">
        <w:rPr>
          <w:rFonts w:ascii="Arial" w:hAnsi="Arial" w:cs="Arial"/>
          <w:sz w:val="24"/>
          <w:szCs w:val="24"/>
        </w:rPr>
        <w:t>тчет</w:t>
      </w:r>
      <w:r>
        <w:rPr>
          <w:rFonts w:ascii="Arial" w:hAnsi="Arial" w:cs="Arial"/>
          <w:sz w:val="24"/>
          <w:szCs w:val="24"/>
        </w:rPr>
        <w:t>ът</w:t>
      </w:r>
      <w:r w:rsidRPr="00A07007">
        <w:rPr>
          <w:rFonts w:ascii="Arial" w:hAnsi="Arial" w:cs="Arial"/>
          <w:sz w:val="24"/>
          <w:szCs w:val="24"/>
        </w:rPr>
        <w:t xml:space="preserve"> на натурални и стойностни показатели</w:t>
      </w:r>
      <w:r>
        <w:rPr>
          <w:rFonts w:ascii="Arial" w:hAnsi="Arial" w:cs="Arial"/>
          <w:sz w:val="24"/>
          <w:szCs w:val="24"/>
        </w:rPr>
        <w:t xml:space="preserve"> за 2019 г. и 2018 г. е представен на Таблица </w:t>
      </w:r>
      <w:r w:rsidR="00D258E5">
        <w:rPr>
          <w:rFonts w:ascii="Arial" w:hAnsi="Arial" w:cs="Arial"/>
          <w:sz w:val="24"/>
          <w:szCs w:val="24"/>
        </w:rPr>
        <w:t>6</w:t>
      </w:r>
      <w:r w:rsidR="00FF6771" w:rsidRPr="006423D5">
        <w:rPr>
          <w:rFonts w:ascii="Arial" w:hAnsi="Arial" w:cs="Arial"/>
          <w:sz w:val="24"/>
          <w:szCs w:val="24"/>
        </w:rPr>
        <w:t xml:space="preserve"> както следва:</w:t>
      </w:r>
    </w:p>
    <w:p w:rsidR="00FF6771" w:rsidRPr="006423D5" w:rsidRDefault="00A07007" w:rsidP="003C7ADC">
      <w:pPr>
        <w:ind w:left="-180" w:firstLine="888"/>
        <w:jc w:val="both"/>
        <w:rPr>
          <w:rFonts w:ascii="Arial" w:hAnsi="Arial" w:cs="Arial"/>
          <w:sz w:val="24"/>
          <w:szCs w:val="24"/>
        </w:rPr>
      </w:pPr>
      <w:r w:rsidRPr="00A07007">
        <w:rPr>
          <w:rFonts w:ascii="Arial" w:hAnsi="Arial" w:cs="Arial"/>
          <w:b/>
          <w:noProof/>
          <w:sz w:val="24"/>
          <w:szCs w:val="24"/>
          <w:lang w:val="en-US"/>
        </w:rPr>
        <mc:AlternateContent>
          <mc:Choice Requires="wps">
            <w:drawing>
              <wp:anchor distT="45720" distB="45720" distL="114300" distR="114300" simplePos="0" relativeHeight="251681792" behindDoc="0" locked="0" layoutInCell="1" allowOverlap="1" wp14:anchorId="723BD9FF" wp14:editId="7D26EEEA">
                <wp:simplePos x="0" y="0"/>
                <wp:positionH relativeFrom="margin">
                  <wp:align>left</wp:align>
                </wp:positionH>
                <wp:positionV relativeFrom="paragraph">
                  <wp:posOffset>1847215</wp:posOffset>
                </wp:positionV>
                <wp:extent cx="5619750" cy="3143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14325"/>
                        </a:xfrm>
                        <a:prstGeom prst="rect">
                          <a:avLst/>
                        </a:prstGeom>
                        <a:solidFill>
                          <a:srgbClr val="FFFFFF"/>
                        </a:solidFill>
                        <a:ln w="9525">
                          <a:noFill/>
                          <a:miter lim="800000"/>
                          <a:headEnd/>
                          <a:tailEnd/>
                        </a:ln>
                      </wps:spPr>
                      <wps:txbx>
                        <w:txbxContent>
                          <w:p w:rsidR="00373BCD" w:rsidRDefault="00373BCD" w:rsidP="00A07007">
                            <w:r w:rsidRPr="005F1CD1">
                              <w:rPr>
                                <w:rFonts w:ascii="Arial" w:hAnsi="Arial" w:cs="Arial"/>
                                <w:sz w:val="24"/>
                                <w:szCs w:val="24"/>
                              </w:rPr>
                              <w:t xml:space="preserve">Таблица </w:t>
                            </w:r>
                            <w:r>
                              <w:rPr>
                                <w:rFonts w:ascii="Arial" w:hAnsi="Arial" w:cs="Arial"/>
                                <w:sz w:val="24"/>
                                <w:szCs w:val="24"/>
                              </w:rPr>
                              <w:t>6</w:t>
                            </w:r>
                            <w:r w:rsidRPr="005F1CD1">
                              <w:rPr>
                                <w:rFonts w:ascii="Arial" w:hAnsi="Arial" w:cs="Arial"/>
                                <w:sz w:val="24"/>
                                <w:szCs w:val="24"/>
                              </w:rPr>
                              <w:t xml:space="preserve">. </w:t>
                            </w:r>
                            <w:r>
                              <w:rPr>
                                <w:rFonts w:ascii="Arial" w:hAnsi="Arial" w:cs="Arial"/>
                                <w:sz w:val="24"/>
                                <w:szCs w:val="24"/>
                              </w:rPr>
                              <w:t>О</w:t>
                            </w:r>
                            <w:r w:rsidRPr="00A07007">
                              <w:rPr>
                                <w:rFonts w:ascii="Arial" w:hAnsi="Arial" w:cs="Arial"/>
                                <w:sz w:val="24"/>
                                <w:szCs w:val="24"/>
                              </w:rPr>
                              <w:t>тчет на натурални и стойностни показатели</w:t>
                            </w:r>
                            <w:r>
                              <w:rPr>
                                <w:rFonts w:ascii="Arial" w:hAnsi="Arial" w:cs="Arial"/>
                                <w:sz w:val="24"/>
                                <w:szCs w:val="24"/>
                              </w:rPr>
                              <w:t xml:space="preserve"> за 2020 г. и 2019 г.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BD9FF" id="_x0000_s1031" type="#_x0000_t202" style="position:absolute;left:0;text-align:left;margin-left:0;margin-top:145.45pt;width:442.5pt;height:24.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hygIQIAACMEAAAOAAAAZHJzL2Uyb0RvYy54bWysU81u2zAMvg/YOwi6L07cpG2MOEWXLsOA&#10;7gdo9wC0LMfCJNGTlNjd05eS0zTbbsN0EEiR/Eh+pFY3g9HsIJ1XaEs+m0w5k1Zgreyu5N8ft++u&#10;OfMBbA0arSz5k/T8Zv32zarvCplji7qWjhGI9UXflbwNoSuyzItWGvAT7KQlY4POQCDV7bLaQU/o&#10;Rmf5dHqZ9ejqzqGQ3tPr3Wjk64TfNFKEr03jZWC65FRbSLdLdxXvbL2CYuega5U4lgH/UIUBZSnp&#10;CeoOArC9U39BGSUcemzCRKDJsGmUkKkH6mY2/aObhxY6mXohcnx3osn/P1jx5fDNMVXT7HLOLBia&#10;0aMcAnuPA8sjPX3nC/J66MgvDPRMrqlV392j+OGZxU0LdidvncO+lVBTebMYmZ2Fjjg+glT9Z6wp&#10;DewDJqChcSZyR2wwQqcxPZ1GE0sR9Li4nC2vFmQSZLuYzS/yRUoBxUt053z4KNGwKJTc0egTOhzu&#10;fYjVQPHiEpN51KreKq2T4nbVRjt2AFqTbTpH9N/ctGV9yZcLyh2jLMb4tEFGBVpjrUzJr6fxxHAo&#10;IhsfbJ3kAEqPMlWi7ZGeyMjITRiqIQ0iNRapq7B+Ir4cjltLv4yEFt0vznra2JL7n3twkjP9yRLn&#10;y9l8Hlc8KfPFVU6KO7dU5xawgqBKHjgbxU1I32Js7JZm06hE22slx5JpExObx18TV/1cT16vf3v9&#10;DAAA//8DAFBLAwQUAAYACAAAACEAxNdL3t0AAAAIAQAADwAAAGRycy9kb3ducmV2LnhtbEyPwU7D&#10;MBBE70j8g7VIXBC1KWmbhDgVIIG4tvQDnHibRMTrKHab9O9ZTvQ4O6uZN8V2dr044xg6TxqeFgoE&#10;Uu1tR42Gw/fHYwoiREPW9J5QwwUDbMvbm8Lk1k+0w/M+NoJDKORGQxvjkEsZ6hadCQs/ILF39KMz&#10;keXYSDuaicNdL5dKraUzHXFDawZ8b7H+2Z+chuPX9LDKpuozHja7ZP1muk3lL1rf382vLyAizvH/&#10;Gf7wGR1KZqr8iWwQvQYeEjUsM5WBYDtNV3ypNDwnKgFZFvJ6QPkLAAD//wMAUEsBAi0AFAAGAAgA&#10;AAAhALaDOJL+AAAA4QEAABMAAAAAAAAAAAAAAAAAAAAAAFtDb250ZW50X1R5cGVzXS54bWxQSwEC&#10;LQAUAAYACAAAACEAOP0h/9YAAACUAQAACwAAAAAAAAAAAAAAAAAvAQAAX3JlbHMvLnJlbHNQSwEC&#10;LQAUAAYACAAAACEA4/YcoCECAAAjBAAADgAAAAAAAAAAAAAAAAAuAgAAZHJzL2Uyb0RvYy54bWxQ&#10;SwECLQAUAAYACAAAACEAxNdL3t0AAAAIAQAADwAAAAAAAAAAAAAAAAB7BAAAZHJzL2Rvd25yZXYu&#10;eG1sUEsFBgAAAAAEAAQA8wAAAIUFAAAAAA==&#10;" stroked="f">
                <v:textbox>
                  <w:txbxContent>
                    <w:p w:rsidR="00373BCD" w:rsidRDefault="00373BCD" w:rsidP="00A07007">
                      <w:r w:rsidRPr="005F1CD1">
                        <w:rPr>
                          <w:rFonts w:ascii="Arial" w:hAnsi="Arial" w:cs="Arial"/>
                          <w:sz w:val="24"/>
                          <w:szCs w:val="24"/>
                        </w:rPr>
                        <w:t xml:space="preserve">Таблица </w:t>
                      </w:r>
                      <w:r>
                        <w:rPr>
                          <w:rFonts w:ascii="Arial" w:hAnsi="Arial" w:cs="Arial"/>
                          <w:sz w:val="24"/>
                          <w:szCs w:val="24"/>
                        </w:rPr>
                        <w:t>6</w:t>
                      </w:r>
                      <w:r w:rsidRPr="005F1CD1">
                        <w:rPr>
                          <w:rFonts w:ascii="Arial" w:hAnsi="Arial" w:cs="Arial"/>
                          <w:sz w:val="24"/>
                          <w:szCs w:val="24"/>
                        </w:rPr>
                        <w:t xml:space="preserve">. </w:t>
                      </w:r>
                      <w:r>
                        <w:rPr>
                          <w:rFonts w:ascii="Arial" w:hAnsi="Arial" w:cs="Arial"/>
                          <w:sz w:val="24"/>
                          <w:szCs w:val="24"/>
                        </w:rPr>
                        <w:t>О</w:t>
                      </w:r>
                      <w:r w:rsidRPr="00A07007">
                        <w:rPr>
                          <w:rFonts w:ascii="Arial" w:hAnsi="Arial" w:cs="Arial"/>
                          <w:sz w:val="24"/>
                          <w:szCs w:val="24"/>
                        </w:rPr>
                        <w:t>тчет на натурални и стойностни показатели</w:t>
                      </w:r>
                      <w:r>
                        <w:rPr>
                          <w:rFonts w:ascii="Arial" w:hAnsi="Arial" w:cs="Arial"/>
                          <w:sz w:val="24"/>
                          <w:szCs w:val="24"/>
                        </w:rPr>
                        <w:t xml:space="preserve"> за 2020 г. и 2019 г. </w:t>
                      </w:r>
                    </w:p>
                  </w:txbxContent>
                </v:textbox>
                <w10:wrap type="square" anchorx="margin"/>
              </v:shape>
            </w:pict>
          </mc:Fallback>
        </mc:AlternateContent>
      </w:r>
    </w:p>
    <w:tbl>
      <w:tblPr>
        <w:tblW w:w="8780" w:type="dxa"/>
        <w:tblInd w:w="-25" w:type="dxa"/>
        <w:tblLook w:val="0000" w:firstRow="0" w:lastRow="0" w:firstColumn="0" w:lastColumn="0" w:noHBand="0" w:noVBand="0"/>
      </w:tblPr>
      <w:tblGrid>
        <w:gridCol w:w="5123"/>
        <w:gridCol w:w="1673"/>
        <w:gridCol w:w="1984"/>
      </w:tblGrid>
      <w:tr w:rsidR="00A07007" w:rsidRPr="006423D5" w:rsidTr="00477ED9">
        <w:tc>
          <w:tcPr>
            <w:tcW w:w="5123" w:type="dxa"/>
            <w:tcBorders>
              <w:top w:val="single" w:sz="4" w:space="0" w:color="000000"/>
              <w:left w:val="single" w:sz="4" w:space="0" w:color="000000"/>
              <w:bottom w:val="single" w:sz="4" w:space="0" w:color="000000"/>
            </w:tcBorders>
            <w:shd w:val="clear" w:color="auto" w:fill="auto"/>
          </w:tcPr>
          <w:p w:rsidR="00A07007" w:rsidRPr="006423D5" w:rsidRDefault="00A07007" w:rsidP="000D3CA3">
            <w:pPr>
              <w:suppressAutoHyphens/>
              <w:snapToGrid w:val="0"/>
              <w:rPr>
                <w:rFonts w:ascii="Arial" w:hAnsi="Arial" w:cs="Arial"/>
                <w:color w:val="000000"/>
                <w:kern w:val="1"/>
                <w:sz w:val="24"/>
                <w:szCs w:val="24"/>
                <w:lang w:val="en-US" w:eastAsia="ar-SA"/>
              </w:rPr>
            </w:pPr>
          </w:p>
        </w:tc>
        <w:tc>
          <w:tcPr>
            <w:tcW w:w="1673" w:type="dxa"/>
            <w:tcBorders>
              <w:top w:val="single" w:sz="4" w:space="0" w:color="000000"/>
              <w:left w:val="single" w:sz="4" w:space="0" w:color="000000"/>
              <w:bottom w:val="single" w:sz="4" w:space="0" w:color="000000"/>
              <w:right w:val="single" w:sz="4" w:space="0" w:color="auto"/>
            </w:tcBorders>
            <w:shd w:val="clear" w:color="auto" w:fill="auto"/>
          </w:tcPr>
          <w:p w:rsidR="00A07007" w:rsidRPr="006423D5" w:rsidRDefault="00A07007" w:rsidP="00D258E5">
            <w:pPr>
              <w:suppressAutoHyphens/>
              <w:snapToGrid w:val="0"/>
              <w:jc w:val="center"/>
              <w:rPr>
                <w:rFonts w:ascii="Arial" w:hAnsi="Arial" w:cs="Arial"/>
                <w:b/>
                <w:color w:val="000000"/>
                <w:kern w:val="1"/>
                <w:sz w:val="24"/>
                <w:szCs w:val="24"/>
                <w:lang w:eastAsia="ar-SA"/>
              </w:rPr>
            </w:pPr>
            <w:r w:rsidRPr="006423D5">
              <w:rPr>
                <w:rFonts w:ascii="Arial" w:hAnsi="Arial" w:cs="Arial"/>
                <w:b/>
                <w:color w:val="000000"/>
                <w:kern w:val="1"/>
                <w:sz w:val="24"/>
                <w:szCs w:val="24"/>
                <w:lang w:eastAsia="ar-SA"/>
              </w:rPr>
              <w:t>20</w:t>
            </w:r>
            <w:r w:rsidR="00D258E5">
              <w:rPr>
                <w:rFonts w:ascii="Arial" w:hAnsi="Arial" w:cs="Arial"/>
                <w:b/>
                <w:color w:val="000000"/>
                <w:kern w:val="1"/>
                <w:sz w:val="24"/>
                <w:szCs w:val="24"/>
                <w:lang w:eastAsia="ar-SA"/>
              </w:rPr>
              <w:t>20</w:t>
            </w:r>
            <w:r w:rsidR="00477ED9">
              <w:rPr>
                <w:rFonts w:ascii="Arial" w:hAnsi="Arial" w:cs="Arial"/>
                <w:b/>
                <w:color w:val="000000"/>
                <w:kern w:val="1"/>
                <w:sz w:val="24"/>
                <w:szCs w:val="24"/>
                <w:lang w:eastAsia="ar-SA"/>
              </w:rPr>
              <w:t xml:space="preserve"> г.</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rsidR="00A07007" w:rsidRPr="006423D5" w:rsidRDefault="00A07007" w:rsidP="00D258E5">
            <w:pPr>
              <w:suppressAutoHyphens/>
              <w:snapToGrid w:val="0"/>
              <w:jc w:val="center"/>
              <w:rPr>
                <w:rFonts w:ascii="Arial" w:hAnsi="Arial" w:cs="Arial"/>
                <w:b/>
                <w:color w:val="000000"/>
                <w:kern w:val="1"/>
                <w:sz w:val="24"/>
                <w:szCs w:val="24"/>
                <w:lang w:eastAsia="ar-SA"/>
              </w:rPr>
            </w:pPr>
            <w:r w:rsidRPr="006423D5">
              <w:rPr>
                <w:rFonts w:ascii="Arial" w:hAnsi="Arial" w:cs="Arial"/>
                <w:b/>
                <w:color w:val="000000"/>
                <w:kern w:val="1"/>
                <w:sz w:val="24"/>
                <w:szCs w:val="24"/>
                <w:lang w:eastAsia="ar-SA"/>
              </w:rPr>
              <w:t>201</w:t>
            </w:r>
            <w:r w:rsidR="00D258E5">
              <w:rPr>
                <w:rFonts w:ascii="Arial" w:hAnsi="Arial" w:cs="Arial"/>
                <w:b/>
                <w:color w:val="000000"/>
                <w:kern w:val="1"/>
                <w:sz w:val="24"/>
                <w:szCs w:val="24"/>
                <w:lang w:eastAsia="ar-SA"/>
              </w:rPr>
              <w:t>9</w:t>
            </w:r>
            <w:r w:rsidR="00477ED9">
              <w:rPr>
                <w:rFonts w:ascii="Arial" w:hAnsi="Arial" w:cs="Arial"/>
                <w:b/>
                <w:color w:val="000000"/>
                <w:kern w:val="1"/>
                <w:sz w:val="24"/>
                <w:szCs w:val="24"/>
                <w:lang w:eastAsia="ar-SA"/>
              </w:rPr>
              <w:t xml:space="preserve"> </w:t>
            </w:r>
            <w:r w:rsidRPr="006423D5">
              <w:rPr>
                <w:rFonts w:ascii="Arial" w:hAnsi="Arial" w:cs="Arial"/>
                <w:b/>
                <w:color w:val="000000"/>
                <w:kern w:val="1"/>
                <w:sz w:val="24"/>
                <w:szCs w:val="24"/>
                <w:lang w:eastAsia="ar-SA"/>
              </w:rPr>
              <w:t>г</w:t>
            </w:r>
            <w:r w:rsidR="00477ED9">
              <w:rPr>
                <w:rFonts w:ascii="Arial" w:hAnsi="Arial" w:cs="Arial"/>
                <w:b/>
                <w:color w:val="000000"/>
                <w:kern w:val="1"/>
                <w:sz w:val="24"/>
                <w:szCs w:val="24"/>
                <w:lang w:eastAsia="ar-SA"/>
              </w:rPr>
              <w:t>.</w:t>
            </w:r>
          </w:p>
        </w:tc>
      </w:tr>
      <w:tr w:rsidR="00D258E5" w:rsidRPr="006423D5" w:rsidTr="00477ED9">
        <w:tc>
          <w:tcPr>
            <w:tcW w:w="5123" w:type="dxa"/>
            <w:tcBorders>
              <w:top w:val="single" w:sz="4" w:space="0" w:color="000000"/>
              <w:left w:val="single" w:sz="4" w:space="0" w:color="000000"/>
              <w:bottom w:val="single" w:sz="4" w:space="0" w:color="000000"/>
            </w:tcBorders>
            <w:shd w:val="clear" w:color="auto" w:fill="auto"/>
          </w:tcPr>
          <w:p w:rsidR="00D258E5" w:rsidRPr="006423D5" w:rsidRDefault="00D258E5" w:rsidP="00D258E5">
            <w:pPr>
              <w:suppressAutoHyphens/>
              <w:rPr>
                <w:rFonts w:ascii="Arial" w:hAnsi="Arial" w:cs="Arial"/>
                <w:color w:val="000000"/>
                <w:kern w:val="1"/>
                <w:sz w:val="24"/>
                <w:szCs w:val="24"/>
                <w:lang w:eastAsia="ar-SA"/>
              </w:rPr>
            </w:pPr>
            <w:r w:rsidRPr="006423D5">
              <w:rPr>
                <w:rFonts w:ascii="Arial" w:hAnsi="Arial" w:cs="Arial"/>
                <w:color w:val="000000"/>
                <w:kern w:val="1"/>
                <w:sz w:val="24"/>
                <w:szCs w:val="24"/>
                <w:lang w:eastAsia="ar-SA"/>
              </w:rPr>
              <w:t>Среден разход на един леглоден</w:t>
            </w:r>
          </w:p>
        </w:tc>
        <w:tc>
          <w:tcPr>
            <w:tcW w:w="1673" w:type="dxa"/>
            <w:tcBorders>
              <w:top w:val="single" w:sz="4" w:space="0" w:color="000000"/>
              <w:left w:val="single" w:sz="4" w:space="0" w:color="000000"/>
              <w:bottom w:val="single" w:sz="4" w:space="0" w:color="000000"/>
              <w:right w:val="single" w:sz="4" w:space="0" w:color="auto"/>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403,00</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255,00</w:t>
            </w:r>
          </w:p>
        </w:tc>
      </w:tr>
      <w:tr w:rsidR="00D258E5" w:rsidRPr="006423D5" w:rsidTr="00477ED9">
        <w:tc>
          <w:tcPr>
            <w:tcW w:w="5123" w:type="dxa"/>
            <w:tcBorders>
              <w:top w:val="single" w:sz="4" w:space="0" w:color="000000"/>
              <w:left w:val="single" w:sz="4" w:space="0" w:color="000000"/>
              <w:bottom w:val="single" w:sz="4" w:space="0" w:color="000000"/>
            </w:tcBorders>
            <w:shd w:val="clear" w:color="auto" w:fill="auto"/>
          </w:tcPr>
          <w:p w:rsidR="00D258E5" w:rsidRPr="006423D5" w:rsidRDefault="00D258E5" w:rsidP="00D258E5">
            <w:pPr>
              <w:suppressAutoHyphens/>
              <w:rPr>
                <w:rFonts w:ascii="Arial" w:hAnsi="Arial" w:cs="Arial"/>
                <w:color w:val="000000"/>
                <w:kern w:val="1"/>
                <w:sz w:val="24"/>
                <w:szCs w:val="24"/>
                <w:lang w:eastAsia="ar-SA"/>
              </w:rPr>
            </w:pPr>
            <w:r w:rsidRPr="006423D5">
              <w:rPr>
                <w:rFonts w:ascii="Arial" w:hAnsi="Arial" w:cs="Arial"/>
                <w:color w:val="000000"/>
                <w:kern w:val="1"/>
                <w:sz w:val="24"/>
                <w:szCs w:val="24"/>
                <w:lang w:eastAsia="ar-SA"/>
              </w:rPr>
              <w:t>Среден разход на един преминал болен</w:t>
            </w:r>
          </w:p>
        </w:tc>
        <w:tc>
          <w:tcPr>
            <w:tcW w:w="1673" w:type="dxa"/>
            <w:tcBorders>
              <w:top w:val="single" w:sz="4" w:space="0" w:color="000000"/>
              <w:left w:val="single" w:sz="4" w:space="0" w:color="000000"/>
              <w:bottom w:val="single" w:sz="4" w:space="0" w:color="000000"/>
              <w:right w:val="single" w:sz="4" w:space="0" w:color="auto"/>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1751,00</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1088,00</w:t>
            </w:r>
          </w:p>
        </w:tc>
      </w:tr>
      <w:tr w:rsidR="00D258E5" w:rsidRPr="006423D5" w:rsidTr="00477ED9">
        <w:tc>
          <w:tcPr>
            <w:tcW w:w="5123" w:type="dxa"/>
            <w:tcBorders>
              <w:top w:val="single" w:sz="4" w:space="0" w:color="000000"/>
              <w:left w:val="single" w:sz="4" w:space="0" w:color="000000"/>
              <w:bottom w:val="single" w:sz="4" w:space="0" w:color="000000"/>
            </w:tcBorders>
            <w:shd w:val="clear" w:color="auto" w:fill="auto"/>
          </w:tcPr>
          <w:p w:rsidR="00D258E5" w:rsidRPr="006423D5" w:rsidRDefault="00D258E5" w:rsidP="00D258E5">
            <w:pPr>
              <w:suppressAutoHyphens/>
              <w:rPr>
                <w:rFonts w:ascii="Arial" w:hAnsi="Arial" w:cs="Arial"/>
                <w:color w:val="000000"/>
                <w:kern w:val="1"/>
                <w:sz w:val="24"/>
                <w:szCs w:val="24"/>
                <w:lang w:eastAsia="ar-SA"/>
              </w:rPr>
            </w:pPr>
            <w:r w:rsidRPr="006423D5">
              <w:rPr>
                <w:rFonts w:ascii="Arial" w:hAnsi="Arial" w:cs="Arial"/>
                <w:color w:val="000000"/>
                <w:kern w:val="1"/>
                <w:sz w:val="24"/>
                <w:szCs w:val="24"/>
                <w:lang w:val="en-US" w:eastAsia="ar-SA"/>
              </w:rPr>
              <w:t>Среден разход на един лекарстводен</w:t>
            </w:r>
          </w:p>
        </w:tc>
        <w:tc>
          <w:tcPr>
            <w:tcW w:w="1673" w:type="dxa"/>
            <w:tcBorders>
              <w:top w:val="single" w:sz="4" w:space="0" w:color="000000"/>
              <w:left w:val="single" w:sz="4" w:space="0" w:color="000000"/>
              <w:bottom w:val="single" w:sz="4" w:space="0" w:color="000000"/>
              <w:right w:val="single" w:sz="4" w:space="0" w:color="auto"/>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14,08</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8,35</w:t>
            </w:r>
          </w:p>
        </w:tc>
      </w:tr>
      <w:tr w:rsidR="00D258E5" w:rsidRPr="006423D5" w:rsidTr="00477ED9">
        <w:tc>
          <w:tcPr>
            <w:tcW w:w="5123" w:type="dxa"/>
            <w:tcBorders>
              <w:top w:val="single" w:sz="4" w:space="0" w:color="000000"/>
              <w:left w:val="single" w:sz="4" w:space="0" w:color="000000"/>
              <w:bottom w:val="single" w:sz="4" w:space="0" w:color="000000"/>
            </w:tcBorders>
            <w:shd w:val="clear" w:color="auto" w:fill="auto"/>
          </w:tcPr>
          <w:p w:rsidR="00D258E5" w:rsidRPr="006423D5" w:rsidRDefault="00D258E5" w:rsidP="00D258E5">
            <w:pPr>
              <w:suppressAutoHyphens/>
              <w:rPr>
                <w:rFonts w:ascii="Arial" w:hAnsi="Arial" w:cs="Arial"/>
                <w:color w:val="000000"/>
                <w:kern w:val="1"/>
                <w:sz w:val="24"/>
                <w:szCs w:val="24"/>
                <w:lang w:val="en-US" w:eastAsia="ar-SA"/>
              </w:rPr>
            </w:pPr>
            <w:r w:rsidRPr="006423D5">
              <w:rPr>
                <w:rFonts w:ascii="Arial" w:hAnsi="Arial" w:cs="Arial"/>
                <w:color w:val="000000"/>
                <w:kern w:val="1"/>
                <w:sz w:val="24"/>
                <w:szCs w:val="24"/>
                <w:lang w:eastAsia="ar-SA"/>
              </w:rPr>
              <w:t>Среден разход на един храноден</w:t>
            </w:r>
          </w:p>
        </w:tc>
        <w:tc>
          <w:tcPr>
            <w:tcW w:w="1673" w:type="dxa"/>
            <w:tcBorders>
              <w:top w:val="single" w:sz="4" w:space="0" w:color="000000"/>
              <w:left w:val="single" w:sz="4" w:space="0" w:color="000000"/>
              <w:bottom w:val="single" w:sz="4" w:space="0" w:color="000000"/>
              <w:right w:val="single" w:sz="4" w:space="0" w:color="auto"/>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2,41</w:t>
            </w:r>
          </w:p>
        </w:tc>
        <w:tc>
          <w:tcPr>
            <w:tcW w:w="1984" w:type="dxa"/>
            <w:tcBorders>
              <w:top w:val="single" w:sz="4" w:space="0" w:color="000000"/>
              <w:left w:val="single" w:sz="4" w:space="0" w:color="auto"/>
              <w:bottom w:val="single" w:sz="4" w:space="0" w:color="000000"/>
              <w:right w:val="single" w:sz="4" w:space="0" w:color="000000"/>
            </w:tcBorders>
            <w:shd w:val="clear" w:color="auto" w:fill="auto"/>
          </w:tcPr>
          <w:p w:rsidR="00D258E5" w:rsidRPr="00D258E5" w:rsidRDefault="00D258E5" w:rsidP="00D258E5">
            <w:pPr>
              <w:suppressAutoHyphens/>
              <w:snapToGrid w:val="0"/>
              <w:spacing w:after="0" w:line="240" w:lineRule="auto"/>
              <w:jc w:val="right"/>
              <w:rPr>
                <w:rFonts w:ascii="Arial" w:eastAsia="Times New Roman" w:hAnsi="Arial" w:cs="Arial"/>
                <w:color w:val="000000"/>
                <w:kern w:val="1"/>
                <w:sz w:val="24"/>
                <w:szCs w:val="24"/>
                <w:lang w:eastAsia="ar-SA"/>
              </w:rPr>
            </w:pPr>
            <w:r w:rsidRPr="00D258E5">
              <w:rPr>
                <w:rFonts w:ascii="Arial" w:eastAsia="Times New Roman" w:hAnsi="Arial" w:cs="Arial"/>
                <w:color w:val="000000"/>
                <w:kern w:val="1"/>
                <w:sz w:val="24"/>
                <w:szCs w:val="24"/>
                <w:lang w:eastAsia="ar-SA"/>
              </w:rPr>
              <w:t>2,40</w:t>
            </w:r>
          </w:p>
        </w:tc>
      </w:tr>
    </w:tbl>
    <w:p w:rsidR="0062317C" w:rsidRPr="006423D5" w:rsidRDefault="0062317C" w:rsidP="0062317C">
      <w:pPr>
        <w:jc w:val="both"/>
        <w:rPr>
          <w:rFonts w:ascii="Arial" w:hAnsi="Arial" w:cs="Arial"/>
          <w:sz w:val="24"/>
          <w:szCs w:val="24"/>
        </w:rPr>
      </w:pPr>
    </w:p>
    <w:p w:rsidR="00FF6771" w:rsidRDefault="00FF6771" w:rsidP="00477ED9">
      <w:pPr>
        <w:spacing w:after="0" w:line="360" w:lineRule="auto"/>
        <w:ind w:left="-180"/>
        <w:jc w:val="both"/>
        <w:rPr>
          <w:rFonts w:ascii="Arial" w:hAnsi="Arial" w:cs="Arial"/>
          <w:sz w:val="24"/>
          <w:szCs w:val="24"/>
        </w:rPr>
      </w:pPr>
    </w:p>
    <w:p w:rsidR="00FF6771" w:rsidRPr="006423D5" w:rsidRDefault="0062317C" w:rsidP="00373BCD">
      <w:pPr>
        <w:spacing w:after="0" w:line="360" w:lineRule="auto"/>
        <w:ind w:left="-180"/>
        <w:jc w:val="both"/>
        <w:rPr>
          <w:rFonts w:ascii="Arial" w:hAnsi="Arial" w:cs="Arial"/>
          <w:sz w:val="24"/>
          <w:szCs w:val="24"/>
        </w:rPr>
      </w:pPr>
      <w:r>
        <w:rPr>
          <w:rFonts w:ascii="Arial" w:hAnsi="Arial" w:cs="Arial"/>
          <w:sz w:val="24"/>
          <w:szCs w:val="24"/>
        </w:rPr>
        <w:t xml:space="preserve">          </w:t>
      </w:r>
      <w:bookmarkStart w:id="0" w:name="_Toc120807556"/>
      <w:bookmarkStart w:id="1" w:name="_Toc120807559"/>
    </w:p>
    <w:p w:rsidR="00FF6771" w:rsidRPr="006423D5" w:rsidRDefault="00FF6771" w:rsidP="003C7ADC">
      <w:pPr>
        <w:ind w:left="708" w:firstLine="708"/>
        <w:jc w:val="both"/>
        <w:rPr>
          <w:rFonts w:ascii="Arial" w:hAnsi="Arial" w:cs="Arial"/>
          <w:sz w:val="24"/>
          <w:szCs w:val="24"/>
        </w:rPr>
      </w:pPr>
    </w:p>
    <w:p w:rsidR="00FF6771" w:rsidRPr="006423D5" w:rsidRDefault="00FF6771" w:rsidP="00477ED9">
      <w:pPr>
        <w:jc w:val="both"/>
        <w:rPr>
          <w:rFonts w:ascii="Arial" w:hAnsi="Arial" w:cs="Arial"/>
          <w:sz w:val="24"/>
          <w:szCs w:val="24"/>
        </w:rPr>
      </w:pP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t>ИЗПЪЛНИТЕЛЕН ДИРЕКТОР:</w:t>
      </w:r>
    </w:p>
    <w:p w:rsidR="00FF6771" w:rsidRDefault="00FF6771" w:rsidP="00FF6771">
      <w:pPr>
        <w:spacing w:line="360" w:lineRule="auto"/>
        <w:ind w:firstLine="720"/>
        <w:jc w:val="both"/>
        <w:rPr>
          <w:rFonts w:ascii="Arial" w:hAnsi="Arial" w:cs="Arial"/>
        </w:rPr>
      </w:pP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6423D5">
        <w:rPr>
          <w:rFonts w:ascii="Arial" w:hAnsi="Arial" w:cs="Arial"/>
          <w:sz w:val="24"/>
          <w:szCs w:val="24"/>
        </w:rPr>
        <w:tab/>
      </w:r>
      <w:r w:rsidRPr="00582A69">
        <w:rPr>
          <w:rFonts w:ascii="Arial" w:hAnsi="Arial" w:cs="Arial"/>
        </w:rPr>
        <w:tab/>
      </w:r>
      <w:bookmarkEnd w:id="0"/>
      <w:bookmarkEnd w:id="1"/>
      <w:r w:rsidR="00D21635">
        <w:rPr>
          <w:rFonts w:ascii="Arial" w:hAnsi="Arial" w:cs="Arial"/>
        </w:rPr>
        <w:t>(д-р Димитър Русинов)</w:t>
      </w:r>
    </w:p>
    <w:p w:rsidR="00D258E5" w:rsidRDefault="00D258E5" w:rsidP="00FF6771">
      <w:pPr>
        <w:spacing w:line="360" w:lineRule="auto"/>
        <w:ind w:firstLine="720"/>
        <w:jc w:val="both"/>
        <w:rPr>
          <w:rFonts w:ascii="Arial" w:hAnsi="Arial" w:cs="Arial"/>
        </w:rPr>
      </w:pPr>
    </w:p>
    <w:p w:rsidR="00D258E5" w:rsidRDefault="00D258E5" w:rsidP="00FF6771">
      <w:pPr>
        <w:spacing w:line="360" w:lineRule="auto"/>
        <w:ind w:firstLine="720"/>
        <w:jc w:val="both"/>
        <w:rPr>
          <w:rFonts w:ascii="Arial" w:hAnsi="Arial" w:cs="Arial"/>
        </w:rPr>
      </w:pPr>
    </w:p>
    <w:p w:rsidR="00D258E5" w:rsidRDefault="00D258E5" w:rsidP="00FF6771">
      <w:pPr>
        <w:spacing w:line="360" w:lineRule="auto"/>
        <w:ind w:firstLine="720"/>
        <w:jc w:val="both"/>
        <w:rPr>
          <w:rFonts w:ascii="Arial" w:hAnsi="Arial" w:cs="Arial"/>
        </w:rPr>
      </w:pPr>
    </w:p>
    <w:p w:rsidR="00D258E5" w:rsidRDefault="00D258E5" w:rsidP="00FF6771">
      <w:pPr>
        <w:spacing w:line="360" w:lineRule="auto"/>
        <w:ind w:firstLine="720"/>
        <w:jc w:val="both"/>
        <w:rPr>
          <w:rFonts w:ascii="Arial" w:hAnsi="Arial" w:cs="Arial"/>
        </w:rPr>
      </w:pPr>
    </w:p>
    <w:p w:rsidR="00D258E5" w:rsidRDefault="00D258E5" w:rsidP="00FF6771">
      <w:pPr>
        <w:spacing w:line="360" w:lineRule="auto"/>
        <w:ind w:firstLine="720"/>
        <w:jc w:val="both"/>
        <w:rPr>
          <w:rFonts w:ascii="Arial" w:hAnsi="Arial" w:cs="Arial"/>
        </w:rPr>
      </w:pPr>
    </w:p>
    <w:p w:rsidR="00D258E5" w:rsidRDefault="00D258E5" w:rsidP="00FF6771">
      <w:pPr>
        <w:spacing w:line="360" w:lineRule="auto"/>
        <w:ind w:firstLine="720"/>
        <w:jc w:val="both"/>
        <w:rPr>
          <w:rFonts w:ascii="Arial" w:hAnsi="Arial" w:cs="Arial"/>
        </w:rPr>
      </w:pPr>
    </w:p>
    <w:p w:rsidR="00D258E5" w:rsidRDefault="00D258E5" w:rsidP="00FF6771">
      <w:pPr>
        <w:spacing w:line="360" w:lineRule="auto"/>
        <w:ind w:firstLine="720"/>
        <w:jc w:val="both"/>
        <w:rPr>
          <w:rFonts w:ascii="Arial" w:hAnsi="Arial" w:cs="Arial"/>
        </w:rPr>
      </w:pPr>
    </w:p>
    <w:p w:rsidR="00D258E5" w:rsidRPr="00FF6771" w:rsidRDefault="00D258E5" w:rsidP="00FF6771">
      <w:pPr>
        <w:spacing w:line="360" w:lineRule="auto"/>
        <w:ind w:firstLine="720"/>
        <w:jc w:val="both"/>
        <w:rPr>
          <w:rFonts w:ascii="Arial" w:hAnsi="Arial" w:cs="Arial"/>
        </w:rPr>
      </w:pPr>
      <w:bookmarkStart w:id="2" w:name="_GoBack"/>
      <w:bookmarkEnd w:id="2"/>
    </w:p>
    <w:sectPr w:rsidR="00D258E5" w:rsidRPr="00FF6771" w:rsidSect="006423D5">
      <w:footerReference w:type="default" r:id="rId9"/>
      <w:pgSz w:w="12240" w:h="15840"/>
      <w:pgMar w:top="1134" w:right="1247" w:bottom="1134" w:left="124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3E" w:rsidRDefault="00742F3E" w:rsidP="00FF6771">
      <w:pPr>
        <w:spacing w:after="0" w:line="240" w:lineRule="auto"/>
      </w:pPr>
      <w:r>
        <w:separator/>
      </w:r>
    </w:p>
  </w:endnote>
  <w:endnote w:type="continuationSeparator" w:id="0">
    <w:p w:rsidR="00742F3E" w:rsidRDefault="00742F3E" w:rsidP="00FF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1)">
    <w:altName w:val="Arial"/>
    <w:charset w:val="CC"/>
    <w:family w:val="swiss"/>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138358"/>
      <w:docPartObj>
        <w:docPartGallery w:val="Page Numbers (Bottom of Page)"/>
        <w:docPartUnique/>
      </w:docPartObj>
    </w:sdtPr>
    <w:sdtEndPr>
      <w:rPr>
        <w:noProof/>
      </w:rPr>
    </w:sdtEndPr>
    <w:sdtContent>
      <w:p w:rsidR="00373BCD" w:rsidRDefault="00373BCD">
        <w:pPr>
          <w:pStyle w:val="Footer"/>
          <w:jc w:val="center"/>
        </w:pPr>
        <w:r>
          <w:fldChar w:fldCharType="begin"/>
        </w:r>
        <w:r>
          <w:instrText xml:space="preserve"> PAGE   \* MERGEFORMAT </w:instrText>
        </w:r>
        <w:r>
          <w:fldChar w:fldCharType="separate"/>
        </w:r>
        <w:r w:rsidR="00D258E5">
          <w:rPr>
            <w:noProof/>
          </w:rPr>
          <w:t>13</w:t>
        </w:r>
        <w:r>
          <w:rPr>
            <w:noProof/>
          </w:rPr>
          <w:fldChar w:fldCharType="end"/>
        </w:r>
      </w:p>
    </w:sdtContent>
  </w:sdt>
  <w:p w:rsidR="00373BCD" w:rsidRDefault="0037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3E" w:rsidRDefault="00742F3E" w:rsidP="00FF6771">
      <w:pPr>
        <w:spacing w:after="0" w:line="240" w:lineRule="auto"/>
      </w:pPr>
      <w:r>
        <w:separator/>
      </w:r>
    </w:p>
  </w:footnote>
  <w:footnote w:type="continuationSeparator" w:id="0">
    <w:p w:rsidR="00742F3E" w:rsidRDefault="00742F3E" w:rsidP="00FF6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264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618CC"/>
    <w:multiLevelType w:val="hybridMultilevel"/>
    <w:tmpl w:val="EA80F8CE"/>
    <w:lvl w:ilvl="0" w:tplc="04020001">
      <w:start w:val="1"/>
      <w:numFmt w:val="bullet"/>
      <w:lvlText w:val=""/>
      <w:lvlJc w:val="left"/>
      <w:pPr>
        <w:tabs>
          <w:tab w:val="num" w:pos="1352"/>
        </w:tabs>
        <w:ind w:left="1352"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225"/>
    <w:multiLevelType w:val="hybridMultilevel"/>
    <w:tmpl w:val="6BD2B436"/>
    <w:lvl w:ilvl="0" w:tplc="04020003">
      <w:start w:val="1"/>
      <w:numFmt w:val="bullet"/>
      <w:lvlText w:val="o"/>
      <w:lvlJc w:val="left"/>
      <w:pPr>
        <w:tabs>
          <w:tab w:val="num" w:pos="1428"/>
        </w:tabs>
        <w:ind w:left="1428" w:hanging="360"/>
      </w:pPr>
      <w:rPr>
        <w:rFonts w:ascii="Courier New" w:hAnsi="Courier New" w:cs="Courier New" w:hint="default"/>
      </w:rPr>
    </w:lvl>
    <w:lvl w:ilvl="1" w:tplc="E9A02206">
      <w:start w:val="1"/>
      <w:numFmt w:val="bullet"/>
      <w:lvlText w:val=""/>
      <w:lvlJc w:val="left"/>
      <w:pPr>
        <w:tabs>
          <w:tab w:val="num" w:pos="1260"/>
        </w:tabs>
        <w:ind w:left="1260" w:hanging="360"/>
      </w:pPr>
      <w:rPr>
        <w:rFonts w:ascii="Symbol" w:hAnsi="Symbol" w:hint="default"/>
        <w:color w:val="auto"/>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EEA4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DE16C2"/>
    <w:multiLevelType w:val="multilevel"/>
    <w:tmpl w:val="ACCA4B5A"/>
    <w:lvl w:ilvl="0">
      <w:start w:val="1"/>
      <w:numFmt w:val="decimal"/>
      <w:lvlText w:val="%1."/>
      <w:lvlJc w:val="left"/>
      <w:pPr>
        <w:tabs>
          <w:tab w:val="num" w:pos="1125"/>
        </w:tabs>
        <w:ind w:left="1125" w:hanging="405"/>
      </w:pPr>
      <w:rPr>
        <w:rFonts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7856D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121FED"/>
    <w:multiLevelType w:val="hybridMultilevel"/>
    <w:tmpl w:val="E2FC60B4"/>
    <w:lvl w:ilvl="0" w:tplc="BFF25E9C">
      <w:start w:val="3"/>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A1333"/>
    <w:multiLevelType w:val="hybridMultilevel"/>
    <w:tmpl w:val="23B67EEC"/>
    <w:lvl w:ilvl="0" w:tplc="BFF25E9C">
      <w:start w:val="3"/>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A336CD"/>
    <w:multiLevelType w:val="hybridMultilevel"/>
    <w:tmpl w:val="9244B1A0"/>
    <w:lvl w:ilvl="0" w:tplc="1E6EA6CC">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0" w15:restartNumberingAfterBreak="0">
    <w:nsid w:val="26A66608"/>
    <w:multiLevelType w:val="hybridMultilevel"/>
    <w:tmpl w:val="5F70C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65F75"/>
    <w:multiLevelType w:val="hybridMultilevel"/>
    <w:tmpl w:val="913C3526"/>
    <w:lvl w:ilvl="0" w:tplc="43AA64F0">
      <w:start w:val="2"/>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DAC5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C83ADB"/>
    <w:multiLevelType w:val="hybridMultilevel"/>
    <w:tmpl w:val="34FE4470"/>
    <w:lvl w:ilvl="0" w:tplc="04090001">
      <w:start w:val="1"/>
      <w:numFmt w:val="bullet"/>
      <w:lvlText w:val=""/>
      <w:lvlJc w:val="left"/>
      <w:pPr>
        <w:tabs>
          <w:tab w:val="num" w:pos="1494"/>
        </w:tabs>
        <w:ind w:left="1494" w:hanging="360"/>
      </w:pPr>
      <w:rPr>
        <w:rFonts w:ascii="Symbol" w:hAnsi="Symbol" w:hint="default"/>
      </w:rPr>
    </w:lvl>
    <w:lvl w:ilvl="1" w:tplc="04020003" w:tentative="1">
      <w:start w:val="1"/>
      <w:numFmt w:val="bullet"/>
      <w:lvlText w:val="o"/>
      <w:lvlJc w:val="left"/>
      <w:pPr>
        <w:tabs>
          <w:tab w:val="num" w:pos="2574"/>
        </w:tabs>
        <w:ind w:left="2574" w:hanging="360"/>
      </w:pPr>
      <w:rPr>
        <w:rFonts w:ascii="Courier New" w:hAnsi="Courier New" w:cs="Courier New" w:hint="default"/>
      </w:rPr>
    </w:lvl>
    <w:lvl w:ilvl="2" w:tplc="04020005" w:tentative="1">
      <w:start w:val="1"/>
      <w:numFmt w:val="bullet"/>
      <w:lvlText w:val=""/>
      <w:lvlJc w:val="left"/>
      <w:pPr>
        <w:tabs>
          <w:tab w:val="num" w:pos="3294"/>
        </w:tabs>
        <w:ind w:left="3294" w:hanging="360"/>
      </w:pPr>
      <w:rPr>
        <w:rFonts w:ascii="Wingdings" w:hAnsi="Wingdings" w:hint="default"/>
      </w:rPr>
    </w:lvl>
    <w:lvl w:ilvl="3" w:tplc="04020001" w:tentative="1">
      <w:start w:val="1"/>
      <w:numFmt w:val="bullet"/>
      <w:lvlText w:val=""/>
      <w:lvlJc w:val="left"/>
      <w:pPr>
        <w:tabs>
          <w:tab w:val="num" w:pos="4014"/>
        </w:tabs>
        <w:ind w:left="4014" w:hanging="360"/>
      </w:pPr>
      <w:rPr>
        <w:rFonts w:ascii="Symbol" w:hAnsi="Symbol" w:hint="default"/>
      </w:rPr>
    </w:lvl>
    <w:lvl w:ilvl="4" w:tplc="04020003" w:tentative="1">
      <w:start w:val="1"/>
      <w:numFmt w:val="bullet"/>
      <w:lvlText w:val="o"/>
      <w:lvlJc w:val="left"/>
      <w:pPr>
        <w:tabs>
          <w:tab w:val="num" w:pos="4734"/>
        </w:tabs>
        <w:ind w:left="4734" w:hanging="360"/>
      </w:pPr>
      <w:rPr>
        <w:rFonts w:ascii="Courier New" w:hAnsi="Courier New" w:cs="Courier New" w:hint="default"/>
      </w:rPr>
    </w:lvl>
    <w:lvl w:ilvl="5" w:tplc="04020005" w:tentative="1">
      <w:start w:val="1"/>
      <w:numFmt w:val="bullet"/>
      <w:lvlText w:val=""/>
      <w:lvlJc w:val="left"/>
      <w:pPr>
        <w:tabs>
          <w:tab w:val="num" w:pos="5454"/>
        </w:tabs>
        <w:ind w:left="5454" w:hanging="360"/>
      </w:pPr>
      <w:rPr>
        <w:rFonts w:ascii="Wingdings" w:hAnsi="Wingdings" w:hint="default"/>
      </w:rPr>
    </w:lvl>
    <w:lvl w:ilvl="6" w:tplc="04020001" w:tentative="1">
      <w:start w:val="1"/>
      <w:numFmt w:val="bullet"/>
      <w:lvlText w:val=""/>
      <w:lvlJc w:val="left"/>
      <w:pPr>
        <w:tabs>
          <w:tab w:val="num" w:pos="6174"/>
        </w:tabs>
        <w:ind w:left="6174" w:hanging="360"/>
      </w:pPr>
      <w:rPr>
        <w:rFonts w:ascii="Symbol" w:hAnsi="Symbol" w:hint="default"/>
      </w:rPr>
    </w:lvl>
    <w:lvl w:ilvl="7" w:tplc="04020003" w:tentative="1">
      <w:start w:val="1"/>
      <w:numFmt w:val="bullet"/>
      <w:lvlText w:val="o"/>
      <w:lvlJc w:val="left"/>
      <w:pPr>
        <w:tabs>
          <w:tab w:val="num" w:pos="6894"/>
        </w:tabs>
        <w:ind w:left="6894" w:hanging="360"/>
      </w:pPr>
      <w:rPr>
        <w:rFonts w:ascii="Courier New" w:hAnsi="Courier New" w:cs="Courier New" w:hint="default"/>
      </w:rPr>
    </w:lvl>
    <w:lvl w:ilvl="8" w:tplc="0402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4711261A"/>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84B375D"/>
    <w:multiLevelType w:val="hybridMultilevel"/>
    <w:tmpl w:val="791E03D2"/>
    <w:lvl w:ilvl="0" w:tplc="03788AAC">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6" w15:restartNumberingAfterBreak="0">
    <w:nsid w:val="50522AC7"/>
    <w:multiLevelType w:val="hybridMultilevel"/>
    <w:tmpl w:val="810C4C54"/>
    <w:lvl w:ilvl="0" w:tplc="AAFC2EBA">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15:restartNumberingAfterBreak="0">
    <w:nsid w:val="513054C0"/>
    <w:multiLevelType w:val="multilevel"/>
    <w:tmpl w:val="77D83188"/>
    <w:lvl w:ilvl="0">
      <w:start w:val="2"/>
      <w:numFmt w:val="decimal"/>
      <w:lvlText w:val="%1."/>
      <w:lvlJc w:val="left"/>
      <w:pPr>
        <w:ind w:left="390" w:hanging="390"/>
      </w:pPr>
      <w:rPr>
        <w:rFonts w:hint="default"/>
      </w:rPr>
    </w:lvl>
    <w:lvl w:ilvl="1">
      <w:start w:val="1"/>
      <w:numFmt w:val="decimal"/>
      <w:lvlText w:val="%1.%2."/>
      <w:lvlJc w:val="left"/>
      <w:pPr>
        <w:ind w:left="1650" w:hanging="720"/>
      </w:pPr>
      <w:rPr>
        <w:rFonts w:hint="default"/>
        <w:b/>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5A0008C5"/>
    <w:multiLevelType w:val="hybridMultilevel"/>
    <w:tmpl w:val="A09C0F90"/>
    <w:lvl w:ilvl="0" w:tplc="42646D6E">
      <w:start w:val="8"/>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9" w15:restartNumberingAfterBreak="0">
    <w:nsid w:val="5D2D3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303346"/>
    <w:multiLevelType w:val="multilevel"/>
    <w:tmpl w:val="ACCA4B5A"/>
    <w:lvl w:ilvl="0">
      <w:start w:val="1"/>
      <w:numFmt w:val="decimal"/>
      <w:lvlText w:val="%1."/>
      <w:lvlJc w:val="left"/>
      <w:pPr>
        <w:tabs>
          <w:tab w:val="num" w:pos="1125"/>
        </w:tabs>
        <w:ind w:left="1125" w:hanging="405"/>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05C6601"/>
    <w:multiLevelType w:val="hybridMultilevel"/>
    <w:tmpl w:val="4C363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A0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147999"/>
    <w:multiLevelType w:val="hybridMultilevel"/>
    <w:tmpl w:val="1A52094A"/>
    <w:lvl w:ilvl="0" w:tplc="17A2288E">
      <w:start w:val="5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E2C5CA9"/>
    <w:multiLevelType w:val="hybridMultilevel"/>
    <w:tmpl w:val="03D20D6C"/>
    <w:lvl w:ilvl="0" w:tplc="534CDD10">
      <w:start w:val="1"/>
      <w:numFmt w:val="bullet"/>
      <w:lvlText w:val=""/>
      <w:lvlJc w:val="left"/>
      <w:pPr>
        <w:tabs>
          <w:tab w:val="num" w:pos="1494"/>
        </w:tabs>
        <w:ind w:left="1494" w:hanging="360"/>
      </w:pPr>
      <w:rPr>
        <w:rFonts w:ascii="Symbol" w:hAnsi="Symbol" w:hint="default"/>
        <w:color w:val="auto"/>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28B0FDF"/>
    <w:multiLevelType w:val="hybridMultilevel"/>
    <w:tmpl w:val="5B4AA918"/>
    <w:lvl w:ilvl="0" w:tplc="9CA023AE">
      <w:start w:val="1"/>
      <w:numFmt w:val="decimal"/>
      <w:lvlText w:val="%1."/>
      <w:lvlJc w:val="left"/>
      <w:pPr>
        <w:tabs>
          <w:tab w:val="num" w:pos="928"/>
        </w:tabs>
        <w:ind w:left="928" w:hanging="360"/>
      </w:pPr>
      <w:rPr>
        <w:rFonts w:hint="default"/>
        <w:lang w:val="ru-RU"/>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26" w15:restartNumberingAfterBreak="0">
    <w:nsid w:val="75A76AFA"/>
    <w:multiLevelType w:val="hybridMultilevel"/>
    <w:tmpl w:val="AF6072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4"/>
  </w:num>
  <w:num w:numId="2">
    <w:abstractNumId w:val="20"/>
  </w:num>
  <w:num w:numId="3">
    <w:abstractNumId w:val="19"/>
  </w:num>
  <w:num w:numId="4">
    <w:abstractNumId w:val="4"/>
  </w:num>
  <w:num w:numId="5">
    <w:abstractNumId w:val="12"/>
  </w:num>
  <w:num w:numId="6">
    <w:abstractNumId w:val="8"/>
  </w:num>
  <w:num w:numId="7">
    <w:abstractNumId w:val="7"/>
  </w:num>
  <w:num w:numId="8">
    <w:abstractNumId w:val="1"/>
  </w:num>
  <w:num w:numId="9">
    <w:abstractNumId w:val="13"/>
  </w:num>
  <w:num w:numId="10">
    <w:abstractNumId w:val="25"/>
  </w:num>
  <w:num w:numId="11">
    <w:abstractNumId w:val="3"/>
  </w:num>
  <w:num w:numId="12">
    <w:abstractNumId w:val="14"/>
  </w:num>
  <w:num w:numId="13">
    <w:abstractNumId w:val="22"/>
  </w:num>
  <w:num w:numId="14">
    <w:abstractNumId w:val="6"/>
  </w:num>
  <w:num w:numId="15">
    <w:abstractNumId w:val="18"/>
  </w:num>
  <w:num w:numId="16">
    <w:abstractNumId w:val="0"/>
  </w:num>
  <w:num w:numId="17">
    <w:abstractNumId w:val="2"/>
  </w:num>
  <w:num w:numId="18">
    <w:abstractNumId w:val="11"/>
  </w:num>
  <w:num w:numId="19">
    <w:abstractNumId w:val="26"/>
  </w:num>
  <w:num w:numId="20">
    <w:abstractNumId w:val="5"/>
  </w:num>
  <w:num w:numId="21">
    <w:abstractNumId w:val="15"/>
  </w:num>
  <w:num w:numId="22">
    <w:abstractNumId w:val="17"/>
  </w:num>
  <w:num w:numId="23">
    <w:abstractNumId w:val="10"/>
  </w:num>
  <w:num w:numId="24">
    <w:abstractNumId w:val="21"/>
  </w:num>
  <w:num w:numId="25">
    <w:abstractNumId w:val="16"/>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A2"/>
    <w:rsid w:val="00017888"/>
    <w:rsid w:val="00065B6C"/>
    <w:rsid w:val="00073BF0"/>
    <w:rsid w:val="000D3CA3"/>
    <w:rsid w:val="000D7A58"/>
    <w:rsid w:val="00105D28"/>
    <w:rsid w:val="00116EFE"/>
    <w:rsid w:val="00137BAD"/>
    <w:rsid w:val="001B783C"/>
    <w:rsid w:val="001D0535"/>
    <w:rsid w:val="001E1B79"/>
    <w:rsid w:val="00206721"/>
    <w:rsid w:val="00265620"/>
    <w:rsid w:val="002971E1"/>
    <w:rsid w:val="002B57FA"/>
    <w:rsid w:val="002B7A5A"/>
    <w:rsid w:val="002C0157"/>
    <w:rsid w:val="002D395D"/>
    <w:rsid w:val="002E2674"/>
    <w:rsid w:val="0033610D"/>
    <w:rsid w:val="0034227A"/>
    <w:rsid w:val="00345C28"/>
    <w:rsid w:val="003463C4"/>
    <w:rsid w:val="00373BCD"/>
    <w:rsid w:val="003A5EAB"/>
    <w:rsid w:val="003C7ADC"/>
    <w:rsid w:val="003D7D56"/>
    <w:rsid w:val="00430BD3"/>
    <w:rsid w:val="0044014A"/>
    <w:rsid w:val="004460D9"/>
    <w:rsid w:val="004624D0"/>
    <w:rsid w:val="00477ED9"/>
    <w:rsid w:val="004F4626"/>
    <w:rsid w:val="0052009C"/>
    <w:rsid w:val="00540B63"/>
    <w:rsid w:val="005555EC"/>
    <w:rsid w:val="005662D6"/>
    <w:rsid w:val="005B16C9"/>
    <w:rsid w:val="005F1CD1"/>
    <w:rsid w:val="00614A96"/>
    <w:rsid w:val="0062317C"/>
    <w:rsid w:val="00635B98"/>
    <w:rsid w:val="006423D5"/>
    <w:rsid w:val="006517F1"/>
    <w:rsid w:val="00657E55"/>
    <w:rsid w:val="00663426"/>
    <w:rsid w:val="006A1070"/>
    <w:rsid w:val="006D28DB"/>
    <w:rsid w:val="006D58ED"/>
    <w:rsid w:val="007203F9"/>
    <w:rsid w:val="00742F3E"/>
    <w:rsid w:val="00785159"/>
    <w:rsid w:val="0079735B"/>
    <w:rsid w:val="007E10A4"/>
    <w:rsid w:val="00812783"/>
    <w:rsid w:val="008B6F49"/>
    <w:rsid w:val="008E2E7D"/>
    <w:rsid w:val="008E54AD"/>
    <w:rsid w:val="00924C49"/>
    <w:rsid w:val="00976F86"/>
    <w:rsid w:val="00996165"/>
    <w:rsid w:val="009C6062"/>
    <w:rsid w:val="00A07007"/>
    <w:rsid w:val="00A57B97"/>
    <w:rsid w:val="00A60188"/>
    <w:rsid w:val="00A63698"/>
    <w:rsid w:val="00A664A8"/>
    <w:rsid w:val="00A67A68"/>
    <w:rsid w:val="00AA63ED"/>
    <w:rsid w:val="00AF4B11"/>
    <w:rsid w:val="00B33228"/>
    <w:rsid w:val="00B478A2"/>
    <w:rsid w:val="00B63198"/>
    <w:rsid w:val="00B82F3F"/>
    <w:rsid w:val="00B9483B"/>
    <w:rsid w:val="00BD0015"/>
    <w:rsid w:val="00BE2611"/>
    <w:rsid w:val="00C61F40"/>
    <w:rsid w:val="00CC17C1"/>
    <w:rsid w:val="00CE0325"/>
    <w:rsid w:val="00CF736D"/>
    <w:rsid w:val="00D21635"/>
    <w:rsid w:val="00D245DE"/>
    <w:rsid w:val="00D258E5"/>
    <w:rsid w:val="00D4144F"/>
    <w:rsid w:val="00D73691"/>
    <w:rsid w:val="00D82CA1"/>
    <w:rsid w:val="00D91AF8"/>
    <w:rsid w:val="00DF469D"/>
    <w:rsid w:val="00E51435"/>
    <w:rsid w:val="00E577C0"/>
    <w:rsid w:val="00EA046C"/>
    <w:rsid w:val="00EC5DBE"/>
    <w:rsid w:val="00EF5547"/>
    <w:rsid w:val="00F00C90"/>
    <w:rsid w:val="00F13606"/>
    <w:rsid w:val="00F41FA4"/>
    <w:rsid w:val="00F9779E"/>
    <w:rsid w:val="00FD19DC"/>
    <w:rsid w:val="00FD5C54"/>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28B9A-E2A1-4BC6-AABB-70FFDA17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2">
    <w:name w:val="heading 2"/>
    <w:basedOn w:val="Normal"/>
    <w:next w:val="Normal"/>
    <w:link w:val="Heading2Char"/>
    <w:qFormat/>
    <w:rsid w:val="00FF6771"/>
    <w:pPr>
      <w:keepNext/>
      <w:spacing w:after="0" w:line="240" w:lineRule="auto"/>
      <w:jc w:val="both"/>
      <w:outlineLvl w:val="1"/>
    </w:pPr>
    <w:rPr>
      <w:rFonts w:ascii="Times New Roman" w:eastAsia="Times New Roman" w:hAnsi="Times New Roman" w:cs="Times New Roman"/>
      <w:sz w:val="28"/>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478A2"/>
    <w:rPr>
      <w:i/>
      <w:iCs/>
    </w:rPr>
  </w:style>
  <w:style w:type="paragraph" w:styleId="BalloonText">
    <w:name w:val="Balloon Text"/>
    <w:basedOn w:val="Normal"/>
    <w:link w:val="BalloonTextChar"/>
    <w:semiHidden/>
    <w:unhideWhenUsed/>
    <w:rsid w:val="00E51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435"/>
    <w:rPr>
      <w:rFonts w:ascii="Tahoma" w:hAnsi="Tahoma" w:cs="Tahoma"/>
      <w:sz w:val="16"/>
      <w:szCs w:val="16"/>
      <w:lang w:val="bg-BG"/>
    </w:rPr>
  </w:style>
  <w:style w:type="character" w:styleId="Hyperlink">
    <w:name w:val="Hyperlink"/>
    <w:basedOn w:val="DefaultParagraphFont"/>
    <w:unhideWhenUsed/>
    <w:rsid w:val="002C0157"/>
    <w:rPr>
      <w:color w:val="0563C1" w:themeColor="hyperlink"/>
      <w:u w:val="single"/>
    </w:rPr>
  </w:style>
  <w:style w:type="character" w:customStyle="1" w:styleId="Heading2Char">
    <w:name w:val="Heading 2 Char"/>
    <w:basedOn w:val="DefaultParagraphFont"/>
    <w:link w:val="Heading2"/>
    <w:rsid w:val="00FF6771"/>
    <w:rPr>
      <w:rFonts w:ascii="Times New Roman" w:eastAsia="Times New Roman" w:hAnsi="Times New Roman" w:cs="Times New Roman"/>
      <w:sz w:val="28"/>
      <w:szCs w:val="20"/>
      <w:lang w:val="bg-BG" w:eastAsia="bg-BG"/>
    </w:rPr>
  </w:style>
  <w:style w:type="paragraph" w:styleId="BodyText">
    <w:name w:val="Body Text"/>
    <w:basedOn w:val="Normal"/>
    <w:link w:val="BodyTextChar"/>
    <w:rsid w:val="00FF6771"/>
    <w:pPr>
      <w:spacing w:after="0" w:line="240" w:lineRule="auto"/>
      <w:jc w:val="both"/>
    </w:pPr>
    <w:rPr>
      <w:rFonts w:ascii="Times New Roman" w:eastAsia="Times New Roman" w:hAnsi="Times New Roman" w:cs="Times New Roman"/>
      <w:b/>
      <w:sz w:val="28"/>
      <w:szCs w:val="20"/>
      <w:lang w:eastAsia="bg-BG"/>
    </w:rPr>
  </w:style>
  <w:style w:type="character" w:customStyle="1" w:styleId="BodyTextChar">
    <w:name w:val="Body Text Char"/>
    <w:basedOn w:val="DefaultParagraphFont"/>
    <w:link w:val="BodyText"/>
    <w:rsid w:val="00FF6771"/>
    <w:rPr>
      <w:rFonts w:ascii="Times New Roman" w:eastAsia="Times New Roman" w:hAnsi="Times New Roman" w:cs="Times New Roman"/>
      <w:b/>
      <w:sz w:val="28"/>
      <w:szCs w:val="20"/>
      <w:lang w:val="bg-BG" w:eastAsia="bg-BG"/>
    </w:rPr>
  </w:style>
  <w:style w:type="table" w:styleId="TableGrid">
    <w:name w:val="Table Grid"/>
    <w:basedOn w:val="TableNormal"/>
    <w:rsid w:val="00FF67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st">
    <w:name w:val="chast"/>
    <w:basedOn w:val="Normal"/>
    <w:rsid w:val="00FF6771"/>
    <w:pPr>
      <w:spacing w:after="120" w:line="240" w:lineRule="auto"/>
      <w:jc w:val="center"/>
    </w:pPr>
    <w:rPr>
      <w:rFonts w:ascii="Arial" w:eastAsia="Times New Roman" w:hAnsi="Arial" w:cs="Times New Roman"/>
      <w:b/>
      <w:caps/>
      <w:spacing w:val="20"/>
      <w:sz w:val="28"/>
      <w:szCs w:val="20"/>
      <w:lang w:val="en-AU"/>
    </w:rPr>
  </w:style>
  <w:style w:type="paragraph" w:customStyle="1" w:styleId="BodyCharChar">
    <w:name w:val="Body Char Char"/>
    <w:basedOn w:val="Normal"/>
    <w:link w:val="BodyCharCharChar"/>
    <w:rsid w:val="00FF6771"/>
    <w:pPr>
      <w:spacing w:before="40" w:after="0" w:line="280" w:lineRule="atLeast"/>
      <w:ind w:firstLine="567"/>
      <w:jc w:val="both"/>
    </w:pPr>
    <w:rPr>
      <w:rFonts w:ascii="Arial" w:eastAsia="Times New Roman" w:hAnsi="Arial" w:cs="Times New Roman"/>
      <w:szCs w:val="24"/>
      <w:lang w:eastAsia="bg-BG"/>
    </w:rPr>
  </w:style>
  <w:style w:type="character" w:customStyle="1" w:styleId="BodyCharCharChar">
    <w:name w:val="Body Char Char Char"/>
    <w:link w:val="BodyCharChar"/>
    <w:rsid w:val="00FF6771"/>
    <w:rPr>
      <w:rFonts w:ascii="Arial" w:eastAsia="Times New Roman" w:hAnsi="Arial" w:cs="Times New Roman"/>
      <w:szCs w:val="24"/>
      <w:lang w:val="bg-BG" w:eastAsia="bg-BG"/>
    </w:rPr>
  </w:style>
  <w:style w:type="paragraph" w:customStyle="1" w:styleId="num2">
    <w:name w:val="num2"/>
    <w:basedOn w:val="Normal"/>
    <w:next w:val="Normal"/>
    <w:rsid w:val="00FF6771"/>
    <w:pPr>
      <w:tabs>
        <w:tab w:val="left" w:pos="1134"/>
        <w:tab w:val="left" w:pos="2552"/>
      </w:tabs>
      <w:autoSpaceDE w:val="0"/>
      <w:autoSpaceDN w:val="0"/>
      <w:adjustRightInd w:val="0"/>
      <w:spacing w:before="113" w:after="0" w:line="300" w:lineRule="atLeast"/>
      <w:ind w:left="1134" w:hanging="1134"/>
      <w:jc w:val="both"/>
    </w:pPr>
    <w:rPr>
      <w:rFonts w:ascii="TmsCyr" w:eastAsia="Times New Roman" w:hAnsi="TmsCyr" w:cs="Times New Roman"/>
      <w:b/>
      <w:bCs/>
      <w:sz w:val="26"/>
      <w:szCs w:val="26"/>
      <w:lang w:val="en-US"/>
    </w:rPr>
  </w:style>
  <w:style w:type="paragraph" w:customStyle="1" w:styleId="Body">
    <w:name w:val="Body"/>
    <w:basedOn w:val="Normal"/>
    <w:rsid w:val="00FF6771"/>
    <w:pPr>
      <w:spacing w:before="40" w:after="0" w:line="280" w:lineRule="atLeast"/>
      <w:ind w:firstLine="567"/>
      <w:jc w:val="both"/>
    </w:pPr>
    <w:rPr>
      <w:rFonts w:ascii="Arial" w:eastAsia="Times New Roman" w:hAnsi="Arial" w:cs="Times New Roman"/>
      <w:szCs w:val="20"/>
    </w:rPr>
  </w:style>
  <w:style w:type="paragraph" w:styleId="Footer">
    <w:name w:val="footer"/>
    <w:basedOn w:val="Normal"/>
    <w:link w:val="FooterChar"/>
    <w:uiPriority w:val="99"/>
    <w:qFormat/>
    <w:rsid w:val="00FF6771"/>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FF6771"/>
    <w:rPr>
      <w:rFonts w:ascii="Times New Roman" w:eastAsia="Times New Roman" w:hAnsi="Times New Roman" w:cs="Times New Roman"/>
      <w:sz w:val="24"/>
      <w:szCs w:val="24"/>
      <w:lang w:val="bg-BG" w:eastAsia="bg-BG"/>
    </w:rPr>
  </w:style>
  <w:style w:type="character" w:styleId="PageNumber">
    <w:name w:val="page number"/>
    <w:basedOn w:val="DefaultParagraphFont"/>
    <w:rsid w:val="00FF6771"/>
  </w:style>
  <w:style w:type="paragraph" w:styleId="NormalWeb">
    <w:name w:val="Normal (Web)"/>
    <w:basedOn w:val="Normal"/>
    <w:rsid w:val="00FF6771"/>
    <w:pPr>
      <w:spacing w:after="0" w:line="240" w:lineRule="auto"/>
      <w:ind w:firstLine="900"/>
    </w:pPr>
    <w:rPr>
      <w:rFonts w:ascii="Times New Roman" w:eastAsia="Times New Roman" w:hAnsi="Times New Roman" w:cs="Times New Roman"/>
      <w:sz w:val="24"/>
      <w:szCs w:val="24"/>
      <w:lang w:eastAsia="bg-BG"/>
    </w:rPr>
  </w:style>
  <w:style w:type="paragraph" w:customStyle="1" w:styleId="Style74">
    <w:name w:val="Style74"/>
    <w:basedOn w:val="Normal"/>
    <w:rsid w:val="00FF6771"/>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75">
    <w:name w:val="Style75"/>
    <w:basedOn w:val="Normal"/>
    <w:rsid w:val="00FF6771"/>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86">
    <w:name w:val="Font Style186"/>
    <w:rsid w:val="00FF6771"/>
    <w:rPr>
      <w:rFonts w:ascii="Times New Roman" w:hAnsi="Times New Roman" w:cs="Times New Roman"/>
      <w:sz w:val="22"/>
      <w:szCs w:val="22"/>
    </w:rPr>
  </w:style>
  <w:style w:type="character" w:customStyle="1" w:styleId="FontStyle184">
    <w:name w:val="Font Style184"/>
    <w:rsid w:val="00FF6771"/>
    <w:rPr>
      <w:rFonts w:ascii="Times New Roman" w:hAnsi="Times New Roman" w:cs="Times New Roman"/>
      <w:b/>
      <w:bCs/>
      <w:i/>
      <w:iCs/>
      <w:sz w:val="22"/>
      <w:szCs w:val="22"/>
    </w:rPr>
  </w:style>
  <w:style w:type="paragraph" w:styleId="ListParagraph">
    <w:name w:val="List Paragraph"/>
    <w:basedOn w:val="Normal"/>
    <w:uiPriority w:val="34"/>
    <w:qFormat/>
    <w:rsid w:val="00FF6771"/>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FF6771"/>
    <w:pPr>
      <w:tabs>
        <w:tab w:val="center" w:pos="4703"/>
        <w:tab w:val="right" w:pos="9406"/>
      </w:tabs>
      <w:spacing w:after="0" w:line="240" w:lineRule="auto"/>
    </w:pPr>
  </w:style>
  <w:style w:type="character" w:customStyle="1" w:styleId="HeaderChar">
    <w:name w:val="Header Char"/>
    <w:basedOn w:val="DefaultParagraphFont"/>
    <w:link w:val="Header"/>
    <w:uiPriority w:val="99"/>
    <w:rsid w:val="00FF6771"/>
    <w:rPr>
      <w:lang w:val="bg-BG"/>
    </w:rPr>
  </w:style>
  <w:style w:type="paragraph" w:styleId="NoSpacing">
    <w:name w:val="No Spacing"/>
    <w:link w:val="NoSpacingChar"/>
    <w:uiPriority w:val="1"/>
    <w:qFormat/>
    <w:rsid w:val="006423D5"/>
    <w:pPr>
      <w:spacing w:after="0" w:line="240" w:lineRule="auto"/>
    </w:pPr>
    <w:rPr>
      <w:rFonts w:eastAsiaTheme="minorEastAsia"/>
    </w:rPr>
  </w:style>
  <w:style w:type="character" w:customStyle="1" w:styleId="NoSpacingChar">
    <w:name w:val="No Spacing Char"/>
    <w:basedOn w:val="DefaultParagraphFont"/>
    <w:link w:val="NoSpacing"/>
    <w:uiPriority w:val="1"/>
    <w:rsid w:val="006423D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ldb@mail.bg"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Markov</dc:creator>
  <cp:keywords/>
  <dc:description/>
  <cp:lastModifiedBy>DRusinov</cp:lastModifiedBy>
  <cp:revision>3</cp:revision>
  <cp:lastPrinted>2020-04-02T11:37:00Z</cp:lastPrinted>
  <dcterms:created xsi:type="dcterms:W3CDTF">2020-04-24T11:33:00Z</dcterms:created>
  <dcterms:modified xsi:type="dcterms:W3CDTF">2020-04-24T13:24:00Z</dcterms:modified>
</cp:coreProperties>
</file>