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C3" w:rsidRPr="0064647D" w:rsidRDefault="003A45C3" w:rsidP="003A45C3">
      <w:pPr>
        <w:pStyle w:val="Standarduser"/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64647D">
        <w:rPr>
          <w:rFonts w:ascii="Times New Roman" w:hAnsi="Times New Roman" w:cs="Times New Roman"/>
          <w:lang w:val="bg-BG"/>
        </w:rPr>
        <w:t xml:space="preserve">  </w:t>
      </w:r>
      <w:r w:rsidRPr="0064647D">
        <w:rPr>
          <w:rFonts w:ascii="Times New Roman" w:hAnsi="Times New Roman" w:cs="Times New Roman"/>
          <w:i/>
          <w:sz w:val="20"/>
          <w:szCs w:val="20"/>
          <w:lang w:val="bg-BG"/>
        </w:rPr>
        <w:t>Приложение № 3 към проект на договор</w:t>
      </w:r>
    </w:p>
    <w:p w:rsidR="003A45C3" w:rsidRPr="0064647D" w:rsidRDefault="003A45C3" w:rsidP="003A45C3">
      <w:pPr>
        <w:pStyle w:val="Standarduser"/>
        <w:spacing w:line="276" w:lineRule="auto"/>
        <w:jc w:val="center"/>
        <w:rPr>
          <w:rFonts w:ascii="Times New Roman" w:hAnsi="Times New Roman" w:cs="Times New Roman"/>
          <w:lang w:val="bg-BG"/>
        </w:rPr>
      </w:pPr>
    </w:p>
    <w:p w:rsidR="003A45C3" w:rsidRPr="0064647D" w:rsidRDefault="003A45C3" w:rsidP="003A45C3">
      <w:pPr>
        <w:pStyle w:val="Heading1"/>
        <w:keepNext/>
        <w:keepLines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4647D">
        <w:rPr>
          <w:rFonts w:ascii="Times New Roman" w:hAnsi="Times New Roman" w:cs="Times New Roman"/>
          <w:sz w:val="24"/>
          <w:szCs w:val="24"/>
          <w:lang w:val="bg-BG"/>
        </w:rPr>
        <w:t>ТЕХНИЧЕСКА СПЕЦИФИКАЦИЯ</w:t>
      </w:r>
    </w:p>
    <w:p w:rsidR="003A45C3" w:rsidRPr="0064647D" w:rsidRDefault="003A45C3" w:rsidP="003A45C3">
      <w:pPr>
        <w:pStyle w:val="Heading1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A45C3" w:rsidRPr="0064647D" w:rsidRDefault="003A45C3" w:rsidP="003A45C3">
      <w:pPr>
        <w:pStyle w:val="Standarduser"/>
        <w:tabs>
          <w:tab w:val="left" w:pos="705"/>
        </w:tabs>
        <w:spacing w:line="276" w:lineRule="auto"/>
        <w:jc w:val="both"/>
        <w:rPr>
          <w:rFonts w:ascii="Times New Roman" w:hAnsi="Times New Roman" w:cs="Times New Roman"/>
        </w:rPr>
      </w:pPr>
      <w:r w:rsidRPr="0064647D">
        <w:rPr>
          <w:rFonts w:ascii="Times New Roman" w:hAnsi="Times New Roman" w:cs="Times New Roman"/>
          <w:b/>
          <w:bCs/>
          <w:lang w:val="bg-BG"/>
        </w:rPr>
        <w:tab/>
        <w:t>1.</w:t>
      </w:r>
      <w:r w:rsidRPr="0064647D">
        <w:rPr>
          <w:rFonts w:ascii="Times New Roman" w:hAnsi="Times New Roman" w:cs="Times New Roman"/>
          <w:lang w:val="bg-BG"/>
        </w:rPr>
        <w:t xml:space="preserve"> Предметът на настоящата обществена поръчка е: „</w:t>
      </w:r>
      <w:proofErr w:type="spellStart"/>
      <w:r w:rsidR="00074CB9" w:rsidRPr="00074CB9">
        <w:rPr>
          <w:rFonts w:ascii="Times New Roman" w:hAnsi="Times New Roman" w:cs="Times New Roman"/>
        </w:rPr>
        <w:t>Доставка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на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нетна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активна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електрическа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енергия</w:t>
      </w:r>
      <w:proofErr w:type="spellEnd"/>
      <w:r w:rsidR="00074CB9" w:rsidRPr="00074CB9">
        <w:rPr>
          <w:rFonts w:ascii="Times New Roman" w:hAnsi="Times New Roman" w:cs="Times New Roman"/>
        </w:rPr>
        <w:t xml:space="preserve"> и </w:t>
      </w:r>
      <w:proofErr w:type="spellStart"/>
      <w:r w:rsidR="00074CB9" w:rsidRPr="00074CB9">
        <w:rPr>
          <w:rFonts w:ascii="Times New Roman" w:hAnsi="Times New Roman" w:cs="Times New Roman"/>
        </w:rPr>
        <w:t>избор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на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координатор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за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балансираща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група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на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свободния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пазар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на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електроенергия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за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нуждите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на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Агенция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за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публичните</w:t>
      </w:r>
      <w:proofErr w:type="spellEnd"/>
      <w:r w:rsidR="00074CB9" w:rsidRPr="00074CB9">
        <w:rPr>
          <w:rFonts w:ascii="Times New Roman" w:hAnsi="Times New Roman" w:cs="Times New Roman"/>
        </w:rPr>
        <w:t xml:space="preserve"> </w:t>
      </w:r>
      <w:proofErr w:type="spellStart"/>
      <w:r w:rsidR="00074CB9" w:rsidRPr="00074CB9">
        <w:rPr>
          <w:rFonts w:ascii="Times New Roman" w:hAnsi="Times New Roman" w:cs="Times New Roman"/>
        </w:rPr>
        <w:t>предприятия</w:t>
      </w:r>
      <w:proofErr w:type="spellEnd"/>
      <w:r w:rsidR="00074CB9" w:rsidRPr="00074CB9">
        <w:rPr>
          <w:rFonts w:ascii="Times New Roman" w:hAnsi="Times New Roman" w:cs="Times New Roman"/>
        </w:rPr>
        <w:t xml:space="preserve"> и </w:t>
      </w:r>
      <w:proofErr w:type="spellStart"/>
      <w:r w:rsidR="00074CB9" w:rsidRPr="00074CB9">
        <w:rPr>
          <w:rFonts w:ascii="Times New Roman" w:hAnsi="Times New Roman" w:cs="Times New Roman"/>
        </w:rPr>
        <w:t>контрол</w:t>
      </w:r>
      <w:proofErr w:type="spellEnd"/>
      <w:r w:rsidRPr="0064647D">
        <w:rPr>
          <w:rFonts w:ascii="Times New Roman" w:hAnsi="Times New Roman" w:cs="Times New Roman"/>
          <w:lang w:val="bg-BG"/>
        </w:rPr>
        <w:t>“.</w:t>
      </w:r>
    </w:p>
    <w:p w:rsidR="003A45C3" w:rsidRPr="0064647D" w:rsidRDefault="003A45C3" w:rsidP="003A45C3">
      <w:pPr>
        <w:pStyle w:val="Standarduser"/>
        <w:tabs>
          <w:tab w:val="left" w:pos="705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3A45C3" w:rsidRPr="0064647D" w:rsidRDefault="003A45C3" w:rsidP="003A45C3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64647D">
        <w:rPr>
          <w:rFonts w:ascii="Times New Roman" w:hAnsi="Times New Roman" w:cs="Times New Roman"/>
          <w:b/>
          <w:bCs/>
          <w:lang w:val="bg-BG"/>
        </w:rPr>
        <w:tab/>
        <w:t>2.</w:t>
      </w:r>
      <w:r w:rsidRPr="0064647D">
        <w:rPr>
          <w:rFonts w:ascii="Times New Roman" w:hAnsi="Times New Roman" w:cs="Times New Roman"/>
          <w:lang w:val="bg-BG"/>
        </w:rPr>
        <w:t xml:space="preserve"> Място на изпълнение – на територията на гр. София, на адресите на обектите на Възложителя, присъединени на територията на електроразпределителната мрежа на „ЧЕЗ Разпределение България“ АД.</w:t>
      </w:r>
    </w:p>
    <w:p w:rsidR="003A45C3" w:rsidRPr="0064647D" w:rsidRDefault="003A45C3" w:rsidP="003A45C3">
      <w:pPr>
        <w:pStyle w:val="Standarduser"/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:rsidR="003A45C3" w:rsidRPr="0064647D" w:rsidRDefault="003A45C3" w:rsidP="003A45C3">
      <w:pPr>
        <w:pStyle w:val="Heading3"/>
        <w:spacing w:before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Прогнозната стойност на настоящата обществена поръчка е в размер на 69 990 (шестдесет и девет хиляди деветстотин и деветдесет) лв. без ДДС.</w:t>
      </w:r>
    </w:p>
    <w:p w:rsidR="003A45C3" w:rsidRPr="0064647D" w:rsidRDefault="003A45C3" w:rsidP="003A45C3">
      <w:pPr>
        <w:pStyle w:val="Heading3"/>
        <w:spacing w:before="0" w:line="276" w:lineRule="auto"/>
        <w:ind w:firstLine="720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3A45C3" w:rsidRPr="0064647D" w:rsidRDefault="003A45C3" w:rsidP="003A45C3">
      <w:pPr>
        <w:pStyle w:val="Heading3"/>
        <w:spacing w:before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Срок на договора – 12 /дванадесет/ месеца или до достигане на прогнозната стойност на обществената поръчка.</w:t>
      </w:r>
    </w:p>
    <w:p w:rsidR="003A45C3" w:rsidRPr="0064647D" w:rsidRDefault="003A45C3" w:rsidP="003A45C3">
      <w:pPr>
        <w:pStyle w:val="Heading3"/>
        <w:spacing w:before="0" w:line="276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3A45C3" w:rsidRPr="0064647D" w:rsidRDefault="003A45C3" w:rsidP="003A45C3">
      <w:pPr>
        <w:pStyle w:val="Heading3"/>
        <w:spacing w:before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Цената, предлагана в ценовите предложения на участниците се определя, както следва: Участниците предлагат </w:t>
      </w:r>
      <w:r w:rsidRPr="0064647D">
        <w:rPr>
          <w:rFonts w:ascii="Times New Roman" w:eastAsia="Calibri" w:hAnsi="Times New Roman" w:cs="Times New Roman"/>
          <w:b w:val="0"/>
          <w:bCs w:val="0"/>
          <w:sz w:val="24"/>
          <w:szCs w:val="24"/>
          <w:lang w:val="bg-BG"/>
        </w:rPr>
        <w:t xml:space="preserve">размер на фиксирана за целия срок на договора надбавка без ДДС за 1 </w:t>
      </w:r>
      <w:proofErr w:type="spellStart"/>
      <w:r w:rsidRPr="0064647D">
        <w:rPr>
          <w:rFonts w:ascii="Times New Roman" w:eastAsia="Calibri" w:hAnsi="Times New Roman" w:cs="Times New Roman"/>
          <w:b w:val="0"/>
          <w:bCs w:val="0"/>
          <w:sz w:val="24"/>
          <w:szCs w:val="24"/>
          <w:lang w:val="bg-BG"/>
        </w:rPr>
        <w:t>мВтч</w:t>
      </w:r>
      <w:proofErr w:type="spellEnd"/>
      <w:r w:rsidRPr="0064647D">
        <w:rPr>
          <w:rFonts w:ascii="Times New Roman" w:eastAsia="Calibri" w:hAnsi="Times New Roman" w:cs="Times New Roman"/>
          <w:b w:val="0"/>
          <w:bCs w:val="0"/>
          <w:sz w:val="24"/>
          <w:szCs w:val="24"/>
          <w:lang w:val="bg-BG"/>
        </w:rPr>
        <w:t xml:space="preserve">. нетна активна електрическа енергия. </w:t>
      </w:r>
      <w:r w:rsidRPr="0064647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bg-BG"/>
        </w:rPr>
        <w:t>Размерът на надбавката не може да надвишава 16,00 (шестнадесет) лв. без ДДС.</w:t>
      </w:r>
    </w:p>
    <w:p w:rsidR="003A45C3" w:rsidRPr="0064647D" w:rsidRDefault="003A45C3" w:rsidP="003A45C3">
      <w:pPr>
        <w:pStyle w:val="Standarduser"/>
        <w:spacing w:line="276" w:lineRule="auto"/>
        <w:jc w:val="both"/>
        <w:rPr>
          <w:rFonts w:ascii="Times New Roman" w:eastAsia="Calibri" w:hAnsi="Times New Roman" w:cs="Times New Roman"/>
          <w:lang w:val="bg-BG"/>
        </w:rPr>
      </w:pPr>
      <w:r w:rsidRPr="0064647D">
        <w:rPr>
          <w:rFonts w:ascii="Times New Roman" w:eastAsia="Calibri" w:hAnsi="Times New Roman" w:cs="Times New Roman"/>
          <w:lang w:val="bg-BG"/>
        </w:rPr>
        <w:tab/>
        <w:t>Участник, чието ценово предложение надвишава посочения максимален размер на фиксираната добавка ще бъде отстранен от участие.</w:t>
      </w:r>
    </w:p>
    <w:p w:rsidR="003A45C3" w:rsidRPr="0064647D" w:rsidRDefault="003A45C3" w:rsidP="003A45C3">
      <w:pPr>
        <w:pStyle w:val="Standarduser"/>
        <w:spacing w:line="276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  <w:r w:rsidRPr="0064647D">
        <w:rPr>
          <w:rFonts w:ascii="Times New Roman" w:eastAsia="Calibri" w:hAnsi="Times New Roman" w:cs="Times New Roman"/>
          <w:lang w:val="bg-BG"/>
        </w:rPr>
        <w:t>Участниците следва да посочат стойността в своите ценови предложения с точност до втория знак след десетичната запетая.</w:t>
      </w:r>
    </w:p>
    <w:p w:rsidR="003A45C3" w:rsidRPr="0064647D" w:rsidRDefault="003A45C3" w:rsidP="003A45C3">
      <w:pPr>
        <w:pStyle w:val="Standarduser"/>
        <w:spacing w:line="276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</w:p>
    <w:p w:rsidR="003A45C3" w:rsidRPr="0064647D" w:rsidRDefault="003A45C3" w:rsidP="003A45C3">
      <w:pPr>
        <w:pStyle w:val="Standarduser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4647D">
        <w:rPr>
          <w:rFonts w:ascii="Times New Roman" w:eastAsia="Calibri" w:hAnsi="Times New Roman" w:cs="Times New Roman"/>
          <w:b/>
          <w:lang w:val="bg-BG"/>
        </w:rPr>
        <w:t>6.</w:t>
      </w:r>
      <w:r w:rsidRPr="0064647D">
        <w:rPr>
          <w:rFonts w:ascii="Times New Roman" w:eastAsia="Calibri" w:hAnsi="Times New Roman" w:cs="Times New Roman"/>
          <w:lang w:val="bg-BG"/>
        </w:rPr>
        <w:t xml:space="preserve"> Цената през целия срок на действие на договора за доставка на 1 </w:t>
      </w:r>
      <w:proofErr w:type="spellStart"/>
      <w:r w:rsidRPr="0064647D">
        <w:rPr>
          <w:rFonts w:ascii="Times New Roman" w:eastAsia="Calibri" w:hAnsi="Times New Roman" w:cs="Times New Roman"/>
          <w:bCs/>
          <w:lang w:val="bg-BG"/>
        </w:rPr>
        <w:t>мВтч</w:t>
      </w:r>
      <w:proofErr w:type="spellEnd"/>
      <w:r w:rsidRPr="0064647D">
        <w:rPr>
          <w:rFonts w:ascii="Times New Roman" w:eastAsia="Calibri" w:hAnsi="Times New Roman" w:cs="Times New Roman"/>
          <w:lang w:val="bg-BG"/>
        </w:rPr>
        <w:t xml:space="preserve">. нетна активна електрическа енергия без ДДС се формира като фиксираната надбавка по т. 5. се прибави  към средноаритметичната месечна цена без ДДС за 1 </w:t>
      </w:r>
      <w:proofErr w:type="spellStart"/>
      <w:r w:rsidRPr="0064647D">
        <w:rPr>
          <w:rFonts w:ascii="Times New Roman" w:eastAsia="Calibri" w:hAnsi="Times New Roman" w:cs="Times New Roman"/>
          <w:bCs/>
          <w:lang w:val="bg-BG"/>
        </w:rPr>
        <w:t>мВтч</w:t>
      </w:r>
      <w:proofErr w:type="spellEnd"/>
      <w:r w:rsidRPr="0064647D">
        <w:rPr>
          <w:rFonts w:ascii="Times New Roman" w:eastAsia="Calibri" w:hAnsi="Times New Roman" w:cs="Times New Roman"/>
          <w:lang w:val="bg-BG"/>
        </w:rPr>
        <w:t>. нетна активна електрическа енергия ниско напрежение на Българска независима Енергийна Борса, пазарен сегмент „Ден напред“.</w:t>
      </w:r>
    </w:p>
    <w:p w:rsidR="003A45C3" w:rsidRPr="0064647D" w:rsidRDefault="003A45C3" w:rsidP="003A45C3">
      <w:pPr>
        <w:pStyle w:val="Standarduser"/>
        <w:spacing w:line="276" w:lineRule="auto"/>
        <w:ind w:firstLine="720"/>
        <w:jc w:val="both"/>
        <w:rPr>
          <w:rFonts w:ascii="Times New Roman" w:eastAsia="Calibri" w:hAnsi="Times New Roman" w:cs="Times New Roman"/>
          <w:lang w:val="bg-BG"/>
        </w:rPr>
      </w:pPr>
    </w:p>
    <w:p w:rsidR="003A45C3" w:rsidRPr="0064647D" w:rsidRDefault="003A45C3" w:rsidP="003A45C3">
      <w:pPr>
        <w:pStyle w:val="Heading3"/>
        <w:spacing w:before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sz w:val="24"/>
          <w:szCs w:val="24"/>
          <w:lang w:val="bg-BG"/>
        </w:rPr>
        <w:t xml:space="preserve">7.  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Определеният за Изпълнител на поръчката участник е длъжен да: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- Продава на Възложителя договорените количества електрическа енергия ниско напрежение в местата на доставка съгласно Правилата за търговия с електрическа енергия (ПТЕЕ);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- Извърши за своя сметка, всички необходими действия по регистриране на обектите на Възлож</w:t>
      </w:r>
      <w:bookmarkStart w:id="0" w:name="_GoBack"/>
      <w:bookmarkEnd w:id="0"/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ителя като краен клиент в свободния пазар на електроенергия </w:t>
      </w:r>
      <w:r w:rsidRPr="0064647D"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bg-BG"/>
        </w:rPr>
        <w:t>(в случай, че е приложимо);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- Извърши за своя сметка, всички необходими действия за смяна на координатора на балансираща група </w:t>
      </w:r>
      <w:r w:rsidRPr="0064647D"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bg-BG"/>
        </w:rPr>
        <w:t>(в случай, че е приложимо);</w:t>
      </w:r>
    </w:p>
    <w:p w:rsidR="003A45C3" w:rsidRPr="0064647D" w:rsidRDefault="003A45C3" w:rsidP="003A45C3">
      <w:pPr>
        <w:pStyle w:val="a"/>
        <w:spacing w:before="0" w:line="276" w:lineRule="auto"/>
        <w:ind w:firstLine="851"/>
        <w:rPr>
          <w:szCs w:val="24"/>
          <w:lang w:val="bg-BG"/>
        </w:rPr>
      </w:pPr>
      <w:r w:rsidRPr="0064647D">
        <w:rPr>
          <w:szCs w:val="24"/>
          <w:lang w:val="bg-BG"/>
        </w:rPr>
        <w:t>- Включи Възложителя като непряк член на своя стандартна балансираща група съгласно ПТЕЕ, без Възложителят да заплаща такса за участие;</w:t>
      </w:r>
    </w:p>
    <w:p w:rsidR="003A45C3" w:rsidRPr="0064647D" w:rsidRDefault="003A45C3" w:rsidP="003A45C3">
      <w:pPr>
        <w:pStyle w:val="Standarduser"/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64647D">
        <w:rPr>
          <w:rFonts w:ascii="Times New Roman" w:eastAsia="Times New Roman" w:hAnsi="Times New Roman" w:cs="Times New Roman"/>
          <w:lang w:val="bg-BG"/>
        </w:rPr>
        <w:lastRenderedPageBreak/>
        <w:t xml:space="preserve">- Носи отговорност за балансиране съгласно ПТЕЕ и да поема разходите за </w:t>
      </w:r>
      <w:proofErr w:type="spellStart"/>
      <w:r w:rsidRPr="0064647D">
        <w:rPr>
          <w:rFonts w:ascii="Times New Roman" w:eastAsia="Times New Roman" w:hAnsi="Times New Roman" w:cs="Times New Roman"/>
          <w:lang w:val="bg-BG"/>
        </w:rPr>
        <w:t>небаланси</w:t>
      </w:r>
      <w:proofErr w:type="spellEnd"/>
      <w:r w:rsidRPr="0064647D">
        <w:rPr>
          <w:rFonts w:ascii="Times New Roman" w:eastAsia="Times New Roman" w:hAnsi="Times New Roman" w:cs="Times New Roman"/>
          <w:lang w:val="bg-BG"/>
        </w:rPr>
        <w:t>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- Извършва енергиен мониторинг и да изготвя прогнози, регистрира графици, които се известяват (регистрират) на Електроенергийния системен оператор (ЕСО), в които са отразени почасовите дневни нетни количества активна електрическа енергия на ниско напрежение;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- Извърши пълно администриране на информационния поток с лицензираните електроразпределителни предприятия (ЕРП) на територията, на която се намират измервателните точки и с ЕСО;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bg-BG"/>
        </w:rPr>
      </w:pPr>
      <w:r w:rsidRPr="0064647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bg-BG"/>
        </w:rPr>
        <w:t>- Администрира разходите на ВЪЗЛОЖИТЕЛЯ към Оператора на електроразпределителната мрежа за мрежови услуги (достъп до електропреносната мрежа, пренос на електрическа енергия през електропреносната мрежа, достъп до електроразпределителните мрежи и пренос на електрическа енергия през електроразпределителните мрежи) съгласно чл. 20, ал. 1 от ПТЕЕ.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- </w:t>
      </w:r>
      <w:r w:rsidRPr="0064647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bg-BG"/>
        </w:rPr>
        <w:t>П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редоставя на Възложителя възможност да проследява онлайн доставките на електроенергия до обектите му;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- Сключи най-късно до момента на подписването на договора за обществена поръчка рамков договор, съгласно чл. 11, т. 13 във връзка с чл. 23 от ПТЕЕ с оператора на електроразпределителна мрежа за територията на гр. София, както и да представи доказателства на Възложителя за сключването му. Неизпълнението на това изискване води до отстраняване на участника на основание чл. 107, т. 1 от ЗОП.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- Сключи след упълномощаване от страна на Възложителя договор за доставка на електрическа енергия с доставчик от последна инстанция, съгласно чл. 15, ал. 5 от ПТЕЕ </w:t>
      </w:r>
      <w:r w:rsidRPr="0064647D"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bg-BG"/>
        </w:rPr>
        <w:t>(в случай, че е приложимо)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, като разходите за сключването му са за сметка на Изпълнителя;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- Спазва разпоредбите и правилата, заложени в Закона за енергетика, Закона за енергийната ефективност, ПТЕЕ, Правилата за измерване на количеството електрическа енергия, другите подзаконови нормативни актове в областта на енергетиката, разпорежданията на оператор на електропреносната мрежа;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3A45C3" w:rsidRPr="0064647D" w:rsidRDefault="003A45C3" w:rsidP="003A45C3">
      <w:pPr>
        <w:pStyle w:val="Heading3"/>
        <w:tabs>
          <w:tab w:val="left" w:pos="855"/>
        </w:tabs>
        <w:spacing w:before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647D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Pr="0064647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За срока на договора Възложителят си запазва правото да включва нови обекти в обхвата на договора и да изключва вече включени такива. Съответната промяна се извършва чрез сключване на допълнителни споразумения, като Възложителят си запазва правото на промяна в прогнозното количество според възникналата необходимост.</w:t>
      </w:r>
    </w:p>
    <w:p w:rsidR="003A45C3" w:rsidRPr="0064647D" w:rsidRDefault="003A45C3" w:rsidP="003A45C3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3A45C3" w:rsidRPr="0064647D" w:rsidRDefault="003A45C3" w:rsidP="003A45C3">
      <w:pPr>
        <w:pStyle w:val="Standarduser"/>
        <w:spacing w:line="276" w:lineRule="auto"/>
        <w:jc w:val="both"/>
        <w:rPr>
          <w:rFonts w:ascii="Times New Roman" w:hAnsi="Times New Roman" w:cs="Times New Roman"/>
        </w:rPr>
      </w:pPr>
      <w:r w:rsidRPr="0064647D">
        <w:rPr>
          <w:rFonts w:ascii="Times New Roman" w:hAnsi="Times New Roman" w:cs="Times New Roman"/>
          <w:b/>
          <w:bCs/>
          <w:lang w:val="bg-BG"/>
        </w:rPr>
        <w:tab/>
        <w:t>9.</w:t>
      </w:r>
      <w:r w:rsidRPr="0064647D">
        <w:rPr>
          <w:rFonts w:ascii="Times New Roman" w:hAnsi="Times New Roman" w:cs="Times New Roman"/>
          <w:lang w:val="bg-BG"/>
        </w:rPr>
        <w:t xml:space="preserve"> Прогнозно количество. Прогнозното количество електрическа енергия в Агенция за публичните предприятия и контрол /АППК/ за 12 месеца е </w:t>
      </w:r>
      <w:r w:rsidR="00000DD2" w:rsidRPr="00000DD2">
        <w:rPr>
          <w:rFonts w:ascii="Times New Roman" w:eastAsia="Times New Roman" w:hAnsi="Times New Roman" w:cs="Times New Roman"/>
          <w:lang w:val="bg-BG"/>
        </w:rPr>
        <w:t>192</w:t>
      </w:r>
      <w:r w:rsidRPr="00000DD2">
        <w:rPr>
          <w:rFonts w:ascii="Times New Roman" w:eastAsia="Times New Roman" w:hAnsi="Times New Roman" w:cs="Times New Roman"/>
          <w:lang w:val="bg-BG"/>
        </w:rPr>
        <w:t xml:space="preserve"> </w:t>
      </w:r>
      <w:r w:rsidR="00000DD2" w:rsidRPr="00000DD2">
        <w:rPr>
          <w:rFonts w:ascii="Times New Roman" w:eastAsia="Times New Roman" w:hAnsi="Times New Roman" w:cs="Times New Roman"/>
          <w:lang w:val="bg-BG"/>
        </w:rPr>
        <w:t>070</w:t>
      </w:r>
      <w:r w:rsidRPr="00000DD2">
        <w:rPr>
          <w:rFonts w:ascii="Times New Roman" w:eastAsia="Times New Roman" w:hAnsi="Times New Roman" w:cs="Times New Roman"/>
          <w:lang w:val="bg-BG"/>
        </w:rPr>
        <w:t xml:space="preserve"> </w:t>
      </w:r>
      <w:proofErr w:type="spellStart"/>
      <w:r w:rsidRPr="00000DD2">
        <w:rPr>
          <w:rFonts w:ascii="Times New Roman" w:eastAsia="Calibri" w:hAnsi="Times New Roman" w:cs="Times New Roman"/>
          <w:bCs/>
          <w:lang w:val="bg-BG"/>
        </w:rPr>
        <w:t>кВтч</w:t>
      </w:r>
      <w:proofErr w:type="spellEnd"/>
      <w:r w:rsidRPr="00000DD2">
        <w:rPr>
          <w:rFonts w:ascii="Times New Roman" w:hAnsi="Times New Roman" w:cs="Times New Roman"/>
          <w:lang w:val="bg-BG"/>
        </w:rPr>
        <w:t>.</w:t>
      </w:r>
      <w:r w:rsidRPr="0064647D">
        <w:rPr>
          <w:rFonts w:ascii="Times New Roman" w:hAnsi="Times New Roman" w:cs="Times New Roman"/>
          <w:lang w:val="bg-BG"/>
        </w:rPr>
        <w:t xml:space="preserve"> Посоченото количество е ориентировъчно и същото е определено на база консумираното количество електрическа енергия ниско напрежение, разпределено за отделните обекти на АППК по месеци съгласно издадени изравнителни фактури, както следва:</w:t>
      </w:r>
    </w:p>
    <w:p w:rsidR="005D483B" w:rsidRDefault="005D483B" w:rsidP="003A45C3">
      <w:pPr>
        <w:pStyle w:val="Standarduser"/>
        <w:spacing w:line="276" w:lineRule="auto"/>
        <w:rPr>
          <w:rFonts w:ascii="Times New Roman" w:hAnsi="Times New Roman" w:cs="Times New Roman"/>
          <w:lang w:val="bg-BG"/>
        </w:rPr>
      </w:pPr>
    </w:p>
    <w:p w:rsidR="005D483B" w:rsidRDefault="005D483B" w:rsidP="003A45C3">
      <w:pPr>
        <w:pStyle w:val="Standarduser"/>
        <w:spacing w:line="276" w:lineRule="auto"/>
        <w:rPr>
          <w:rFonts w:ascii="Times New Roman" w:hAnsi="Times New Roman" w:cs="Times New Roman"/>
          <w:lang w:val="bg-BG"/>
        </w:rPr>
      </w:pPr>
    </w:p>
    <w:p w:rsidR="005D483B" w:rsidRDefault="005D483B" w:rsidP="003A45C3">
      <w:pPr>
        <w:pStyle w:val="Standarduser"/>
        <w:spacing w:line="276" w:lineRule="auto"/>
        <w:rPr>
          <w:rFonts w:ascii="Times New Roman" w:hAnsi="Times New Roman" w:cs="Times New Roman"/>
          <w:lang w:val="bg-BG"/>
        </w:rPr>
      </w:pPr>
    </w:p>
    <w:p w:rsidR="006A65C1" w:rsidRDefault="006A65C1" w:rsidP="003A45C3">
      <w:pPr>
        <w:pStyle w:val="Standarduser"/>
        <w:spacing w:line="276" w:lineRule="auto"/>
        <w:rPr>
          <w:rFonts w:ascii="Times New Roman" w:hAnsi="Times New Roman" w:cs="Times New Roman"/>
          <w:lang w:val="bg-BG"/>
        </w:rPr>
      </w:pPr>
    </w:p>
    <w:p w:rsidR="003A45C3" w:rsidRDefault="003A45C3" w:rsidP="003A45C3">
      <w:pPr>
        <w:pStyle w:val="Standarduser"/>
        <w:spacing w:line="276" w:lineRule="auto"/>
        <w:rPr>
          <w:rFonts w:ascii="Times New Roman" w:eastAsia="Calibri" w:hAnsi="Times New Roman" w:cs="Times New Roman"/>
          <w:b/>
          <w:bCs/>
          <w:lang w:val="bg-BG"/>
        </w:rPr>
      </w:pPr>
      <w:r w:rsidRPr="00F42754">
        <w:rPr>
          <w:rFonts w:ascii="Times New Roman" w:eastAsia="Calibri" w:hAnsi="Times New Roman" w:cs="Times New Roman"/>
          <w:b/>
          <w:bCs/>
          <w:lang w:val="bg-BG"/>
        </w:rPr>
        <w:lastRenderedPageBreak/>
        <w:t>1. Административна сграда с адрес гр. София, ул. „Врабча“ № 23</w:t>
      </w:r>
    </w:p>
    <w:p w:rsidR="00FA39E7" w:rsidRPr="00F42754" w:rsidRDefault="00FA39E7" w:rsidP="003A45C3">
      <w:pPr>
        <w:pStyle w:val="Standarduser"/>
        <w:spacing w:line="276" w:lineRule="auto"/>
        <w:rPr>
          <w:rFonts w:ascii="Times New Roman" w:eastAsia="Calibri" w:hAnsi="Times New Roman" w:cs="Times New Roman"/>
          <w:b/>
          <w:bCs/>
          <w:lang w:val="bg-BG"/>
        </w:rPr>
      </w:pPr>
    </w:p>
    <w:tbl>
      <w:tblPr>
        <w:tblW w:w="5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3239"/>
        <w:gridCol w:w="1874"/>
      </w:tblGrid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Отчетен период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A39E7" w:rsidRDefault="003A45C3" w:rsidP="00FA39E7">
            <w:pPr>
              <w:pStyle w:val="Standardus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 xml:space="preserve">Разход в </w:t>
            </w:r>
            <w:proofErr w:type="spellStart"/>
            <w:r w:rsidRPr="00F42754">
              <w:rPr>
                <w:rFonts w:ascii="Times New Roman" w:eastAsia="Calibri" w:hAnsi="Times New Roman" w:cs="Times New Roman"/>
                <w:bCs/>
                <w:lang w:val="bg-BG"/>
              </w:rPr>
              <w:t>кВтч</w:t>
            </w:r>
            <w:proofErr w:type="spellEnd"/>
            <w:r w:rsidRPr="00F42754">
              <w:rPr>
                <w:rFonts w:ascii="Times New Roman" w:hAnsi="Times New Roman" w:cs="Times New Roman"/>
                <w:lang w:val="bg-BG"/>
              </w:rPr>
              <w:t>.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1C0745" w:rsidRDefault="001C0745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01.01.2021 – 31.01.2021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16536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1C0745" w:rsidRDefault="001C0745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01.02.2021 – 28.02.2021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13849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1C0745" w:rsidRDefault="001C0745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01.03.2021 – 31.03.2021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15098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1C0745" w:rsidRDefault="001C0745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01.04.2021 – 30.04.2021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13085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1C0745" w:rsidRDefault="001C0745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01.05.2021 – 31.05.2021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12057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1C0745" w:rsidRDefault="001C0745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01.06.2021 – 30.06.2021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14095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1C0745" w:rsidRDefault="001C0745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01.07.2021 – 31.07.2021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17214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1C0745" w:rsidRDefault="001C0745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01.08.2021 – 31.08.2021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16291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1C0745" w:rsidRDefault="001C0745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01.09.2021 – 30.09.2021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11529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1C0745" w:rsidRDefault="001C0745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01.10.2021 – 31.10.2021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14023</w:t>
            </w:r>
          </w:p>
        </w:tc>
      </w:tr>
      <w:tr w:rsidR="001C0745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C0745" w:rsidRPr="001C0745" w:rsidRDefault="001C0745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C0745" w:rsidRPr="00F42754" w:rsidRDefault="001C0745" w:rsidP="001C0745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</w:t>
            </w:r>
            <w:r>
              <w:rPr>
                <w:rFonts w:ascii="Times New Roman" w:hAnsi="Times New Roman" w:cs="Times New Roman"/>
              </w:rPr>
              <w:t>11</w:t>
            </w:r>
            <w:r w:rsidRPr="00F42754">
              <w:rPr>
                <w:rFonts w:ascii="Times New Roman" w:hAnsi="Times New Roman" w:cs="Times New Roman"/>
                <w:lang w:val="bg-BG"/>
              </w:rPr>
              <w:t xml:space="preserve">.2021 – </w:t>
            </w:r>
            <w:r>
              <w:rPr>
                <w:rFonts w:ascii="Times New Roman" w:hAnsi="Times New Roman" w:cs="Times New Roman"/>
              </w:rPr>
              <w:t>30</w:t>
            </w:r>
            <w:r w:rsidRPr="00F42754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F42754">
              <w:rPr>
                <w:rFonts w:ascii="Times New Roman" w:hAnsi="Times New Roman" w:cs="Times New Roman"/>
                <w:lang w:val="bg-BG"/>
              </w:rPr>
              <w:t>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C0745" w:rsidRPr="001C0745" w:rsidRDefault="001C0745" w:rsidP="00D73E2D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13176</w:t>
            </w:r>
          </w:p>
        </w:tc>
      </w:tr>
      <w:tr w:rsidR="001C0745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C0745" w:rsidRPr="001C0745" w:rsidRDefault="001C0745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C0745" w:rsidRPr="00F42754" w:rsidRDefault="001C0745" w:rsidP="001C0745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</w:t>
            </w:r>
            <w:r>
              <w:rPr>
                <w:rFonts w:ascii="Times New Roman" w:hAnsi="Times New Roman" w:cs="Times New Roman"/>
              </w:rPr>
              <w:t>12</w:t>
            </w:r>
            <w:r w:rsidRPr="00F42754">
              <w:rPr>
                <w:rFonts w:ascii="Times New Roman" w:hAnsi="Times New Roman" w:cs="Times New Roman"/>
                <w:lang w:val="bg-BG"/>
              </w:rPr>
              <w:t>.2021 – 31.</w:t>
            </w:r>
            <w:r>
              <w:rPr>
                <w:rFonts w:ascii="Times New Roman" w:hAnsi="Times New Roman" w:cs="Times New Roman"/>
              </w:rPr>
              <w:t>12</w:t>
            </w:r>
            <w:r w:rsidRPr="00F42754">
              <w:rPr>
                <w:rFonts w:ascii="Times New Roman" w:hAnsi="Times New Roman" w:cs="Times New Roman"/>
                <w:lang w:val="bg-BG"/>
              </w:rPr>
              <w:t>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C0745" w:rsidRPr="001C0745" w:rsidRDefault="00D73E2D" w:rsidP="00D73E2D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14987</w:t>
            </w:r>
          </w:p>
        </w:tc>
      </w:tr>
      <w:tr w:rsidR="003A45C3" w:rsidRPr="00F42754" w:rsidTr="003B1644">
        <w:tc>
          <w:tcPr>
            <w:tcW w:w="3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42754">
              <w:rPr>
                <w:rFonts w:ascii="Times New Roman" w:hAnsi="Times New Roman" w:cs="Times New Roman"/>
                <w:b/>
                <w:bCs/>
                <w:lang w:val="bg-BG"/>
              </w:rPr>
              <w:t>Общо: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D73E2D" w:rsidRDefault="003A45C3" w:rsidP="00D73E2D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2754">
              <w:rPr>
                <w:rFonts w:ascii="Times New Roman" w:hAnsi="Times New Roman" w:cs="Times New Roman"/>
                <w:b/>
                <w:bCs/>
                <w:lang w:val="bg-BG"/>
              </w:rPr>
              <w:t>187</w:t>
            </w:r>
            <w:r w:rsidR="00D73E2D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</w:tbl>
    <w:p w:rsidR="00000DD2" w:rsidRDefault="00000DD2" w:rsidP="003A45C3">
      <w:pPr>
        <w:pStyle w:val="a"/>
        <w:spacing w:before="0" w:line="276" w:lineRule="auto"/>
        <w:rPr>
          <w:szCs w:val="24"/>
          <w:lang w:val="bg-BG"/>
        </w:rPr>
      </w:pPr>
    </w:p>
    <w:p w:rsidR="003A45C3" w:rsidRPr="00F42754" w:rsidRDefault="003A45C3" w:rsidP="003A45C3">
      <w:pPr>
        <w:pStyle w:val="a"/>
        <w:spacing w:before="0" w:line="276" w:lineRule="auto"/>
        <w:rPr>
          <w:szCs w:val="24"/>
          <w:lang w:val="bg-BG"/>
        </w:rPr>
      </w:pPr>
      <w:r w:rsidRPr="00F42754">
        <w:rPr>
          <w:szCs w:val="24"/>
          <w:lang w:val="bg-BG"/>
        </w:rPr>
        <w:t>Консумираното количество електроенергия от Възложителя на ниско напреж</w:t>
      </w:r>
      <w:r w:rsidR="00000DD2">
        <w:rPr>
          <w:szCs w:val="24"/>
          <w:lang w:val="bg-BG"/>
        </w:rPr>
        <w:t>ение за обекта за периода от 01.01.2021</w:t>
      </w:r>
      <w:r w:rsidRPr="00F42754">
        <w:rPr>
          <w:szCs w:val="24"/>
          <w:lang w:val="bg-BG"/>
        </w:rPr>
        <w:t xml:space="preserve"> г. до 31.</w:t>
      </w:r>
      <w:r w:rsidR="00000DD2">
        <w:rPr>
          <w:szCs w:val="24"/>
          <w:lang w:val="bg-BG"/>
        </w:rPr>
        <w:t>12</w:t>
      </w:r>
      <w:r w:rsidRPr="00F42754">
        <w:rPr>
          <w:szCs w:val="24"/>
          <w:lang w:val="bg-BG"/>
        </w:rPr>
        <w:t>.2021 г. е разпределено по тарифни зони, както следва:</w:t>
      </w:r>
    </w:p>
    <w:p w:rsidR="003A45C3" w:rsidRPr="0092486A" w:rsidRDefault="003A45C3" w:rsidP="003A45C3">
      <w:pPr>
        <w:pStyle w:val="a"/>
        <w:spacing w:before="0" w:line="276" w:lineRule="auto"/>
        <w:rPr>
          <w:szCs w:val="24"/>
          <w:lang w:val="bg-BG"/>
        </w:rPr>
      </w:pPr>
      <w:r w:rsidRPr="00F42754">
        <w:rPr>
          <w:szCs w:val="24"/>
          <w:lang w:val="bg-BG"/>
        </w:rPr>
        <w:t>върхова – 52</w:t>
      </w:r>
      <w:r w:rsidR="006D37F6">
        <w:rPr>
          <w:szCs w:val="24"/>
          <w:lang w:val="bg-BG"/>
        </w:rPr>
        <w:t>391</w:t>
      </w:r>
      <w:r w:rsidRPr="00F42754">
        <w:rPr>
          <w:szCs w:val="24"/>
          <w:lang w:val="bg-BG"/>
        </w:rPr>
        <w:t xml:space="preserve"> </w:t>
      </w:r>
      <w:proofErr w:type="spellStart"/>
      <w:r w:rsidRPr="00F42754">
        <w:rPr>
          <w:rFonts w:eastAsia="Calibri"/>
          <w:bCs/>
          <w:szCs w:val="24"/>
          <w:lang w:val="bg-BG"/>
        </w:rPr>
        <w:t>кВтч</w:t>
      </w:r>
      <w:proofErr w:type="spellEnd"/>
      <w:r w:rsidRPr="00F42754">
        <w:rPr>
          <w:szCs w:val="24"/>
          <w:lang w:val="bg-BG"/>
        </w:rPr>
        <w:t>.</w:t>
      </w:r>
      <w:r w:rsidR="0092486A">
        <w:tab/>
      </w:r>
    </w:p>
    <w:p w:rsidR="003A45C3" w:rsidRPr="006D37F6" w:rsidRDefault="003A45C3" w:rsidP="003A45C3">
      <w:pPr>
        <w:pStyle w:val="a"/>
        <w:spacing w:before="0" w:line="276" w:lineRule="auto"/>
        <w:rPr>
          <w:szCs w:val="24"/>
          <w:lang w:val="bg-BG"/>
        </w:rPr>
      </w:pPr>
      <w:r w:rsidRPr="00F42754">
        <w:rPr>
          <w:szCs w:val="24"/>
          <w:lang w:val="bg-BG"/>
        </w:rPr>
        <w:t xml:space="preserve">дневна – </w:t>
      </w:r>
      <w:r w:rsidR="0092486A">
        <w:rPr>
          <w:szCs w:val="24"/>
          <w:lang w:val="bg-BG"/>
        </w:rPr>
        <w:t>91507</w:t>
      </w:r>
      <w:r w:rsidRPr="00F42754">
        <w:rPr>
          <w:szCs w:val="24"/>
          <w:lang w:val="bg-BG"/>
        </w:rPr>
        <w:t xml:space="preserve"> </w:t>
      </w:r>
      <w:proofErr w:type="spellStart"/>
      <w:r w:rsidRPr="00F42754">
        <w:rPr>
          <w:rFonts w:eastAsia="Calibri"/>
          <w:bCs/>
          <w:szCs w:val="24"/>
          <w:lang w:val="bg-BG"/>
        </w:rPr>
        <w:t>кВтч</w:t>
      </w:r>
      <w:proofErr w:type="spellEnd"/>
      <w:r w:rsidRPr="00F42754">
        <w:rPr>
          <w:szCs w:val="24"/>
          <w:lang w:val="bg-BG"/>
        </w:rPr>
        <w:t>.</w:t>
      </w:r>
    </w:p>
    <w:p w:rsidR="003A45C3" w:rsidRPr="006D37F6" w:rsidRDefault="003A45C3" w:rsidP="003A45C3">
      <w:pPr>
        <w:pStyle w:val="a"/>
        <w:spacing w:before="0" w:line="276" w:lineRule="auto"/>
        <w:rPr>
          <w:szCs w:val="24"/>
          <w:lang w:val="bg-BG"/>
        </w:rPr>
      </w:pPr>
      <w:r w:rsidRPr="00F42754">
        <w:rPr>
          <w:szCs w:val="24"/>
          <w:lang w:val="bg-BG"/>
        </w:rPr>
        <w:t xml:space="preserve">нощна – </w:t>
      </w:r>
      <w:r w:rsidR="0092486A">
        <w:rPr>
          <w:szCs w:val="24"/>
          <w:lang w:val="bg-BG"/>
        </w:rPr>
        <w:t>43420</w:t>
      </w:r>
      <w:r w:rsidRPr="00F42754">
        <w:rPr>
          <w:szCs w:val="24"/>
          <w:lang w:val="bg-BG"/>
        </w:rPr>
        <w:t xml:space="preserve"> </w:t>
      </w:r>
      <w:proofErr w:type="spellStart"/>
      <w:r w:rsidRPr="00F42754">
        <w:rPr>
          <w:rFonts w:eastAsia="Calibri"/>
          <w:bCs/>
          <w:szCs w:val="24"/>
          <w:lang w:val="bg-BG"/>
        </w:rPr>
        <w:t>кВтч</w:t>
      </w:r>
      <w:proofErr w:type="spellEnd"/>
      <w:r w:rsidRPr="00F42754">
        <w:rPr>
          <w:szCs w:val="24"/>
          <w:lang w:val="bg-BG"/>
        </w:rPr>
        <w:t>.</w:t>
      </w:r>
    </w:p>
    <w:p w:rsidR="003A45C3" w:rsidRPr="00F42754" w:rsidRDefault="003A45C3" w:rsidP="003A45C3">
      <w:pPr>
        <w:pStyle w:val="a"/>
        <w:spacing w:before="0" w:line="276" w:lineRule="auto"/>
        <w:ind w:firstLine="0"/>
        <w:rPr>
          <w:szCs w:val="24"/>
          <w:lang w:val="bg-BG"/>
        </w:rPr>
      </w:pPr>
    </w:p>
    <w:p w:rsidR="003A45C3" w:rsidRPr="00F42754" w:rsidRDefault="003A45C3" w:rsidP="003A45C3">
      <w:pPr>
        <w:pStyle w:val="Standarduser"/>
        <w:spacing w:after="160" w:line="276" w:lineRule="auto"/>
        <w:ind w:right="18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F42754">
        <w:rPr>
          <w:rFonts w:ascii="Times New Roman" w:eastAsia="Calibri" w:hAnsi="Times New Roman" w:cs="Times New Roman"/>
          <w:b/>
          <w:bCs/>
          <w:lang w:val="bg-BG"/>
        </w:rPr>
        <w:t>2. Административна сграда, адрес гр. София, кв. „Овча купел“, ул. „Институтска“ № 7</w:t>
      </w:r>
    </w:p>
    <w:tbl>
      <w:tblPr>
        <w:tblW w:w="5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3239"/>
        <w:gridCol w:w="1874"/>
      </w:tblGrid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Отчетен период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 xml:space="preserve">Разход в </w:t>
            </w:r>
            <w:proofErr w:type="spellStart"/>
            <w:r w:rsidRPr="00F42754">
              <w:rPr>
                <w:rFonts w:ascii="Times New Roman" w:eastAsia="Calibri" w:hAnsi="Times New Roman" w:cs="Times New Roman"/>
                <w:bCs/>
                <w:lang w:val="bg-BG"/>
              </w:rPr>
              <w:t>кВтч</w:t>
            </w:r>
            <w:proofErr w:type="spellEnd"/>
            <w:r w:rsidRPr="00F42754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D73E2D" w:rsidRDefault="00D73E2D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01.01.2021 – 31.01.2021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360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D73E2D" w:rsidRDefault="00D73E2D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01.02.2021 – 28.02.2021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1040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D73E2D" w:rsidRDefault="00D73E2D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01.03.2021 – 31.03.2021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400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D73E2D" w:rsidRDefault="00D73E2D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01.04.2021 – 30.04.2021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400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D73E2D" w:rsidRDefault="00D73E2D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01.05.2021 – 31.05.2021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49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D73E2D" w:rsidRDefault="00D73E2D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01.06.2021 – 30.06.2021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68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D73E2D" w:rsidRDefault="00D73E2D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01.07.2021 – 31.07.2021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47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D73E2D" w:rsidRDefault="00D73E2D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01.08.2021 – 31.08.2021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59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D73E2D" w:rsidRDefault="00D73E2D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01.09.2021 – 30.09.2021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105</w:t>
            </w:r>
          </w:p>
        </w:tc>
      </w:tr>
      <w:tr w:rsidR="003A45C3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D73E2D" w:rsidRDefault="00D73E2D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01.10.2021 – 31.10.2021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353</w:t>
            </w:r>
          </w:p>
        </w:tc>
      </w:tr>
      <w:tr w:rsidR="00D73E2D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D73E2D" w:rsidRPr="00D73E2D" w:rsidRDefault="00D73E2D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D73E2D" w:rsidRPr="00F42754" w:rsidRDefault="00D73E2D" w:rsidP="00D73E2D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</w:t>
            </w:r>
            <w:r>
              <w:rPr>
                <w:rFonts w:ascii="Times New Roman" w:hAnsi="Times New Roman" w:cs="Times New Roman"/>
              </w:rPr>
              <w:t>11</w:t>
            </w:r>
            <w:r w:rsidRPr="00F42754">
              <w:rPr>
                <w:rFonts w:ascii="Times New Roman" w:hAnsi="Times New Roman" w:cs="Times New Roman"/>
                <w:lang w:val="bg-BG"/>
              </w:rPr>
              <w:t xml:space="preserve">.2021 – </w:t>
            </w:r>
            <w:r>
              <w:rPr>
                <w:rFonts w:ascii="Times New Roman" w:hAnsi="Times New Roman" w:cs="Times New Roman"/>
              </w:rPr>
              <w:t>30</w:t>
            </w:r>
            <w:r w:rsidRPr="00F42754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F42754">
              <w:rPr>
                <w:rFonts w:ascii="Times New Roman" w:hAnsi="Times New Roman" w:cs="Times New Roman"/>
                <w:lang w:val="bg-BG"/>
              </w:rPr>
              <w:t>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D73E2D" w:rsidRPr="00D73E2D" w:rsidRDefault="00D73E2D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</w:tr>
      <w:tr w:rsidR="00D73E2D" w:rsidRPr="00F42754" w:rsidTr="003B164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D73E2D" w:rsidRPr="00D73E2D" w:rsidRDefault="00D73E2D" w:rsidP="003B1644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D73E2D" w:rsidRPr="00F42754" w:rsidRDefault="00D73E2D" w:rsidP="00D73E2D">
            <w:pPr>
              <w:pStyle w:val="TableContents"/>
              <w:spacing w:after="160" w:line="276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42754">
              <w:rPr>
                <w:rFonts w:ascii="Times New Roman" w:hAnsi="Times New Roman" w:cs="Times New Roman"/>
                <w:lang w:val="bg-BG"/>
              </w:rPr>
              <w:t>01.</w:t>
            </w:r>
            <w:r>
              <w:rPr>
                <w:rFonts w:ascii="Times New Roman" w:hAnsi="Times New Roman" w:cs="Times New Roman"/>
              </w:rPr>
              <w:t>12</w:t>
            </w:r>
            <w:r w:rsidRPr="00F42754">
              <w:rPr>
                <w:rFonts w:ascii="Times New Roman" w:hAnsi="Times New Roman" w:cs="Times New Roman"/>
                <w:lang w:val="bg-BG"/>
              </w:rPr>
              <w:t>.2021 – 31.</w:t>
            </w:r>
            <w:r>
              <w:rPr>
                <w:rFonts w:ascii="Times New Roman" w:hAnsi="Times New Roman" w:cs="Times New Roman"/>
              </w:rPr>
              <w:t>12</w:t>
            </w:r>
            <w:r w:rsidRPr="00F42754">
              <w:rPr>
                <w:rFonts w:ascii="Times New Roman" w:hAnsi="Times New Roman" w:cs="Times New Roman"/>
                <w:lang w:val="bg-BG"/>
              </w:rPr>
              <w:t>.2021 г.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D73E2D" w:rsidRPr="00D73E2D" w:rsidRDefault="00D73E2D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</w:t>
            </w:r>
          </w:p>
        </w:tc>
      </w:tr>
      <w:tr w:rsidR="003A45C3" w:rsidRPr="00F42754" w:rsidTr="003B1644">
        <w:tc>
          <w:tcPr>
            <w:tcW w:w="3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F42754" w:rsidRDefault="003A45C3" w:rsidP="003B1644">
            <w:pPr>
              <w:pStyle w:val="TableContents"/>
              <w:spacing w:after="160" w:line="276" w:lineRule="auto"/>
              <w:jc w:val="right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42754">
              <w:rPr>
                <w:rFonts w:ascii="Times New Roman" w:hAnsi="Times New Roman" w:cs="Times New Roman"/>
                <w:b/>
                <w:bCs/>
                <w:lang w:val="bg-BG"/>
              </w:rPr>
              <w:t>Общо: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3A45C3" w:rsidRPr="00D73E2D" w:rsidRDefault="00D73E2D" w:rsidP="003B1644">
            <w:pPr>
              <w:pStyle w:val="Standarduser"/>
              <w:spacing w:after="16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4752</w:t>
            </w:r>
          </w:p>
        </w:tc>
      </w:tr>
    </w:tbl>
    <w:p w:rsidR="003A45C3" w:rsidRPr="00F42754" w:rsidRDefault="003A45C3" w:rsidP="003A45C3">
      <w:pPr>
        <w:pStyle w:val="Standarduser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3A45C3" w:rsidRPr="00F42754" w:rsidRDefault="003A45C3" w:rsidP="003A45C3">
      <w:pPr>
        <w:pStyle w:val="a"/>
        <w:spacing w:before="0" w:line="276" w:lineRule="auto"/>
        <w:rPr>
          <w:szCs w:val="24"/>
          <w:lang w:val="bg-BG"/>
        </w:rPr>
      </w:pPr>
      <w:r w:rsidRPr="00F42754">
        <w:rPr>
          <w:szCs w:val="24"/>
          <w:lang w:val="bg-BG"/>
        </w:rPr>
        <w:t xml:space="preserve">Консумираното количество електроенергия от Възложителя на ниско напрежение за обекта за периода от </w:t>
      </w:r>
      <w:r w:rsidR="00000DD2">
        <w:rPr>
          <w:szCs w:val="24"/>
          <w:lang w:val="bg-BG"/>
        </w:rPr>
        <w:t>01.01.2021</w:t>
      </w:r>
      <w:r w:rsidR="00000DD2" w:rsidRPr="00F42754">
        <w:rPr>
          <w:szCs w:val="24"/>
          <w:lang w:val="bg-BG"/>
        </w:rPr>
        <w:t xml:space="preserve"> г. до 31.</w:t>
      </w:r>
      <w:r w:rsidR="00000DD2">
        <w:rPr>
          <w:szCs w:val="24"/>
          <w:lang w:val="bg-BG"/>
        </w:rPr>
        <w:t>12</w:t>
      </w:r>
      <w:r w:rsidR="00000DD2" w:rsidRPr="00F42754">
        <w:rPr>
          <w:szCs w:val="24"/>
          <w:lang w:val="bg-BG"/>
        </w:rPr>
        <w:t>.2021 г.</w:t>
      </w:r>
      <w:r w:rsidRPr="00F42754">
        <w:rPr>
          <w:szCs w:val="24"/>
          <w:lang w:val="bg-BG"/>
        </w:rPr>
        <w:t xml:space="preserve"> е разпределено по тарифни зони, както следва:</w:t>
      </w:r>
    </w:p>
    <w:p w:rsidR="003A45C3" w:rsidRPr="00F42754" w:rsidRDefault="003A45C3" w:rsidP="003A45C3">
      <w:pPr>
        <w:pStyle w:val="a"/>
        <w:spacing w:before="0" w:line="276" w:lineRule="auto"/>
        <w:rPr>
          <w:szCs w:val="24"/>
        </w:rPr>
      </w:pPr>
      <w:r w:rsidRPr="00F42754">
        <w:rPr>
          <w:szCs w:val="24"/>
          <w:lang w:val="bg-BG"/>
        </w:rPr>
        <w:t xml:space="preserve">върхова – 0 </w:t>
      </w:r>
      <w:proofErr w:type="spellStart"/>
      <w:r w:rsidRPr="00F42754">
        <w:rPr>
          <w:rFonts w:eastAsia="Calibri"/>
          <w:bCs/>
          <w:szCs w:val="24"/>
          <w:lang w:val="bg-BG"/>
        </w:rPr>
        <w:t>кВтч</w:t>
      </w:r>
      <w:proofErr w:type="spellEnd"/>
      <w:r w:rsidRPr="00F42754">
        <w:rPr>
          <w:szCs w:val="24"/>
          <w:lang w:val="bg-BG"/>
        </w:rPr>
        <w:t>.</w:t>
      </w:r>
    </w:p>
    <w:p w:rsidR="003A45C3" w:rsidRPr="001C0745" w:rsidRDefault="003A45C3" w:rsidP="003A45C3">
      <w:pPr>
        <w:pStyle w:val="a"/>
        <w:spacing w:before="0" w:line="276" w:lineRule="auto"/>
        <w:rPr>
          <w:szCs w:val="24"/>
        </w:rPr>
      </w:pPr>
      <w:r w:rsidRPr="00F42754">
        <w:rPr>
          <w:szCs w:val="24"/>
          <w:lang w:val="bg-BG"/>
        </w:rPr>
        <w:t xml:space="preserve">дневна – </w:t>
      </w:r>
      <w:r w:rsidR="004B517B">
        <w:rPr>
          <w:color w:val="000000"/>
          <w:lang w:val="bg-BG"/>
        </w:rPr>
        <w:t>3854</w:t>
      </w:r>
      <w:r w:rsidR="00000DD2">
        <w:rPr>
          <w:color w:val="000000"/>
          <w:lang w:val="bg-BG"/>
        </w:rPr>
        <w:t xml:space="preserve"> </w:t>
      </w:r>
      <w:proofErr w:type="spellStart"/>
      <w:r w:rsidRPr="00F42754">
        <w:rPr>
          <w:rFonts w:eastAsia="Calibri"/>
          <w:bCs/>
          <w:szCs w:val="24"/>
          <w:lang w:val="bg-BG"/>
        </w:rPr>
        <w:t>кВтч</w:t>
      </w:r>
      <w:proofErr w:type="spellEnd"/>
      <w:r w:rsidRPr="00F42754">
        <w:rPr>
          <w:szCs w:val="24"/>
          <w:lang w:val="bg-BG"/>
        </w:rPr>
        <w:t>.</w:t>
      </w:r>
    </w:p>
    <w:p w:rsidR="003A45C3" w:rsidRPr="006D37F6" w:rsidRDefault="003A45C3" w:rsidP="003A45C3">
      <w:pPr>
        <w:pStyle w:val="a"/>
        <w:spacing w:before="0" w:line="276" w:lineRule="auto"/>
        <w:rPr>
          <w:szCs w:val="24"/>
          <w:lang w:val="bg-BG"/>
        </w:rPr>
      </w:pPr>
      <w:r w:rsidRPr="00F42754">
        <w:rPr>
          <w:szCs w:val="24"/>
          <w:lang w:val="bg-BG"/>
        </w:rPr>
        <w:t xml:space="preserve">нощна – </w:t>
      </w:r>
      <w:r w:rsidR="004B517B">
        <w:rPr>
          <w:szCs w:val="24"/>
          <w:lang w:val="bg-BG"/>
        </w:rPr>
        <w:t>898</w:t>
      </w:r>
      <w:r w:rsidR="00000DD2">
        <w:rPr>
          <w:szCs w:val="24"/>
          <w:lang w:val="bg-BG"/>
        </w:rPr>
        <w:t xml:space="preserve"> </w:t>
      </w:r>
      <w:proofErr w:type="spellStart"/>
      <w:r w:rsidRPr="00F42754">
        <w:rPr>
          <w:rFonts w:eastAsia="Calibri"/>
          <w:bCs/>
          <w:szCs w:val="24"/>
          <w:lang w:val="bg-BG"/>
        </w:rPr>
        <w:t>кВтч</w:t>
      </w:r>
      <w:proofErr w:type="spellEnd"/>
      <w:r w:rsidRPr="00F42754">
        <w:rPr>
          <w:szCs w:val="24"/>
          <w:lang w:val="bg-BG"/>
        </w:rPr>
        <w:t>.</w:t>
      </w:r>
    </w:p>
    <w:p w:rsidR="003A45C3" w:rsidRPr="0064647D" w:rsidRDefault="003A45C3" w:rsidP="003A45C3">
      <w:pPr>
        <w:pStyle w:val="a"/>
        <w:spacing w:before="0" w:line="276" w:lineRule="auto"/>
        <w:ind w:left="1068" w:firstLine="0"/>
        <w:rPr>
          <w:szCs w:val="24"/>
          <w:lang w:val="bg-BG"/>
        </w:rPr>
      </w:pPr>
    </w:p>
    <w:p w:rsidR="003A45C3" w:rsidRPr="0064647D" w:rsidRDefault="003A45C3" w:rsidP="003A45C3">
      <w:pPr>
        <w:pStyle w:val="a"/>
        <w:spacing w:before="0" w:line="276" w:lineRule="auto"/>
        <w:rPr>
          <w:szCs w:val="24"/>
          <w:lang w:val="bg-BG"/>
        </w:rPr>
      </w:pPr>
      <w:r w:rsidRPr="0064647D">
        <w:rPr>
          <w:szCs w:val="24"/>
          <w:lang w:val="bg-BG"/>
        </w:rPr>
        <w:t>Посоченото количеството електроенергия е ориентировъчно и служи само за информация за целите на настоящата поръчка и не ангажира Възложителя да го потреби, като доставчикът се задължава да достави нужното количество електроенергия за денонощие, за месец и за целия период на договора.</w:t>
      </w:r>
    </w:p>
    <w:p w:rsidR="003A45C3" w:rsidRPr="0064647D" w:rsidRDefault="003A45C3" w:rsidP="003A45C3">
      <w:pPr>
        <w:pStyle w:val="a"/>
        <w:spacing w:before="0" w:line="276" w:lineRule="auto"/>
        <w:rPr>
          <w:szCs w:val="24"/>
          <w:lang w:val="bg-BG"/>
        </w:rPr>
      </w:pPr>
      <w:r w:rsidRPr="0064647D">
        <w:rPr>
          <w:szCs w:val="24"/>
          <w:lang w:val="bg-BG"/>
        </w:rPr>
        <w:t>Участниците следва да декларират в Техническото си предложение възможностите и готовността за доставка на цялото прогнозно количество нетна активна електроенергия за срока на действие на договора съгласно документацията на обществената поръчка.</w:t>
      </w:r>
    </w:p>
    <w:p w:rsidR="001C6DEE" w:rsidRPr="0064647D" w:rsidRDefault="006A65C1">
      <w:pPr>
        <w:rPr>
          <w:rFonts w:ascii="Times New Roman" w:hAnsi="Times New Roman" w:cs="Times New Roman"/>
          <w:szCs w:val="24"/>
        </w:rPr>
      </w:pPr>
    </w:p>
    <w:sectPr w:rsidR="001C6DEE" w:rsidRPr="0064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C3"/>
    <w:rsid w:val="00000DD2"/>
    <w:rsid w:val="00024ED2"/>
    <w:rsid w:val="00074CB9"/>
    <w:rsid w:val="001368E9"/>
    <w:rsid w:val="001C0745"/>
    <w:rsid w:val="003A45C3"/>
    <w:rsid w:val="004B517B"/>
    <w:rsid w:val="00545A0D"/>
    <w:rsid w:val="005D483B"/>
    <w:rsid w:val="0064647D"/>
    <w:rsid w:val="006A65C1"/>
    <w:rsid w:val="006D37F6"/>
    <w:rsid w:val="0092486A"/>
    <w:rsid w:val="00D45836"/>
    <w:rsid w:val="00D73E2D"/>
    <w:rsid w:val="00F42754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3C45"/>
  <w15:chartTrackingRefBased/>
  <w15:docId w15:val="{BF0A3925-557B-475E-A223-E9CE2674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C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3A45C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val="en-US" w:eastAsia="zh-CN" w:bidi="hi-IN"/>
    </w:rPr>
  </w:style>
  <w:style w:type="paragraph" w:customStyle="1" w:styleId="Heading1">
    <w:name w:val="Heading #1"/>
    <w:basedOn w:val="Standarduser"/>
    <w:rsid w:val="003A45C3"/>
    <w:pPr>
      <w:shd w:val="clear" w:color="auto" w:fill="FFFFFF"/>
      <w:spacing w:after="600" w:line="240" w:lineRule="atLeast"/>
      <w:outlineLvl w:val="0"/>
    </w:pPr>
    <w:rPr>
      <w:rFonts w:ascii="MS Reference Sans Serif" w:eastAsia="MS Reference Sans Serif" w:hAnsi="MS Reference Sans Serif" w:cs="MS Reference Sans Serif"/>
      <w:b/>
      <w:bCs/>
      <w:sz w:val="38"/>
      <w:szCs w:val="38"/>
    </w:rPr>
  </w:style>
  <w:style w:type="paragraph" w:customStyle="1" w:styleId="Heading3">
    <w:name w:val="Heading #3"/>
    <w:basedOn w:val="Standarduser"/>
    <w:rsid w:val="003A45C3"/>
    <w:pPr>
      <w:shd w:val="clear" w:color="auto" w:fill="FFFFFF"/>
      <w:spacing w:before="1080" w:line="235" w:lineRule="exact"/>
      <w:jc w:val="both"/>
      <w:outlineLvl w:val="2"/>
    </w:pPr>
    <w:rPr>
      <w:rFonts w:ascii="MS Reference Sans Serif" w:eastAsia="MS Reference Sans Serif" w:hAnsi="MS Reference Sans Serif" w:cs="MS Reference Sans Serif"/>
      <w:b/>
      <w:bCs/>
      <w:sz w:val="18"/>
      <w:szCs w:val="18"/>
    </w:rPr>
  </w:style>
  <w:style w:type="paragraph" w:customStyle="1" w:styleId="a">
    <w:name w:val="Обикн. параграф"/>
    <w:basedOn w:val="Standarduser"/>
    <w:rsid w:val="003A45C3"/>
    <w:pPr>
      <w:spacing w:before="120" w:line="36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Contents">
    <w:name w:val="Table Contents"/>
    <w:basedOn w:val="Standarduser"/>
    <w:rsid w:val="003A45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Sokolov</dc:creator>
  <cp:keywords/>
  <dc:description/>
  <cp:lastModifiedBy>Teodor Sokolov</cp:lastModifiedBy>
  <cp:revision>10</cp:revision>
  <dcterms:created xsi:type="dcterms:W3CDTF">2021-12-10T08:42:00Z</dcterms:created>
  <dcterms:modified xsi:type="dcterms:W3CDTF">2022-01-18T13:43:00Z</dcterms:modified>
</cp:coreProperties>
</file>