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7D" w:rsidRPr="00FC1215" w:rsidRDefault="00A47432">
      <w:pPr>
        <w:pStyle w:val="Standard"/>
        <w:keepNext/>
        <w:tabs>
          <w:tab w:val="left" w:pos="9072"/>
        </w:tabs>
        <w:spacing w:line="276" w:lineRule="auto"/>
        <w:ind w:right="141"/>
        <w:jc w:val="right"/>
        <w:outlineLvl w:val="0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FC1215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Приложение № 2 към проект на договор</w:t>
      </w:r>
    </w:p>
    <w:p w:rsidR="00CE407D" w:rsidRPr="00B256B3" w:rsidRDefault="00CE407D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CE407D" w:rsidRPr="00B256B3" w:rsidRDefault="00A47432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B256B3">
        <w:rPr>
          <w:rFonts w:ascii="Times New Roman" w:hAnsi="Times New Roman" w:cs="Times New Roman"/>
          <w:b/>
          <w:bCs/>
          <w:color w:val="auto"/>
        </w:rPr>
        <w:t>ЦЕНОВО ПРЕДЛОЖЕНИЕ</w:t>
      </w:r>
    </w:p>
    <w:p w:rsidR="00CE407D" w:rsidRPr="00B256B3" w:rsidRDefault="00CE407D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CE407D" w:rsidRPr="00B256B3" w:rsidRDefault="00A47432">
      <w:pPr>
        <w:pStyle w:val="Textbody"/>
        <w:spacing w:line="276" w:lineRule="auto"/>
        <w:ind w:firstLine="567"/>
        <w:jc w:val="center"/>
        <w:rPr>
          <w:b/>
          <w:bCs/>
        </w:rPr>
      </w:pPr>
      <w:r w:rsidRPr="00B256B3">
        <w:rPr>
          <w:b/>
          <w:bCs/>
        </w:rPr>
        <w:t xml:space="preserve">за изпълнение на </w:t>
      </w:r>
      <w:r w:rsidR="00073A85" w:rsidRPr="00A8669F">
        <w:rPr>
          <w:b/>
        </w:rPr>
        <w:t>обществена поръчка, про</w:t>
      </w:r>
      <w:r w:rsidR="00892D4A">
        <w:rPr>
          <w:b/>
        </w:rPr>
        <w:t>веждана чрез изпращане на покана</w:t>
      </w:r>
      <w:r w:rsidR="00073A85" w:rsidRPr="00A8669F">
        <w:rPr>
          <w:b/>
        </w:rPr>
        <w:t xml:space="preserve"> до определени лица по смисъла на </w:t>
      </w:r>
      <w:r w:rsidR="00073A85">
        <w:rPr>
          <w:b/>
        </w:rPr>
        <w:t>чл</w:t>
      </w:r>
      <w:bookmarkStart w:id="0" w:name="_GoBack"/>
      <w:bookmarkEnd w:id="0"/>
      <w:r w:rsidR="00073A85">
        <w:rPr>
          <w:b/>
        </w:rPr>
        <w:t xml:space="preserve">. 191, ал. 1, т. 1 във връзка с </w:t>
      </w:r>
      <w:r w:rsidR="00073A85" w:rsidRPr="00A8669F">
        <w:rPr>
          <w:b/>
        </w:rPr>
        <w:t>чл. 20, ал. 3, т. 2 от ЗОП с предмет: „Доставка на нетна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контрол“</w:t>
      </w:r>
    </w:p>
    <w:p w:rsidR="00CE407D" w:rsidRPr="00B256B3" w:rsidRDefault="00CE407D">
      <w:pPr>
        <w:pStyle w:val="Textbody"/>
        <w:spacing w:line="276" w:lineRule="auto"/>
        <w:ind w:firstLine="567"/>
        <w:jc w:val="center"/>
        <w:rPr>
          <w:bCs/>
          <w:i/>
        </w:rPr>
      </w:pPr>
    </w:p>
    <w:p w:rsidR="00557C1E" w:rsidRPr="00B256B3" w:rsidRDefault="00A47432" w:rsidP="00557C1E">
      <w:pPr>
        <w:pStyle w:val="Textbody"/>
        <w:spacing w:line="276" w:lineRule="auto"/>
        <w:ind w:firstLine="567"/>
      </w:pPr>
      <w:r w:rsidRPr="00B256B3">
        <w:rPr>
          <w:bCs/>
        </w:rPr>
        <w:t>От</w:t>
      </w:r>
      <w:r w:rsidRPr="00B256B3">
        <w:rPr>
          <w:bCs/>
          <w:i/>
        </w:rPr>
        <w:t xml:space="preserve"> </w:t>
      </w:r>
      <w:r w:rsidRPr="00B256B3">
        <w:rPr>
          <w:rFonts w:eastAsia="Times New Roman"/>
        </w:rPr>
        <w:t>...................................................... ЕИК или друг идентификационен код: ............................, със седалище и адрес на управление: ..............................., и адрес за кореспонденция: ………………………., представлявано от …………………………</w:t>
      </w:r>
    </w:p>
    <w:p w:rsidR="00557C1E" w:rsidRPr="00B256B3" w:rsidRDefault="00557C1E" w:rsidP="00557C1E">
      <w:pPr>
        <w:pStyle w:val="Textbody"/>
        <w:spacing w:line="276" w:lineRule="auto"/>
        <w:ind w:firstLine="567"/>
      </w:pPr>
    </w:p>
    <w:p w:rsidR="00CE407D" w:rsidRPr="00B256B3" w:rsidRDefault="00A47432">
      <w:pPr>
        <w:pStyle w:val="Textbody"/>
        <w:spacing w:line="276" w:lineRule="auto"/>
        <w:ind w:firstLine="720"/>
        <w:rPr>
          <w:b/>
          <w:bCs/>
          <w:iCs/>
        </w:rPr>
      </w:pPr>
      <w:r w:rsidRPr="00B256B3">
        <w:rPr>
          <w:b/>
          <w:bCs/>
          <w:iCs/>
        </w:rPr>
        <w:t>УВАЖАЕМИ ДАМИ И ГОСПОДА,</w:t>
      </w:r>
    </w:p>
    <w:p w:rsidR="00CE407D" w:rsidRPr="00B256B3" w:rsidRDefault="00A47432">
      <w:pPr>
        <w:pStyle w:val="Standard"/>
        <w:shd w:val="clear" w:color="auto" w:fill="FFFFFF"/>
        <w:spacing w:before="120" w:line="276" w:lineRule="auto"/>
        <w:ind w:right="79" w:firstLine="72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color w:val="auto"/>
        </w:rPr>
        <w:t>След запознаването ни с условията на настоящата обществена поръчка предлагаме да организираме и изпълним обществената поръчка, при следните финансови условия:</w:t>
      </w:r>
    </w:p>
    <w:p w:rsidR="00CE407D" w:rsidRPr="00B256B3" w:rsidRDefault="00CE407D">
      <w:pPr>
        <w:pStyle w:val="ListParagraph1"/>
        <w:widowControl/>
        <w:spacing w:line="276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color w:val="auto"/>
          <w:lang w:val="ru-RU"/>
        </w:rPr>
        <w:tab/>
        <w:t xml:space="preserve">1. Предлагаме </w:t>
      </w:r>
      <w:r w:rsidRPr="00B256B3">
        <w:rPr>
          <w:rFonts w:ascii="Times New Roman" w:eastAsia="Calibri" w:hAnsi="Times New Roman" w:cs="Times New Roman"/>
          <w:color w:val="auto"/>
        </w:rPr>
        <w:t xml:space="preserve">фиксирана за целия срок на договора надбавка </w:t>
      </w:r>
      <w:r w:rsidRPr="00B256B3">
        <w:rPr>
          <w:rFonts w:ascii="Times New Roman" w:hAnsi="Times New Roman" w:cs="Times New Roman"/>
          <w:color w:val="auto"/>
        </w:rPr>
        <w:t xml:space="preserve">към </w:t>
      </w:r>
      <w:r w:rsidRPr="00B256B3">
        <w:rPr>
          <w:rFonts w:ascii="Times New Roman" w:eastAsia="Calibri" w:hAnsi="Times New Roman" w:cs="Times New Roman"/>
          <w:color w:val="auto"/>
        </w:rPr>
        <w:t xml:space="preserve">средноаритметичната месечна цена без ДДС за 1 </w:t>
      </w:r>
      <w:r w:rsidRPr="00B256B3">
        <w:rPr>
          <w:rFonts w:ascii="Times New Roman" w:eastAsia="Calibri" w:hAnsi="Times New Roman" w:cs="Times New Roman"/>
          <w:bCs/>
          <w:color w:val="auto"/>
        </w:rPr>
        <w:t>мВтч</w:t>
      </w:r>
      <w:r w:rsidRPr="00B256B3">
        <w:rPr>
          <w:rFonts w:ascii="Times New Roman" w:eastAsia="Calibri" w:hAnsi="Times New Roman" w:cs="Times New Roman"/>
          <w:color w:val="auto"/>
        </w:rPr>
        <w:t>. нетна активна електрическа енергия ниско напрежение на Българска независима Енергийна Борса, пазарен сегмент „Ден напред“</w:t>
      </w:r>
      <w:r w:rsidRPr="00B256B3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Pr="00B256B3">
        <w:rPr>
          <w:rFonts w:ascii="Times New Roman" w:hAnsi="Times New Roman" w:cs="Times New Roman"/>
          <w:color w:val="auto"/>
        </w:rPr>
        <w:t xml:space="preserve">за доставка на 1 (един) </w:t>
      </w:r>
      <w:r w:rsidRPr="00B256B3">
        <w:rPr>
          <w:rFonts w:ascii="Times New Roman" w:eastAsia="Calibri" w:hAnsi="Times New Roman" w:cs="Times New Roman"/>
          <w:color w:val="auto"/>
        </w:rPr>
        <w:t>мВтч.</w:t>
      </w:r>
      <w:r w:rsidRPr="00B256B3">
        <w:rPr>
          <w:rFonts w:ascii="Times New Roman" w:hAnsi="Times New Roman" w:cs="Times New Roman"/>
          <w:color w:val="auto"/>
        </w:rPr>
        <w:t xml:space="preserve"> нетна активна електрическа енергия, в размер на ……………………… /словом ………………………./ лв. без включен ДДС.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B256B3">
        <w:rPr>
          <w:rFonts w:ascii="Times New Roman" w:hAnsi="Times New Roman" w:cs="Times New Roman"/>
          <w:b/>
          <w:bCs/>
          <w:i/>
          <w:color w:val="auto"/>
        </w:rPr>
        <w:tab/>
        <w:t>(Предлаганата цена се посочва с цифри и словом, с точност до втория знак, след десетичната запетая)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i/>
          <w:color w:val="auto"/>
        </w:rPr>
        <w:tab/>
        <w:t xml:space="preserve">Предлаганата фиксирана надбавка не може да е по-висока от 16,00 /шестнадесет/ лв. без ДДС за 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1 /един/ </w:t>
      </w:r>
      <w:r w:rsidRPr="00B256B3">
        <w:rPr>
          <w:rFonts w:ascii="Times New Roman" w:eastAsia="Calibri" w:hAnsi="Times New Roman" w:cs="Times New Roman"/>
          <w:i/>
          <w:color w:val="auto"/>
        </w:rPr>
        <w:t>мВтч.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 нетна активна електрическа енергия.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hAnsi="Times New Roman" w:cs="Times New Roman"/>
          <w:i/>
          <w:color w:val="auto"/>
        </w:rPr>
        <w:tab/>
        <w:t xml:space="preserve">Участник, оферирал по-висока фиксирана надбавка от посочената - 16,00 /шестнадесет/ лв. без ДДС за 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1 /един/ </w:t>
      </w:r>
      <w:r w:rsidRPr="00B256B3">
        <w:rPr>
          <w:rFonts w:ascii="Times New Roman" w:eastAsia="Calibri" w:hAnsi="Times New Roman" w:cs="Times New Roman"/>
          <w:i/>
          <w:color w:val="auto"/>
        </w:rPr>
        <w:t>мВтч.</w:t>
      </w:r>
      <w:r w:rsidRPr="00B256B3">
        <w:rPr>
          <w:rFonts w:ascii="Times New Roman" w:hAnsi="Times New Roman" w:cs="Times New Roman"/>
          <w:bCs/>
          <w:i/>
          <w:color w:val="auto"/>
        </w:rPr>
        <w:t xml:space="preserve"> нетна активна електрическа енергия</w:t>
      </w:r>
      <w:r w:rsidRPr="00B256B3">
        <w:rPr>
          <w:rFonts w:ascii="Times New Roman" w:hAnsi="Times New Roman" w:cs="Times New Roman"/>
          <w:i/>
          <w:color w:val="auto"/>
        </w:rPr>
        <w:t xml:space="preserve">, ще бъде отстранен от участие в обществената поръчка.           </w:t>
      </w:r>
    </w:p>
    <w:p w:rsidR="00CE407D" w:rsidRPr="00B256B3" w:rsidRDefault="00CE407D">
      <w:pPr>
        <w:pStyle w:val="ListParagraph1"/>
        <w:spacing w:line="276" w:lineRule="auto"/>
        <w:rPr>
          <w:rFonts w:ascii="Times New Roman" w:hAnsi="Times New Roman" w:cs="Times New Roman"/>
          <w:i/>
          <w:color w:val="auto"/>
        </w:rPr>
      </w:pP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eastAsia="Calibri" w:hAnsi="Times New Roman" w:cs="Times New Roman"/>
          <w:bCs/>
          <w:color w:val="auto"/>
        </w:rPr>
        <w:tab/>
        <w:t>2. Цената през целия срок на действие на договора за доставка на 1 мВтч. нетна активна електрическа енергия без ДДС се формира като предложената от нас по т. 1 от настоящото Ценово пр</w:t>
      </w:r>
      <w:r w:rsidR="00FE6E97" w:rsidRPr="00B256B3">
        <w:rPr>
          <w:rFonts w:ascii="Times New Roman" w:eastAsia="Calibri" w:hAnsi="Times New Roman" w:cs="Times New Roman"/>
          <w:bCs/>
          <w:color w:val="auto"/>
        </w:rPr>
        <w:t>е</w:t>
      </w:r>
      <w:r w:rsidRPr="00B256B3">
        <w:rPr>
          <w:rFonts w:ascii="Times New Roman" w:eastAsia="Calibri" w:hAnsi="Times New Roman" w:cs="Times New Roman"/>
          <w:bCs/>
          <w:color w:val="auto"/>
        </w:rPr>
        <w:t>дложение фиксирана надбавка се прибави  към средноаритметичната месечна цена без ДДС за 1 мВтч. нетна активна електрическа енергия ниско напрежение на Българска независима Енергийна Борса, пазарен сегмент „Ден напред“.</w:t>
      </w:r>
    </w:p>
    <w:p w:rsidR="00CE407D" w:rsidRPr="00B256B3" w:rsidRDefault="00A47432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B256B3">
        <w:rPr>
          <w:rFonts w:ascii="Times New Roman" w:eastAsia="Calibri" w:hAnsi="Times New Roman" w:cs="Times New Roman"/>
          <w:lang w:val="bg-BG"/>
        </w:rPr>
        <w:tab/>
        <w:t xml:space="preserve">Цената </w:t>
      </w:r>
      <w:r w:rsidRPr="00B256B3">
        <w:rPr>
          <w:rFonts w:ascii="Times New Roman" w:eastAsia="Calibri" w:hAnsi="Times New Roman" w:cs="Times New Roman"/>
          <w:bCs/>
          <w:lang w:val="bg-BG" w:eastAsia="bg-BG"/>
        </w:rPr>
        <w:t>по т. 2 от настоящото Ценово пр</w:t>
      </w:r>
      <w:r w:rsidR="00FE6E97" w:rsidRPr="00B256B3">
        <w:rPr>
          <w:rFonts w:ascii="Times New Roman" w:eastAsia="Calibri" w:hAnsi="Times New Roman" w:cs="Times New Roman"/>
          <w:bCs/>
          <w:lang w:val="bg-BG" w:eastAsia="bg-BG"/>
        </w:rPr>
        <w:t>е</w:t>
      </w:r>
      <w:r w:rsidRPr="00B256B3">
        <w:rPr>
          <w:rFonts w:ascii="Times New Roman" w:eastAsia="Calibri" w:hAnsi="Times New Roman" w:cs="Times New Roman"/>
          <w:bCs/>
          <w:lang w:val="bg-BG" w:eastAsia="bg-BG"/>
        </w:rPr>
        <w:t xml:space="preserve">дложение </w:t>
      </w:r>
      <w:r w:rsidRPr="00B256B3">
        <w:rPr>
          <w:rFonts w:ascii="Times New Roman" w:eastAsia="Calibri" w:hAnsi="Times New Roman" w:cs="Times New Roman"/>
          <w:lang w:val="bg-BG"/>
        </w:rPr>
        <w:t xml:space="preserve">за 1 (един) </w:t>
      </w:r>
      <w:r w:rsidRPr="00B256B3">
        <w:rPr>
          <w:rFonts w:ascii="Times New Roman" w:eastAsia="Calibri" w:hAnsi="Times New Roman" w:cs="Times New Roman"/>
          <w:bCs/>
          <w:lang w:val="bg-BG"/>
        </w:rPr>
        <w:t>мВтч</w:t>
      </w:r>
      <w:r w:rsidRPr="00B256B3">
        <w:rPr>
          <w:rFonts w:ascii="Times New Roman" w:eastAsia="Calibri" w:hAnsi="Times New Roman" w:cs="Times New Roman"/>
          <w:lang w:val="bg-BG"/>
        </w:rPr>
        <w:t xml:space="preserve">. нетна активна електрическа енергия включва цената на доставката на електрическата енергия и други разходи, свързани с доставката на електрическата енергия, </w:t>
      </w:r>
      <w:r w:rsidRPr="00B256B3">
        <w:rPr>
          <w:rFonts w:ascii="Times New Roman" w:eastAsia="Times New Roman" w:hAnsi="Times New Roman" w:cs="Times New Roman"/>
          <w:bCs/>
          <w:lang w:val="bg-BG" w:eastAsia="bg-BG"/>
        </w:rPr>
        <w:t>разходите, свързани с пълната процедура по регистрац</w:t>
      </w:r>
      <w:bookmarkStart w:id="1" w:name="_GoBack1"/>
      <w:bookmarkEnd w:id="1"/>
      <w:r w:rsidRPr="00B256B3">
        <w:rPr>
          <w:rFonts w:ascii="Times New Roman" w:eastAsia="Times New Roman" w:hAnsi="Times New Roman" w:cs="Times New Roman"/>
          <w:bCs/>
          <w:lang w:val="bg-BG" w:eastAsia="bg-BG"/>
        </w:rPr>
        <w:t xml:space="preserve">ия и извеждане на обектите на Възложителя на свободния пазар на електроенергия, разходите за регистрация на Възложителя като участник в стандартна балансираща група като непряк член, </w:t>
      </w:r>
      <w:r w:rsidRPr="00B256B3">
        <w:rPr>
          <w:rFonts w:ascii="Times New Roman" w:eastAsia="Calibri" w:hAnsi="Times New Roman" w:cs="Times New Roman"/>
          <w:lang w:val="bg-BG"/>
        </w:rPr>
        <w:t xml:space="preserve">разходите за балансиране, разходите за </w:t>
      </w:r>
      <w:r w:rsidRPr="00B256B3">
        <w:rPr>
          <w:rFonts w:ascii="Times New Roman" w:eastAsia="Calibri" w:hAnsi="Times New Roman" w:cs="Times New Roman"/>
          <w:lang w:val="bg-BG"/>
        </w:rPr>
        <w:lastRenderedPageBreak/>
        <w:t>прогнозиране на потреблението, разходи по изготвяне и администриране на прогнозни графици (на дневните почасови товарови графици), такса за участие в балансиращата група и всички разходи свързани с изпълнението на поръчката, без в балансиращата група допълнително да се начисляват суми за небалансите - излишък и недостиг.</w:t>
      </w:r>
    </w:p>
    <w:p w:rsidR="00CE407D" w:rsidRPr="00B256B3" w:rsidRDefault="00A47432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256B3">
        <w:rPr>
          <w:rFonts w:ascii="Times New Roman" w:eastAsia="Calibri" w:hAnsi="Times New Roman" w:cs="Times New Roman"/>
          <w:bCs/>
          <w:color w:val="auto"/>
        </w:rPr>
        <w:tab/>
      </w:r>
      <w:r w:rsidRPr="00B256B3">
        <w:rPr>
          <w:rFonts w:ascii="Times New Roman" w:hAnsi="Times New Roman" w:cs="Times New Roman"/>
          <w:bCs/>
          <w:color w:val="auto"/>
        </w:rPr>
        <w:t xml:space="preserve">В цената </w:t>
      </w:r>
      <w:r w:rsidRPr="00B256B3">
        <w:rPr>
          <w:rFonts w:ascii="Times New Roman" w:eastAsia="Calibri" w:hAnsi="Times New Roman" w:cs="Times New Roman"/>
          <w:bCs/>
          <w:color w:val="auto"/>
        </w:rPr>
        <w:t>по т. 2 от настоящото Ценово пр</w:t>
      </w:r>
      <w:r w:rsidR="00FE6E97" w:rsidRPr="00B256B3">
        <w:rPr>
          <w:rFonts w:ascii="Times New Roman" w:eastAsia="Calibri" w:hAnsi="Times New Roman" w:cs="Times New Roman"/>
          <w:bCs/>
          <w:color w:val="auto"/>
        </w:rPr>
        <w:t>е</w:t>
      </w:r>
      <w:r w:rsidRPr="00B256B3">
        <w:rPr>
          <w:rFonts w:ascii="Times New Roman" w:eastAsia="Calibri" w:hAnsi="Times New Roman" w:cs="Times New Roman"/>
          <w:bCs/>
          <w:color w:val="auto"/>
        </w:rPr>
        <w:t xml:space="preserve">дложение </w:t>
      </w:r>
      <w:r w:rsidRPr="00B256B3">
        <w:rPr>
          <w:rFonts w:ascii="Times New Roman" w:hAnsi="Times New Roman" w:cs="Times New Roman"/>
          <w:bCs/>
          <w:color w:val="auto"/>
        </w:rPr>
        <w:t>не се включват регулаторно определените суми за мрежови услуги, определената с решение на Комисията за енергийно и водно регулиране (КЕВР) такса (цена) „задължения към обществото“, акциз по чл. 20, ал. 2, т. 17 от Закона за акцизите и данъчните складове, ДДС, както и всякакви други нормативно определени такси, добавки, вноски и данъци, съгласно действащото законодателство.</w:t>
      </w:r>
    </w:p>
    <w:p w:rsidR="00CE407D" w:rsidRPr="00B256B3" w:rsidRDefault="00CE407D">
      <w:pPr>
        <w:pStyle w:val="Standard"/>
        <w:spacing w:line="276" w:lineRule="auto"/>
        <w:rPr>
          <w:rFonts w:ascii="Times New Roman" w:hAnsi="Times New Roman" w:cs="Times New Roman"/>
          <w:color w:val="auto"/>
        </w:rPr>
      </w:pPr>
    </w:p>
    <w:sectPr w:rsidR="00CE407D" w:rsidRPr="00B256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51" w:rsidRDefault="00BE3A51">
      <w:r>
        <w:separator/>
      </w:r>
    </w:p>
  </w:endnote>
  <w:endnote w:type="continuationSeparator" w:id="0">
    <w:p w:rsidR="00BE3A51" w:rsidRDefault="00B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51" w:rsidRDefault="00BE3A51">
      <w:r>
        <w:rPr>
          <w:color w:val="000000"/>
        </w:rPr>
        <w:separator/>
      </w:r>
    </w:p>
  </w:footnote>
  <w:footnote w:type="continuationSeparator" w:id="0">
    <w:p w:rsidR="00BE3A51" w:rsidRDefault="00B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E9A"/>
    <w:multiLevelType w:val="multilevel"/>
    <w:tmpl w:val="41A0E1F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D"/>
    <w:rsid w:val="00073A85"/>
    <w:rsid w:val="002D013C"/>
    <w:rsid w:val="00423894"/>
    <w:rsid w:val="00557C1E"/>
    <w:rsid w:val="00892D4A"/>
    <w:rsid w:val="0093280C"/>
    <w:rsid w:val="00A47432"/>
    <w:rsid w:val="00A7031F"/>
    <w:rsid w:val="00B256B3"/>
    <w:rsid w:val="00BE3A51"/>
    <w:rsid w:val="00CD3FA4"/>
    <w:rsid w:val="00CE407D"/>
    <w:rsid w:val="00FC1215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48D"/>
  <w15:docId w15:val="{B98F9600-8BB5-4ED8-8D13-89794A6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4"/>
        <w:szCs w:val="22"/>
        <w:lang w:val="bg-BG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Arial Unicode MS" w:eastAsia="Times New Roman" w:hAnsi="Arial Unicode MS" w:cs="Arial Unicode MS"/>
      <w:color w:val="000000"/>
      <w:szCs w:val="24"/>
      <w:lang w:eastAsia="bg-BG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rFonts w:ascii="Times New Roman" w:eastAsia="Arial Unicode MS" w:hAnsi="Times New Roman" w:cs="Times New Roman"/>
      <w:color w:val="auto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Liberation Serif" w:eastAsia="Noto Sans CJK SC" w:hAnsi="Liberation Serif" w:cs="Lohit Devanagari"/>
      <w:kern w:val="3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rPr>
      <w:rFonts w:ascii="Times New Roman" w:eastAsia="Arial Unicode MS" w:hAnsi="Times New Roman" w:cs="Times New Roman"/>
      <w:sz w:val="24"/>
      <w:szCs w:val="24"/>
      <w:lang w:eastAsia="bg-BG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 Sokolov</dc:creator>
  <cp:lastModifiedBy>Teodor Sokolov</cp:lastModifiedBy>
  <cp:revision>8</cp:revision>
  <dcterms:created xsi:type="dcterms:W3CDTF">2021-12-10T09:34:00Z</dcterms:created>
  <dcterms:modified xsi:type="dcterms:W3CDTF">2022-01-10T14:23:00Z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